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jc w:val="center"/>
        <w:tblInd w:w="54" w:type="dxa"/>
        <w:tblLook w:val="0000"/>
      </w:tblPr>
      <w:tblGrid>
        <w:gridCol w:w="1044"/>
        <w:gridCol w:w="8532"/>
      </w:tblGrid>
      <w:tr w:rsidR="00847480" w:rsidTr="007D2D27">
        <w:trPr>
          <w:trHeight w:val="300"/>
          <w:jc w:val="center"/>
        </w:trPr>
        <w:tc>
          <w:tcPr>
            <w:tcW w:w="1044" w:type="dxa"/>
            <w:vAlign w:val="center"/>
          </w:tcPr>
          <w:p w:rsidR="00847480" w:rsidRPr="00847480" w:rsidRDefault="003E7F68"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To:</w:instrText>
            </w:r>
            <w:r w:rsidRPr="00847480">
              <w:rPr>
                <w:sz w:val="22"/>
              </w:rPr>
              <w:fldChar w:fldCharType="end"/>
            </w:r>
          </w:p>
        </w:tc>
        <w:tc>
          <w:tcPr>
            <w:tcW w:w="8532" w:type="dxa"/>
            <w:vAlign w:val="center"/>
          </w:tcPr>
          <w:p w:rsidR="00847480" w:rsidRPr="00847480" w:rsidRDefault="006857F7" w:rsidP="00BA0D38">
            <w:pPr>
              <w:pStyle w:val="Date"/>
              <w:rPr>
                <w:rFonts w:ascii="Times New Roman" w:hAnsi="Times New Roman"/>
                <w:sz w:val="24"/>
              </w:rPr>
            </w:pPr>
            <w:r>
              <w:rPr>
                <w:rFonts w:ascii="Times New Roman" w:hAnsi="Times New Roman"/>
                <w:sz w:val="24"/>
              </w:rPr>
              <w:t>NEPOOL Markets Committee</w:t>
            </w:r>
          </w:p>
        </w:tc>
      </w:tr>
      <w:tr w:rsidR="00847480" w:rsidTr="00BA0D38">
        <w:trPr>
          <w:trHeight w:val="315"/>
          <w:jc w:val="center"/>
        </w:trPr>
        <w:tc>
          <w:tcPr>
            <w:tcW w:w="1044" w:type="dxa"/>
            <w:vAlign w:val="center"/>
          </w:tcPr>
          <w:p w:rsidR="00847480" w:rsidRPr="00847480" w:rsidRDefault="003E7F68"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From:</w:instrText>
            </w:r>
            <w:r w:rsidRPr="00847480">
              <w:rPr>
                <w:sz w:val="22"/>
              </w:rPr>
              <w:fldChar w:fldCharType="end"/>
            </w:r>
          </w:p>
        </w:tc>
        <w:tc>
          <w:tcPr>
            <w:tcW w:w="8532" w:type="dxa"/>
            <w:vAlign w:val="center"/>
          </w:tcPr>
          <w:p w:rsidR="00847480" w:rsidRPr="00847480" w:rsidRDefault="007B1C1E" w:rsidP="00BA0D38">
            <w:pPr>
              <w:pStyle w:val="Date"/>
              <w:rPr>
                <w:rFonts w:ascii="Times New Roman" w:hAnsi="Times New Roman"/>
                <w:sz w:val="24"/>
              </w:rPr>
            </w:pPr>
            <w:r>
              <w:rPr>
                <w:rFonts w:ascii="Times New Roman" w:hAnsi="Times New Roman"/>
                <w:sz w:val="24"/>
              </w:rPr>
              <w:t>Catherine McDonough</w:t>
            </w:r>
          </w:p>
        </w:tc>
      </w:tr>
      <w:tr w:rsidR="00847480" w:rsidTr="00BA0D38">
        <w:trPr>
          <w:trHeight w:val="81"/>
          <w:jc w:val="center"/>
        </w:trPr>
        <w:tc>
          <w:tcPr>
            <w:tcW w:w="1044" w:type="dxa"/>
            <w:vAlign w:val="center"/>
          </w:tcPr>
          <w:p w:rsidR="00847480" w:rsidRPr="00847480" w:rsidRDefault="003E7F68"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Date:</w:instrText>
            </w:r>
            <w:r w:rsidRPr="00847480">
              <w:rPr>
                <w:sz w:val="22"/>
              </w:rPr>
              <w:fldChar w:fldCharType="end"/>
            </w:r>
            <w:r w:rsidR="00847480" w:rsidRPr="00847480">
              <w:rPr>
                <w:sz w:val="22"/>
              </w:rPr>
              <w:t xml:space="preserve">  </w:t>
            </w:r>
          </w:p>
        </w:tc>
        <w:tc>
          <w:tcPr>
            <w:tcW w:w="8532" w:type="dxa"/>
            <w:vAlign w:val="center"/>
          </w:tcPr>
          <w:p w:rsidR="00AA688A" w:rsidRPr="00AA688A" w:rsidRDefault="00931A07" w:rsidP="00BA0D38">
            <w:pPr>
              <w:pStyle w:val="Date"/>
              <w:rPr>
                <w:rFonts w:ascii="Times New Roman" w:hAnsi="Times New Roman"/>
                <w:sz w:val="24"/>
              </w:rPr>
            </w:pPr>
            <w:r>
              <w:rPr>
                <w:rFonts w:ascii="Times New Roman" w:hAnsi="Times New Roman"/>
                <w:sz w:val="24"/>
              </w:rPr>
              <w:t>August 27</w:t>
            </w:r>
            <w:r w:rsidR="0088582E">
              <w:rPr>
                <w:rFonts w:ascii="Times New Roman" w:hAnsi="Times New Roman"/>
                <w:sz w:val="24"/>
              </w:rPr>
              <w:t>, 2014</w:t>
            </w:r>
            <w:r w:rsidR="0096140F">
              <w:rPr>
                <w:rFonts w:ascii="Times New Roman" w:hAnsi="Times New Roman"/>
                <w:sz w:val="24"/>
              </w:rPr>
              <w:t xml:space="preserve"> </w:t>
            </w:r>
          </w:p>
        </w:tc>
      </w:tr>
      <w:tr w:rsidR="00847480" w:rsidTr="007D2D27">
        <w:trPr>
          <w:jc w:val="center"/>
        </w:trPr>
        <w:tc>
          <w:tcPr>
            <w:tcW w:w="1044" w:type="dxa"/>
            <w:vAlign w:val="center"/>
          </w:tcPr>
          <w:p w:rsidR="00847480" w:rsidRPr="00847480" w:rsidRDefault="003E7F68"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Subject:</w:instrText>
            </w:r>
            <w:r w:rsidRPr="00847480">
              <w:rPr>
                <w:sz w:val="22"/>
              </w:rPr>
              <w:fldChar w:fldCharType="end"/>
            </w:r>
          </w:p>
        </w:tc>
        <w:tc>
          <w:tcPr>
            <w:tcW w:w="8532" w:type="dxa"/>
            <w:vAlign w:val="center"/>
          </w:tcPr>
          <w:p w:rsidR="00847480" w:rsidRPr="00847480" w:rsidRDefault="00D957F9" w:rsidP="00BA0D38">
            <w:pPr>
              <w:pStyle w:val="Date"/>
              <w:rPr>
                <w:rFonts w:ascii="Times New Roman" w:hAnsi="Times New Roman"/>
                <w:sz w:val="24"/>
              </w:rPr>
            </w:pPr>
            <w:r>
              <w:rPr>
                <w:rFonts w:ascii="Times New Roman" w:hAnsi="Times New Roman"/>
                <w:sz w:val="24"/>
              </w:rPr>
              <w:t xml:space="preserve">PER Modifications </w:t>
            </w:r>
            <w:r w:rsidR="0096140F">
              <w:rPr>
                <w:rFonts w:ascii="Times New Roman" w:hAnsi="Times New Roman"/>
                <w:sz w:val="24"/>
              </w:rPr>
              <w:t xml:space="preserve">for </w:t>
            </w:r>
            <w:r>
              <w:rPr>
                <w:rFonts w:ascii="Times New Roman" w:hAnsi="Times New Roman"/>
                <w:sz w:val="24"/>
              </w:rPr>
              <w:t>CCP5-CCP8</w:t>
            </w:r>
            <w:r w:rsidR="0088582E">
              <w:rPr>
                <w:rFonts w:ascii="Times New Roman" w:hAnsi="Times New Roman"/>
                <w:sz w:val="24"/>
              </w:rPr>
              <w:t xml:space="preserve"> </w:t>
            </w:r>
            <w:r w:rsidR="004E618F">
              <w:rPr>
                <w:rFonts w:ascii="Times New Roman" w:hAnsi="Times New Roman"/>
                <w:sz w:val="24"/>
              </w:rPr>
              <w:t xml:space="preserve"> </w:t>
            </w:r>
          </w:p>
        </w:tc>
      </w:tr>
    </w:tbl>
    <w:p w:rsidR="008E4DA4" w:rsidRDefault="008E4DA4" w:rsidP="00E10938">
      <w:pPr>
        <w:rPr>
          <w:b/>
        </w:rPr>
      </w:pPr>
    </w:p>
    <w:p w:rsidR="00E06D42" w:rsidRDefault="00E06D42" w:rsidP="00C22609">
      <w:pPr>
        <w:spacing w:before="240" w:after="120"/>
        <w:rPr>
          <w:b/>
        </w:rPr>
      </w:pPr>
      <w:r w:rsidRPr="00E06D42">
        <w:rPr>
          <w:b/>
        </w:rPr>
        <w:t>Background</w:t>
      </w:r>
    </w:p>
    <w:p w:rsidR="00CA1F94" w:rsidRDefault="00D948AC" w:rsidP="00CA1F94">
      <w:pPr>
        <w:tabs>
          <w:tab w:val="num" w:pos="1440"/>
          <w:tab w:val="num" w:pos="2160"/>
        </w:tabs>
        <w:spacing w:line="360" w:lineRule="auto"/>
      </w:pPr>
      <w:r>
        <w:t xml:space="preserve">As directed by the order that FERC issued on </w:t>
      </w:r>
      <w:r w:rsidR="00D957F9" w:rsidRPr="00D957F9">
        <w:t xml:space="preserve">May 30, 2014 </w:t>
      </w:r>
      <w:r>
        <w:t xml:space="preserve">in Docket No. </w:t>
      </w:r>
      <w:hyperlink r:id="rId11" w:history="1">
        <w:r w:rsidR="00D957F9" w:rsidRPr="00D957F9">
          <w:rPr>
            <w:rFonts w:eastAsia="+mn-ea"/>
          </w:rPr>
          <w:t>ER14-1050</w:t>
        </w:r>
      </w:hyperlink>
      <w:r w:rsidR="00D957F9" w:rsidRPr="00D957F9">
        <w:t xml:space="preserve">, </w:t>
      </w:r>
      <w:r w:rsidR="00037DE5">
        <w:t xml:space="preserve">the ISO submitted rule changes </w:t>
      </w:r>
      <w:r w:rsidR="00845914">
        <w:t xml:space="preserve">on July 14, 2014 in Docket No. </w:t>
      </w:r>
      <w:r w:rsidR="00037DE5">
        <w:t xml:space="preserve">ER14-2419 to </w:t>
      </w:r>
      <w:r w:rsidR="00845914">
        <w:t>increase Reserve</w:t>
      </w:r>
      <w:r w:rsidR="00D957F9" w:rsidRPr="00D957F9">
        <w:t xml:space="preserve"> Constraint Penalty Factors (RCPFs</w:t>
      </w:r>
      <w:r w:rsidR="00845914" w:rsidRPr="00D957F9">
        <w:t xml:space="preserve">) </w:t>
      </w:r>
      <w:r w:rsidR="00037DE5">
        <w:t xml:space="preserve">effective </w:t>
      </w:r>
      <w:r w:rsidR="00845914">
        <w:t xml:space="preserve">on </w:t>
      </w:r>
      <w:r w:rsidR="00845914" w:rsidRPr="00D957F9">
        <w:t>December</w:t>
      </w:r>
      <w:r w:rsidR="00D957F9" w:rsidRPr="00D957F9">
        <w:t xml:space="preserve"> 3, 2014</w:t>
      </w:r>
      <w:r w:rsidR="00D957F9">
        <w:t xml:space="preserve">.  </w:t>
      </w:r>
    </w:p>
    <w:p w:rsidR="00CA1F94" w:rsidRDefault="00845914" w:rsidP="00CA1F94">
      <w:pPr>
        <w:tabs>
          <w:tab w:val="num" w:pos="1440"/>
          <w:tab w:val="num" w:pos="2160"/>
        </w:tabs>
        <w:spacing w:line="360" w:lineRule="auto"/>
      </w:pPr>
      <w:r>
        <w:t xml:space="preserve">  </w:t>
      </w:r>
    </w:p>
    <w:p w:rsidR="00CA1F94" w:rsidRDefault="00D957F9" w:rsidP="00CA1F94">
      <w:pPr>
        <w:tabs>
          <w:tab w:val="num" w:pos="1440"/>
          <w:tab w:val="num" w:pos="2160"/>
        </w:tabs>
        <w:spacing w:line="360" w:lineRule="auto"/>
      </w:pPr>
      <w:r>
        <w:t>The i</w:t>
      </w:r>
      <w:r w:rsidR="004E1F21">
        <w:t xml:space="preserve">ncrease in RCPFs will have no adverse impact on economic efficiency but could </w:t>
      </w:r>
      <w:r w:rsidR="00CA1F94">
        <w:t>create a revenue transfer from resource owners to load</w:t>
      </w:r>
      <w:r w:rsidR="00037DE5">
        <w:t>-serving entities</w:t>
      </w:r>
      <w:r w:rsidR="00CA1F94">
        <w:t xml:space="preserve">. </w:t>
      </w:r>
      <w:r w:rsidR="004E1F21">
        <w:t xml:space="preserve"> </w:t>
      </w:r>
      <w:r w:rsidR="00CA1F94">
        <w:t xml:space="preserve">Because the </w:t>
      </w:r>
      <w:r w:rsidR="008F6338">
        <w:t>Peak Energy Rent a</w:t>
      </w:r>
      <w:r w:rsidR="00CA1F94">
        <w:t xml:space="preserve">djustment </w:t>
      </w:r>
      <w:r w:rsidR="008F6338">
        <w:t xml:space="preserve">mechanism (PER Adjustment) </w:t>
      </w:r>
      <w:r w:rsidR="00CA1F94">
        <w:t xml:space="preserve">is applied to reach resource’s entire CSO, the increase in RCPFs </w:t>
      </w:r>
      <w:r w:rsidR="0076241E">
        <w:t xml:space="preserve">will have </w:t>
      </w:r>
      <w:r w:rsidRPr="00D957F9">
        <w:t xml:space="preserve">a </w:t>
      </w:r>
      <w:r w:rsidR="0076241E">
        <w:t xml:space="preserve">larger </w:t>
      </w:r>
      <w:r w:rsidRPr="00D957F9">
        <w:t xml:space="preserve">impact on the PER Adjustment (a deduction from FCM payments) than the </w:t>
      </w:r>
      <w:r w:rsidR="0076241E">
        <w:t xml:space="preserve">prospective </w:t>
      </w:r>
      <w:r w:rsidRPr="00D957F9">
        <w:t>increase in real-time energy and reser</w:t>
      </w:r>
      <w:r>
        <w:t xml:space="preserve">ve market revenue. </w:t>
      </w:r>
      <w:r w:rsidR="004E1F21">
        <w:t xml:space="preserve"> The </w:t>
      </w:r>
      <w:r>
        <w:t>i</w:t>
      </w:r>
      <w:r w:rsidRPr="00D957F9">
        <w:t xml:space="preserve">ncrease in RCPFs </w:t>
      </w:r>
      <w:r w:rsidR="0076241E">
        <w:t xml:space="preserve">is </w:t>
      </w:r>
      <w:r w:rsidRPr="00D957F9">
        <w:t xml:space="preserve">also </w:t>
      </w:r>
      <w:r w:rsidR="004E1F21">
        <w:t>like</w:t>
      </w:r>
      <w:r w:rsidR="0076241E">
        <w:t>ly</w:t>
      </w:r>
      <w:r w:rsidR="004E1F21">
        <w:t xml:space="preserve"> to </w:t>
      </w:r>
      <w:r w:rsidRPr="00D957F9">
        <w:t xml:space="preserve">increase </w:t>
      </w:r>
      <w:r w:rsidR="0076241E">
        <w:t xml:space="preserve">Day-Ahead Energy Market </w:t>
      </w:r>
      <w:r w:rsidRPr="00D957F9">
        <w:t>and F</w:t>
      </w:r>
      <w:r w:rsidR="0076241E">
        <w:t xml:space="preserve">orward Reserve Market revenue </w:t>
      </w:r>
      <w:r>
        <w:t xml:space="preserve">but </w:t>
      </w:r>
      <w:r w:rsidR="00037DE5">
        <w:t>these</w:t>
      </w:r>
      <w:r>
        <w:t xml:space="preserve"> revenue </w:t>
      </w:r>
      <w:r w:rsidRPr="00D957F9">
        <w:t>impact</w:t>
      </w:r>
      <w:r>
        <w:t>s</w:t>
      </w:r>
      <w:r w:rsidRPr="00D957F9">
        <w:t xml:space="preserve"> </w:t>
      </w:r>
      <w:r>
        <w:t xml:space="preserve">are </w:t>
      </w:r>
      <w:r w:rsidRPr="00D957F9">
        <w:t>difficult to accu</w:t>
      </w:r>
      <w:r w:rsidR="0069496B">
        <w:t>rately predict</w:t>
      </w:r>
      <w:r w:rsidR="00CA1F94">
        <w:t xml:space="preserve">. </w:t>
      </w:r>
    </w:p>
    <w:p w:rsidR="00CA1F94" w:rsidRDefault="00CA1F94" w:rsidP="00CA1F94">
      <w:pPr>
        <w:tabs>
          <w:tab w:val="num" w:pos="1440"/>
          <w:tab w:val="num" w:pos="2160"/>
        </w:tabs>
        <w:spacing w:line="360" w:lineRule="auto"/>
      </w:pPr>
    </w:p>
    <w:p w:rsidR="006F76D9" w:rsidRDefault="00CA1F94" w:rsidP="00CA1F94">
      <w:pPr>
        <w:tabs>
          <w:tab w:val="num" w:pos="1440"/>
          <w:tab w:val="num" w:pos="2160"/>
        </w:tabs>
        <w:spacing w:line="360" w:lineRule="auto"/>
      </w:pPr>
      <w:r w:rsidRPr="00CA1F94">
        <w:t xml:space="preserve">Resource owners </w:t>
      </w:r>
      <w:r w:rsidR="00E94D69">
        <w:t xml:space="preserve">are concerned that they could not </w:t>
      </w:r>
      <w:r w:rsidRPr="00CA1F94">
        <w:t xml:space="preserve">factor the higher </w:t>
      </w:r>
      <w:r w:rsidR="004E1F21">
        <w:t xml:space="preserve">potential </w:t>
      </w:r>
      <w:r w:rsidRPr="00CA1F94">
        <w:t>cost of the PER Adjustment into their FCA bids for auctions that have already occurred (FCA5 - FCA8)</w:t>
      </w:r>
      <w:r w:rsidR="00A47FDA">
        <w:t xml:space="preserve"> and that the </w:t>
      </w:r>
      <w:r w:rsidR="00D957F9">
        <w:t xml:space="preserve">increase in RCPFs </w:t>
      </w:r>
      <w:r w:rsidR="00A47FDA">
        <w:t xml:space="preserve">may </w:t>
      </w:r>
      <w:r w:rsidR="00D957F9">
        <w:t>create</w:t>
      </w:r>
      <w:r w:rsidR="00A47FDA">
        <w:t xml:space="preserve"> </w:t>
      </w:r>
      <w:r w:rsidR="00D957F9">
        <w:t>a revenue transfer from resource owners to load</w:t>
      </w:r>
      <w:r w:rsidR="00037DE5">
        <w:t>-serving entities</w:t>
      </w:r>
      <w:r>
        <w:t xml:space="preserve">.  </w:t>
      </w:r>
      <w:r w:rsidR="00D957F9">
        <w:t xml:space="preserve"> </w:t>
      </w:r>
    </w:p>
    <w:p w:rsidR="00C22609" w:rsidRDefault="00D957F9" w:rsidP="00C22609">
      <w:pPr>
        <w:spacing w:before="240" w:after="120"/>
        <w:rPr>
          <w:b/>
        </w:rPr>
      </w:pPr>
      <w:r>
        <w:rPr>
          <w:b/>
        </w:rPr>
        <w:t xml:space="preserve">ISO </w:t>
      </w:r>
      <w:r w:rsidR="00C97D94">
        <w:rPr>
          <w:b/>
        </w:rPr>
        <w:t>Proposal</w:t>
      </w:r>
    </w:p>
    <w:p w:rsidR="006F76D9" w:rsidRPr="00CA1F94" w:rsidRDefault="00037DE5" w:rsidP="00E94D69">
      <w:pPr>
        <w:tabs>
          <w:tab w:val="num" w:pos="720"/>
          <w:tab w:val="num" w:pos="1440"/>
          <w:tab w:val="num" w:pos="2160"/>
        </w:tabs>
        <w:spacing w:line="360" w:lineRule="auto"/>
      </w:pPr>
      <w:r>
        <w:t xml:space="preserve">The </w:t>
      </w:r>
      <w:r w:rsidR="006F76D9" w:rsidRPr="00CA1F94">
        <w:t xml:space="preserve">ISO is proposing to recalibrate the PER Adjustment to minimize the </w:t>
      </w:r>
      <w:r w:rsidR="004E1F21">
        <w:t>real</w:t>
      </w:r>
      <w:r>
        <w:t>-</w:t>
      </w:r>
      <w:r w:rsidR="004E1F21">
        <w:t xml:space="preserve">time </w:t>
      </w:r>
      <w:r w:rsidR="006F76D9" w:rsidRPr="00CA1F94">
        <w:t xml:space="preserve">revenue impact of higher RCPFs on resource owners by raising the daily PER </w:t>
      </w:r>
      <w:r w:rsidR="00E94D69">
        <w:t xml:space="preserve">Adjustment </w:t>
      </w:r>
      <w:r w:rsidR="006F76D9" w:rsidRPr="00CA1F94">
        <w:t>strike price by $250</w:t>
      </w:r>
      <w:r w:rsidR="004E1F21">
        <w:t>.</w:t>
      </w:r>
      <w:r w:rsidR="00D26B5C">
        <w:rPr>
          <w:rStyle w:val="FootnoteReference"/>
        </w:rPr>
        <w:footnoteReference w:id="1"/>
      </w:r>
      <w:r w:rsidR="004E1F21">
        <w:t xml:space="preserve"> </w:t>
      </w:r>
      <w:r w:rsidR="006F76D9" w:rsidRPr="00CA1F94">
        <w:t xml:space="preserve">   Adjusting the PER strike price is a simple way to reduce the impact of higher RCPFs on the PER Adjustment and could be done by December 3, 2014</w:t>
      </w:r>
      <w:r w:rsidR="00E94D69">
        <w:t xml:space="preserve">.  </w:t>
      </w:r>
      <w:r w:rsidR="006F76D9" w:rsidRPr="00CA1F94">
        <w:t>With the higher P</w:t>
      </w:r>
      <w:r w:rsidR="0076241E">
        <w:t xml:space="preserve">ER strike price </w:t>
      </w:r>
      <w:r w:rsidR="0076241E">
        <w:lastRenderedPageBreak/>
        <w:t>in place, the real</w:t>
      </w:r>
      <w:r>
        <w:t>-</w:t>
      </w:r>
      <w:r w:rsidR="0076241E">
        <w:t xml:space="preserve">time </w:t>
      </w:r>
      <w:r w:rsidR="006F76D9" w:rsidRPr="00CA1F94">
        <w:t>revenue impact</w:t>
      </w:r>
      <w:r w:rsidR="00DB2B48">
        <w:rPr>
          <w:rStyle w:val="FootnoteReference"/>
        </w:rPr>
        <w:footnoteReference w:id="2"/>
      </w:r>
      <w:r w:rsidR="006F76D9" w:rsidRPr="00CA1F94">
        <w:t xml:space="preserve"> of higher RCPFs on resource owners would </w:t>
      </w:r>
      <w:r w:rsidR="00A47FDA">
        <w:t>h</w:t>
      </w:r>
      <w:r w:rsidR="006F76D9" w:rsidRPr="00CA1F94">
        <w:t>ave been close to zero in CCP4</w:t>
      </w:r>
      <w:r w:rsidR="00DB2B48">
        <w:t>.</w:t>
      </w:r>
      <w:r w:rsidR="00E94D69">
        <w:t xml:space="preserve"> Resource owners would still </w:t>
      </w:r>
      <w:r w:rsidR="0076241E">
        <w:t xml:space="preserve">experience the </w:t>
      </w:r>
      <w:r w:rsidR="00E94D69">
        <w:t xml:space="preserve">potential benefit of higher RCPFs on </w:t>
      </w:r>
      <w:r>
        <w:t>day-ahead energy and forward reserve</w:t>
      </w:r>
      <w:r w:rsidR="00E94D69">
        <w:t xml:space="preserve"> prices. </w:t>
      </w:r>
      <w:r w:rsidR="004E1F21">
        <w:t xml:space="preserve"> </w:t>
      </w:r>
      <w:r w:rsidR="006F76D9" w:rsidRPr="00CA1F94">
        <w:t xml:space="preserve">   </w:t>
      </w:r>
    </w:p>
    <w:p w:rsidR="00C97634" w:rsidRDefault="00C97634" w:rsidP="00C97634">
      <w:pPr>
        <w:spacing w:before="240" w:after="120"/>
        <w:rPr>
          <w:b/>
        </w:rPr>
      </w:pPr>
      <w:r w:rsidRPr="00C97634">
        <w:rPr>
          <w:b/>
        </w:rPr>
        <w:t>Stakeholder Discussion</w:t>
      </w:r>
    </w:p>
    <w:p w:rsidR="00E94D69" w:rsidRDefault="00C97D94" w:rsidP="00B51507">
      <w:pPr>
        <w:tabs>
          <w:tab w:val="num" w:pos="1440"/>
          <w:tab w:val="num" w:pos="2160"/>
        </w:tabs>
        <w:spacing w:line="360" w:lineRule="auto"/>
        <w:jc w:val="left"/>
      </w:pPr>
      <w:r w:rsidRPr="00757C39">
        <w:t xml:space="preserve">At the </w:t>
      </w:r>
      <w:r w:rsidR="004E1F21">
        <w:t>July 8</w:t>
      </w:r>
      <w:r w:rsidR="00037DE5">
        <w:t>-</w:t>
      </w:r>
      <w:r w:rsidR="004E1F21">
        <w:t>10</w:t>
      </w:r>
      <w:r w:rsidR="00037DE5">
        <w:t>, 2014</w:t>
      </w:r>
      <w:r w:rsidR="004E1F21">
        <w:t xml:space="preserve"> </w:t>
      </w:r>
      <w:r w:rsidRPr="00757C39">
        <w:t>Markets Committee meeting</w:t>
      </w:r>
      <w:r>
        <w:t xml:space="preserve">, the </w:t>
      </w:r>
      <w:r w:rsidR="00B81B91">
        <w:t xml:space="preserve">ISO </w:t>
      </w:r>
      <w:r w:rsidR="004E1F21">
        <w:t xml:space="preserve">discussed the implications of </w:t>
      </w:r>
      <w:r w:rsidR="00037DE5">
        <w:t xml:space="preserve">raising RCPFs </w:t>
      </w:r>
      <w:r w:rsidR="004E1F21">
        <w:t>for the PER Adjustment</w:t>
      </w:r>
      <w:r w:rsidR="00E94D69">
        <w:t xml:space="preserve">.   </w:t>
      </w:r>
      <w:r w:rsidR="0093106E">
        <w:t>Near term (CCP5-to-CCP8)</w:t>
      </w:r>
      <w:r w:rsidR="00E94D69">
        <w:t xml:space="preserve">, the FERC-ordered increase in RCPFs will increase energy and reserve market revenue and the Peak Energy Rent Adjustment Mechanism (a deduction from FCM payments).  </w:t>
      </w:r>
      <w:r w:rsidR="0093106E">
        <w:t>Longer term</w:t>
      </w:r>
      <w:r w:rsidR="00005DE5">
        <w:t xml:space="preserve"> (FCA-9 and beyond)</w:t>
      </w:r>
      <w:r w:rsidR="0093106E">
        <w:t>,</w:t>
      </w:r>
      <w:r w:rsidR="00E94D69">
        <w:t xml:space="preserve"> the implementation of the FCM Pay-for-Performance (PFP)</w:t>
      </w:r>
      <w:r w:rsidR="00005DE5">
        <w:t xml:space="preserve"> </w:t>
      </w:r>
      <w:r w:rsidR="00037DE5">
        <w:t xml:space="preserve">mechanism </w:t>
      </w:r>
      <w:r w:rsidR="00E94D69">
        <w:t>may reduce the usefulness of the PER Adjustment in curbing the incentive to exercise market power</w:t>
      </w:r>
      <w:r w:rsidR="0093106E">
        <w:t xml:space="preserve">.  The ISO indicated that two separate evaluations would be required to address these issues.  The ISO also reviewed recent history regarding in RCPFs and an example that described how higher RCPFs impact the PER Adjustment.  </w:t>
      </w:r>
      <w:r w:rsidR="00005DE5">
        <w:t>Th</w:t>
      </w:r>
      <w:r w:rsidR="0093106E">
        <w:t xml:space="preserve">e ISO </w:t>
      </w:r>
      <w:r w:rsidR="00A47FDA">
        <w:t xml:space="preserve">also </w:t>
      </w:r>
      <w:r w:rsidR="0093106E">
        <w:t xml:space="preserve">requested </w:t>
      </w:r>
      <w:r w:rsidR="00037DE5">
        <w:t xml:space="preserve">stakeholder </w:t>
      </w:r>
      <w:r w:rsidR="0093106E">
        <w:t xml:space="preserve">input </w:t>
      </w:r>
      <w:r w:rsidR="00037DE5">
        <w:t xml:space="preserve">regarding </w:t>
      </w:r>
      <w:r w:rsidR="0093106E">
        <w:t xml:space="preserve">how to address </w:t>
      </w:r>
      <w:r w:rsidR="00B02F92">
        <w:t>the near term and longer term issues related to the PER Adjustment</w:t>
      </w:r>
      <w:r w:rsidR="00A47FDA">
        <w:t>.</w:t>
      </w:r>
      <w:r w:rsidR="00A47FDA">
        <w:rPr>
          <w:rStyle w:val="FootnoteReference"/>
        </w:rPr>
        <w:footnoteReference w:id="3"/>
      </w:r>
    </w:p>
    <w:p w:rsidR="00A914A9" w:rsidRDefault="00E94D69" w:rsidP="00B51507">
      <w:pPr>
        <w:tabs>
          <w:tab w:val="num" w:pos="1440"/>
          <w:tab w:val="num" w:pos="2160"/>
        </w:tabs>
        <w:spacing w:line="360" w:lineRule="auto"/>
        <w:jc w:val="left"/>
      </w:pPr>
      <w:r>
        <w:t xml:space="preserve"> </w:t>
      </w:r>
    </w:p>
    <w:p w:rsidR="008D414D" w:rsidRDefault="00B02F92" w:rsidP="008D414D">
      <w:pPr>
        <w:tabs>
          <w:tab w:val="num" w:pos="1440"/>
          <w:tab w:val="num" w:pos="2160"/>
        </w:tabs>
        <w:spacing w:line="360" w:lineRule="auto"/>
        <w:jc w:val="left"/>
      </w:pPr>
      <w:r>
        <w:t>At the August 5-6, 2014</w:t>
      </w:r>
      <w:r w:rsidR="00037DE5">
        <w:t xml:space="preserve"> M</w:t>
      </w:r>
      <w:r>
        <w:t xml:space="preserve">arkets </w:t>
      </w:r>
      <w:r w:rsidR="00037DE5">
        <w:t>C</w:t>
      </w:r>
      <w:r>
        <w:t xml:space="preserve">ommittee meeting, the ISO reviewed </w:t>
      </w:r>
      <w:r w:rsidR="00005DE5">
        <w:t xml:space="preserve">a </w:t>
      </w:r>
      <w:r>
        <w:t>propos</w:t>
      </w:r>
      <w:r w:rsidR="00037DE5">
        <w:t xml:space="preserve">al </w:t>
      </w:r>
      <w:r w:rsidR="00005DE5">
        <w:t xml:space="preserve">to </w:t>
      </w:r>
      <w:r>
        <w:t>address both</w:t>
      </w:r>
      <w:r w:rsidR="00005DE5">
        <w:t xml:space="preserve"> </w:t>
      </w:r>
      <w:r>
        <w:t>issues</w:t>
      </w:r>
      <w:r w:rsidR="00726619">
        <w:t xml:space="preserve"> based on </w:t>
      </w:r>
      <w:r w:rsidR="00C26ABE">
        <w:t xml:space="preserve">the </w:t>
      </w:r>
      <w:r w:rsidR="00726619">
        <w:t xml:space="preserve">input </w:t>
      </w:r>
      <w:r w:rsidR="00C26ABE">
        <w:t xml:space="preserve">provided at the previous meeting </w:t>
      </w:r>
      <w:r w:rsidR="00726619">
        <w:t xml:space="preserve">and responded to suggestions from </w:t>
      </w:r>
      <w:r w:rsidR="00037DE5">
        <w:t>stakeholders</w:t>
      </w:r>
      <w:r>
        <w:t xml:space="preserve">.   </w:t>
      </w:r>
      <w:r w:rsidR="00D26B5C">
        <w:t>To address the near term issue, the ISO propose</w:t>
      </w:r>
      <w:r w:rsidR="00037DE5">
        <w:t>d</w:t>
      </w:r>
      <w:r w:rsidR="00D26B5C">
        <w:t xml:space="preserve"> to increase the PER Adjustment </w:t>
      </w:r>
      <w:r w:rsidR="00037DE5">
        <w:t>s</w:t>
      </w:r>
      <w:r w:rsidR="00D26B5C">
        <w:t xml:space="preserve">trike </w:t>
      </w:r>
      <w:r w:rsidR="00037DE5">
        <w:t>p</w:t>
      </w:r>
      <w:r w:rsidR="00D26B5C">
        <w:t xml:space="preserve">rice by $250 as described above.  </w:t>
      </w:r>
      <w:r w:rsidR="00C26ABE">
        <w:t>To address the longer term issue, the ISO proposed to evaluate the usefulness of the PER Adjustment following t</w:t>
      </w:r>
      <w:r w:rsidR="009A4916">
        <w:t>he implementation of the PFP</w:t>
      </w:r>
      <w:r w:rsidR="00037DE5">
        <w:t xml:space="preserve"> mechanism</w:t>
      </w:r>
      <w:r w:rsidR="009A4916">
        <w:t xml:space="preserve"> and to include the hedging role for th</w:t>
      </w:r>
      <w:r w:rsidR="00A47FDA">
        <w:t>e PER Adjustment as part of that</w:t>
      </w:r>
      <w:r w:rsidR="009A4916">
        <w:t xml:space="preserve"> evaluation.</w:t>
      </w:r>
      <w:r w:rsidR="00A47FDA">
        <w:rPr>
          <w:rStyle w:val="FootnoteReference"/>
        </w:rPr>
        <w:footnoteReference w:id="4"/>
      </w:r>
    </w:p>
    <w:p w:rsidR="008D414D" w:rsidRDefault="00D26B5C" w:rsidP="008D414D">
      <w:pPr>
        <w:spacing w:before="240" w:after="120"/>
        <w:rPr>
          <w:b/>
        </w:rPr>
      </w:pPr>
      <w:r>
        <w:rPr>
          <w:b/>
        </w:rPr>
        <w:t>Response to GDF Suez Proposals</w:t>
      </w:r>
      <w:r w:rsidR="008D414D">
        <w:rPr>
          <w:b/>
        </w:rPr>
        <w:t xml:space="preserve"> </w:t>
      </w:r>
    </w:p>
    <w:p w:rsidR="008D414D" w:rsidRDefault="00A47FDA" w:rsidP="008D414D">
      <w:pPr>
        <w:tabs>
          <w:tab w:val="num" w:pos="1440"/>
          <w:tab w:val="num" w:pos="2160"/>
        </w:tabs>
        <w:spacing w:line="360" w:lineRule="auto"/>
        <w:jc w:val="left"/>
      </w:pPr>
      <w:r>
        <w:t xml:space="preserve">At the August 5-6, 2014 </w:t>
      </w:r>
      <w:r w:rsidR="00037DE5">
        <w:t>M</w:t>
      </w:r>
      <w:r>
        <w:t xml:space="preserve">arkets </w:t>
      </w:r>
      <w:r w:rsidR="00037DE5">
        <w:t>C</w:t>
      </w:r>
      <w:r>
        <w:t xml:space="preserve">ommittee meeting, GDF Suez proposed </w:t>
      </w:r>
      <w:r w:rsidRPr="00A47FDA">
        <w:t>that the PER Adjustment be eliminated</w:t>
      </w:r>
      <w:r w:rsidR="008D414D">
        <w:t>.</w:t>
      </w:r>
      <w:r w:rsidR="00DB2B48">
        <w:rPr>
          <w:rStyle w:val="FootnoteReference"/>
        </w:rPr>
        <w:footnoteReference w:id="5"/>
      </w:r>
    </w:p>
    <w:p w:rsidR="0096140F" w:rsidRDefault="0096140F" w:rsidP="008D414D">
      <w:pPr>
        <w:tabs>
          <w:tab w:val="num" w:pos="1440"/>
          <w:tab w:val="num" w:pos="2160"/>
        </w:tabs>
        <w:spacing w:line="360" w:lineRule="auto"/>
        <w:jc w:val="left"/>
      </w:pPr>
    </w:p>
    <w:p w:rsidR="008D414D" w:rsidRPr="00A47FDA" w:rsidRDefault="008D414D" w:rsidP="008D414D">
      <w:pPr>
        <w:tabs>
          <w:tab w:val="num" w:pos="1440"/>
          <w:tab w:val="num" w:pos="2160"/>
        </w:tabs>
        <w:spacing w:line="360" w:lineRule="auto"/>
        <w:jc w:val="left"/>
      </w:pPr>
      <w:r>
        <w:lastRenderedPageBreak/>
        <w:t xml:space="preserve">The ISO does </w:t>
      </w:r>
      <w:r w:rsidRPr="00A47FDA">
        <w:t xml:space="preserve">not support the elimination of the PER Adjustment </w:t>
      </w:r>
      <w:r w:rsidR="00037DE5">
        <w:t>for</w:t>
      </w:r>
      <w:r w:rsidRPr="00A47FDA">
        <w:t xml:space="preserve"> CCP5-to-CCP8</w:t>
      </w:r>
      <w:r>
        <w:t>.  H</w:t>
      </w:r>
      <w:r w:rsidRPr="00A47FDA">
        <w:t>igher RCPFs do not reduce the rationale for the PER Adjustment under the existing FCM design</w:t>
      </w:r>
      <w:r>
        <w:t xml:space="preserve">.  Moreover, </w:t>
      </w:r>
      <w:r w:rsidRPr="00A47FDA">
        <w:t>FCA bids and clearing results for FCA</w:t>
      </w:r>
      <w:r w:rsidR="00037DE5">
        <w:t>-</w:t>
      </w:r>
      <w:r w:rsidRPr="00A47FDA">
        <w:t>5-to-FCA-8 already factored in the existing PER Adjustment calculation.</w:t>
      </w:r>
      <w:r>
        <w:t xml:space="preserve">  The ISO also indicated that it </w:t>
      </w:r>
      <w:r w:rsidRPr="00A47FDA">
        <w:t>may support eliminating the PER Adjustment for FCA</w:t>
      </w:r>
      <w:r w:rsidR="00037DE5">
        <w:t>-</w:t>
      </w:r>
      <w:r w:rsidRPr="00A47FDA">
        <w:t>10 and beyond if an internal review demonstrates that it no longer serves a useful role and this decision is made prior to running the auction for FCA-10</w:t>
      </w:r>
      <w:r>
        <w:t>.</w:t>
      </w:r>
      <w:r w:rsidRPr="00A47FDA">
        <w:t xml:space="preserve"> </w:t>
      </w:r>
    </w:p>
    <w:p w:rsidR="008E5B6C" w:rsidRDefault="008E5B6C" w:rsidP="00B51507">
      <w:pPr>
        <w:tabs>
          <w:tab w:val="num" w:pos="1440"/>
          <w:tab w:val="num" w:pos="2160"/>
        </w:tabs>
        <w:spacing w:line="360" w:lineRule="auto"/>
        <w:jc w:val="left"/>
      </w:pPr>
    </w:p>
    <w:p w:rsidR="00D26B5C" w:rsidRDefault="008D414D" w:rsidP="00D26B5C">
      <w:pPr>
        <w:tabs>
          <w:tab w:val="num" w:pos="720"/>
          <w:tab w:val="num" w:pos="1440"/>
          <w:tab w:val="num" w:pos="2160"/>
        </w:tabs>
        <w:spacing w:line="360" w:lineRule="auto"/>
        <w:jc w:val="left"/>
      </w:pPr>
      <w:r>
        <w:t xml:space="preserve">GDF Suez </w:t>
      </w:r>
      <w:r w:rsidR="00DB2B48">
        <w:t xml:space="preserve">further </w:t>
      </w:r>
      <w:r>
        <w:t>proposed that</w:t>
      </w:r>
      <w:r w:rsidR="00DB2B48">
        <w:t xml:space="preserve"> the </w:t>
      </w:r>
      <w:r w:rsidR="00D26B5C">
        <w:t xml:space="preserve">PER Adjustment </w:t>
      </w:r>
      <w:r>
        <w:t>be calculated differently</w:t>
      </w:r>
      <w:r w:rsidR="00DB2B48">
        <w:t xml:space="preserve"> (unless the PER Adjustment is eliminated)</w:t>
      </w:r>
      <w:r w:rsidR="00037DE5">
        <w:t>.</w:t>
      </w:r>
      <w:r w:rsidR="00994003" w:rsidRPr="008D414D">
        <w:t xml:space="preserve"> </w:t>
      </w:r>
    </w:p>
    <w:p w:rsidR="00D26B5C" w:rsidRDefault="00D26B5C" w:rsidP="00D26B5C">
      <w:pPr>
        <w:tabs>
          <w:tab w:val="num" w:pos="720"/>
          <w:tab w:val="num" w:pos="1440"/>
          <w:tab w:val="num" w:pos="2160"/>
        </w:tabs>
        <w:spacing w:line="360" w:lineRule="auto"/>
        <w:jc w:val="left"/>
      </w:pPr>
    </w:p>
    <w:p w:rsidR="00994003" w:rsidRPr="00D26B5C" w:rsidRDefault="00037DE5" w:rsidP="00D26B5C">
      <w:pPr>
        <w:tabs>
          <w:tab w:val="num" w:pos="720"/>
          <w:tab w:val="num" w:pos="1440"/>
          <w:tab w:val="num" w:pos="2160"/>
        </w:tabs>
        <w:spacing w:line="360" w:lineRule="auto"/>
        <w:jc w:val="left"/>
      </w:pPr>
      <w:r>
        <w:t xml:space="preserve">The </w:t>
      </w:r>
      <w:r w:rsidR="008D414D">
        <w:t xml:space="preserve">ISO does not support the </w:t>
      </w:r>
      <w:r>
        <w:t>a</w:t>
      </w:r>
      <w:r w:rsidR="008D414D">
        <w:t xml:space="preserve">lternative calculation of the PER Adjustment </w:t>
      </w:r>
      <w:r w:rsidR="0096140F">
        <w:t xml:space="preserve">proposed by GDF Suez </w:t>
      </w:r>
      <w:r w:rsidR="00994003" w:rsidRPr="008D414D">
        <w:t>for any commitment period</w:t>
      </w:r>
      <w:r w:rsidR="008D414D">
        <w:t xml:space="preserve">. </w:t>
      </w:r>
      <w:r w:rsidR="00D26B5C">
        <w:t xml:space="preserve"> </w:t>
      </w:r>
      <w:r w:rsidR="008D414D">
        <w:t xml:space="preserve"> </w:t>
      </w:r>
      <w:r w:rsidR="008D414D" w:rsidRPr="008D414D">
        <w:t xml:space="preserve">Even </w:t>
      </w:r>
      <w:r w:rsidR="00931A07">
        <w:t>if participants do not change their DAEM bidding behavior</w:t>
      </w:r>
      <w:r w:rsidR="008D414D" w:rsidRPr="008D414D">
        <w:t xml:space="preserve">, the </w:t>
      </w:r>
      <w:r w:rsidR="00931A07">
        <w:t>a</w:t>
      </w:r>
      <w:r w:rsidR="008D414D" w:rsidRPr="008D414D">
        <w:t>lternative PER calculation weakens the hedge to load</w:t>
      </w:r>
      <w:r>
        <w:t>-serving entities</w:t>
      </w:r>
      <w:r w:rsidR="00D26B5C">
        <w:t>; l</w:t>
      </w:r>
      <w:r w:rsidR="00994003" w:rsidRPr="008D414D">
        <w:t>oad</w:t>
      </w:r>
      <w:r>
        <w:t>-serving entities</w:t>
      </w:r>
      <w:r w:rsidR="00994003" w:rsidRPr="008D414D">
        <w:t xml:space="preserve"> </w:t>
      </w:r>
      <w:r w:rsidR="00D26B5C">
        <w:t xml:space="preserve">would </w:t>
      </w:r>
      <w:r w:rsidR="00994003" w:rsidRPr="008D414D">
        <w:t>get smaller PER Adjustment credit than what they paid for in the form of higher FCM clearing prices in CCP5-to-CCP8</w:t>
      </w:r>
      <w:r w:rsidR="00D26B5C">
        <w:t>.  More important, t</w:t>
      </w:r>
      <w:r w:rsidR="00994003" w:rsidRPr="00D26B5C">
        <w:t xml:space="preserve">he </w:t>
      </w:r>
      <w:r>
        <w:t>a</w:t>
      </w:r>
      <w:r w:rsidR="00994003" w:rsidRPr="00D26B5C">
        <w:t xml:space="preserve">lternative PER Adjustment changes </w:t>
      </w:r>
      <w:r>
        <w:t>day-ahead market</w:t>
      </w:r>
      <w:r w:rsidR="00994003" w:rsidRPr="00D26B5C">
        <w:t xml:space="preserve"> bidding incentives in a way that </w:t>
      </w:r>
      <w:r w:rsidR="0096140F">
        <w:t xml:space="preserve">could </w:t>
      </w:r>
      <w:r w:rsidR="00994003" w:rsidRPr="00D26B5C">
        <w:t>eliminate the PER Adjustment</w:t>
      </w:r>
      <w:r w:rsidR="00D26B5C">
        <w:t xml:space="preserve">.  </w:t>
      </w:r>
      <w:r w:rsidR="00D26B5C" w:rsidRPr="00D26B5C">
        <w:t xml:space="preserve">If the ISO evaluation indicates that the PER Adjustment serves no useful role in FCA-10 and beyond, it is would be preferable to simply eliminate the PER Adjustment than to implement an </w:t>
      </w:r>
      <w:r>
        <w:t>a</w:t>
      </w:r>
      <w:r w:rsidR="00D26B5C" w:rsidRPr="00D26B5C">
        <w:t xml:space="preserve">lternative </w:t>
      </w:r>
      <w:r>
        <w:t>c</w:t>
      </w:r>
      <w:r w:rsidR="00D26B5C" w:rsidRPr="00D26B5C">
        <w:t>alculation of the PER Adjustment that essentially has the same effect</w:t>
      </w:r>
      <w:r w:rsidR="0096140F">
        <w:t>.</w:t>
      </w:r>
      <w:r w:rsidR="00C072BB">
        <w:rPr>
          <w:rStyle w:val="FootnoteReference"/>
        </w:rPr>
        <w:footnoteReference w:id="6"/>
      </w:r>
    </w:p>
    <w:p w:rsidR="004169BF" w:rsidRDefault="004169BF" w:rsidP="00D40753">
      <w:pPr>
        <w:spacing w:line="360" w:lineRule="auto"/>
      </w:pPr>
    </w:p>
    <w:p w:rsidR="00915D69" w:rsidRPr="008E4DA4" w:rsidRDefault="00915D69" w:rsidP="007D5B4E">
      <w:pPr>
        <w:spacing w:before="240" w:after="120"/>
        <w:rPr>
          <w:b/>
        </w:rPr>
      </w:pPr>
      <w:r>
        <w:rPr>
          <w:b/>
        </w:rPr>
        <w:t xml:space="preserve">Next Steps </w:t>
      </w:r>
    </w:p>
    <w:p w:rsidR="005846F3" w:rsidRDefault="00D26B5C" w:rsidP="00D40753">
      <w:pPr>
        <w:spacing w:line="360" w:lineRule="auto"/>
        <w:jc w:val="left"/>
        <w:rPr>
          <w:color w:val="FF0000"/>
        </w:rPr>
      </w:pPr>
      <w:r>
        <w:t>At the September 3</w:t>
      </w:r>
      <w:r w:rsidRPr="00C22609">
        <w:t>, 2014</w:t>
      </w:r>
      <w:r>
        <w:t xml:space="preserve"> Markets Committee</w:t>
      </w:r>
      <w:r w:rsidRPr="00C22609">
        <w:t xml:space="preserve">, the ISO will be asking participants to </w:t>
      </w:r>
      <w:r w:rsidR="00037DE5">
        <w:t>support</w:t>
      </w:r>
      <w:r w:rsidRPr="00C22609">
        <w:t xml:space="preserve"> the </w:t>
      </w:r>
      <w:r>
        <w:t>ISO proposal to increase the PER strike price by $250</w:t>
      </w:r>
      <w:r w:rsidRPr="00C22609">
        <w:t xml:space="preserve">.  </w:t>
      </w:r>
      <w:r w:rsidR="009E4B86">
        <w:t xml:space="preserve"> </w:t>
      </w:r>
      <w:r w:rsidR="009E4B86" w:rsidRPr="00845914">
        <w:t xml:space="preserve">Because the </w:t>
      </w:r>
      <w:r w:rsidR="008B6E2B" w:rsidRPr="00845914">
        <w:t xml:space="preserve">ISO </w:t>
      </w:r>
      <w:r w:rsidR="009E4B86" w:rsidRPr="00845914">
        <w:t>proposal addresses revenue allocation issue</w:t>
      </w:r>
      <w:r w:rsidR="0046380B" w:rsidRPr="00845914">
        <w:t>s that raise equity issues</w:t>
      </w:r>
      <w:r w:rsidR="008B6E2B" w:rsidRPr="00845914">
        <w:t xml:space="preserve"> and </w:t>
      </w:r>
      <w:r w:rsidR="0046380B" w:rsidRPr="00845914">
        <w:t xml:space="preserve">does </w:t>
      </w:r>
      <w:r w:rsidR="008B6E2B" w:rsidRPr="00845914">
        <w:t>n</w:t>
      </w:r>
      <w:r w:rsidR="009E4B86" w:rsidRPr="00845914">
        <w:t xml:space="preserve">ot </w:t>
      </w:r>
      <w:r w:rsidR="0046380B" w:rsidRPr="00845914">
        <w:t xml:space="preserve">address </w:t>
      </w:r>
      <w:r w:rsidR="00845914">
        <w:t xml:space="preserve">a </w:t>
      </w:r>
      <w:r w:rsidR="00BF14CB" w:rsidRPr="00845914">
        <w:t xml:space="preserve">reliability or </w:t>
      </w:r>
      <w:r w:rsidR="009E4B86" w:rsidRPr="00845914">
        <w:t>economic efficiency</w:t>
      </w:r>
      <w:r w:rsidR="00845914">
        <w:t xml:space="preserve"> concern</w:t>
      </w:r>
      <w:r w:rsidR="009E4B86" w:rsidRPr="00845914">
        <w:t xml:space="preserve">, the ISO </w:t>
      </w:r>
      <w:r w:rsidR="0046380B" w:rsidRPr="00845914">
        <w:t xml:space="preserve">likely would only file the proposal </w:t>
      </w:r>
      <w:r w:rsidR="008B6E2B" w:rsidRPr="00845914">
        <w:t>i</w:t>
      </w:r>
      <w:r w:rsidR="009E4B86" w:rsidRPr="00845914">
        <w:t xml:space="preserve">f </w:t>
      </w:r>
      <w:r w:rsidR="0046380B" w:rsidRPr="00845914">
        <w:t xml:space="preserve">there is </w:t>
      </w:r>
      <w:r w:rsidR="009E4B86" w:rsidRPr="00845914">
        <w:t xml:space="preserve">at </w:t>
      </w:r>
      <w:r w:rsidR="008B6E2B" w:rsidRPr="00845914">
        <w:t xml:space="preserve">least </w:t>
      </w:r>
      <w:r w:rsidR="009E4B86" w:rsidRPr="00845914">
        <w:t xml:space="preserve">60% </w:t>
      </w:r>
      <w:r w:rsidR="0046380B" w:rsidRPr="00845914">
        <w:t>support from stakeholders.</w:t>
      </w:r>
      <w:r w:rsidR="009E4B86">
        <w:t xml:space="preserve">  </w:t>
      </w:r>
      <w:r w:rsidR="002D4803" w:rsidRPr="00C22609">
        <w:t>P</w:t>
      </w:r>
      <w:r w:rsidR="005846F3" w:rsidRPr="00C22609">
        <w:t xml:space="preserve">lease </w:t>
      </w:r>
      <w:r w:rsidR="00D40753" w:rsidRPr="00C22609">
        <w:t xml:space="preserve">feel free to </w:t>
      </w:r>
      <w:r w:rsidR="007D5B4E">
        <w:t xml:space="preserve">contact </w:t>
      </w:r>
      <w:r w:rsidR="00FE47B7" w:rsidRPr="00C22609">
        <w:t>e</w:t>
      </w:r>
      <w:r w:rsidR="007D5B4E">
        <w:t>-</w:t>
      </w:r>
      <w:r w:rsidR="00FE47B7" w:rsidRPr="00C22609">
        <w:t xml:space="preserve">mail me at </w:t>
      </w:r>
      <w:hyperlink r:id="rId12" w:history="1">
        <w:r w:rsidR="00FE47B7" w:rsidRPr="00C22609">
          <w:t>cmcdonough@iso-ne.com</w:t>
        </w:r>
      </w:hyperlink>
      <w:r w:rsidR="00FE47B7" w:rsidRPr="00C22609">
        <w:t xml:space="preserve"> or </w:t>
      </w:r>
      <w:r w:rsidR="005846F3" w:rsidRPr="00C22609">
        <w:t xml:space="preserve">call me at </w:t>
      </w:r>
      <w:r w:rsidR="00B74CFD">
        <w:t>(315</w:t>
      </w:r>
      <w:r w:rsidR="00D40753" w:rsidRPr="00C22609">
        <w:t>)</w:t>
      </w:r>
      <w:r w:rsidR="005846F3" w:rsidRPr="00C22609">
        <w:t xml:space="preserve"> </w:t>
      </w:r>
      <w:r w:rsidR="00B74CFD">
        <w:t>420</w:t>
      </w:r>
      <w:r w:rsidR="005846F3" w:rsidRPr="00C22609">
        <w:t>-</w:t>
      </w:r>
      <w:r w:rsidR="00B74CFD">
        <w:t>7322</w:t>
      </w:r>
      <w:r w:rsidR="005846F3" w:rsidRPr="00C22609">
        <w:t xml:space="preserve"> if you</w:t>
      </w:r>
      <w:r w:rsidR="00915D69" w:rsidRPr="00C22609">
        <w:t xml:space="preserve"> have any questions or </w:t>
      </w:r>
      <w:r w:rsidR="00BA0D38">
        <w:t>comments</w:t>
      </w:r>
      <w:r w:rsidR="00915D69" w:rsidRPr="00C22609">
        <w:t xml:space="preserve"> ahead of </w:t>
      </w:r>
      <w:r w:rsidR="00AC31EA" w:rsidRPr="00C22609">
        <w:t>th</w:t>
      </w:r>
      <w:r w:rsidR="0046380B">
        <w:t>e</w:t>
      </w:r>
      <w:r w:rsidR="00AC31EA" w:rsidRPr="00C22609">
        <w:t xml:space="preserve"> </w:t>
      </w:r>
      <w:r w:rsidR="00D40753" w:rsidRPr="00C22609">
        <w:t>meeting</w:t>
      </w:r>
      <w:proofErr w:type="gramStart"/>
      <w:r w:rsidR="00915D69" w:rsidRPr="00C22609">
        <w:t>.</w:t>
      </w:r>
      <w:r w:rsidR="00204DD3">
        <w:t>(</w:t>
      </w:r>
      <w:proofErr w:type="gramEnd"/>
      <w:r w:rsidR="00915D69" w:rsidRPr="00C22609">
        <w:t xml:space="preserve"> </w:t>
      </w:r>
      <w:hyperlink r:id="rId13" w:history="1">
        <w:r w:rsidR="00204DD3" w:rsidRPr="00F163FD">
          <w:rPr>
            <w:rStyle w:val="Hyperlink"/>
          </w:rPr>
          <w:t>http://www.iso-ne.com/event-details?eventId=122260</w:t>
        </w:r>
      </w:hyperlink>
      <w:r w:rsidR="00204DD3">
        <w:rPr>
          <w:color w:val="FF0000"/>
        </w:rPr>
        <w:t>)</w:t>
      </w:r>
    </w:p>
    <w:p w:rsidR="00204DD3" w:rsidRPr="00C22609" w:rsidRDefault="00204DD3" w:rsidP="00D40753">
      <w:pPr>
        <w:spacing w:line="360" w:lineRule="auto"/>
        <w:jc w:val="left"/>
        <w:rPr>
          <w:i/>
        </w:rPr>
      </w:pPr>
    </w:p>
    <w:sectPr w:rsidR="00204DD3" w:rsidRPr="00C22609" w:rsidSect="00BA0D38">
      <w:headerReference w:type="default" r:id="rId14"/>
      <w:footerReference w:type="default" r:id="rId15"/>
      <w:pgSz w:w="12240" w:h="15840" w:code="1"/>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5A2" w:rsidRDefault="003725A2" w:rsidP="00847480">
      <w:r>
        <w:separator/>
      </w:r>
    </w:p>
  </w:endnote>
  <w:endnote w:type="continuationSeparator" w:id="0">
    <w:p w:rsidR="003725A2" w:rsidRDefault="003725A2" w:rsidP="00847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108" w:type="dxa"/>
      <w:tblBorders>
        <w:top w:val="single" w:sz="4" w:space="0" w:color="auto"/>
      </w:tblBorders>
      <w:tblLayout w:type="fixed"/>
      <w:tblLook w:val="0000"/>
    </w:tblPr>
    <w:tblGrid>
      <w:gridCol w:w="3120"/>
      <w:gridCol w:w="3120"/>
      <w:gridCol w:w="3120"/>
    </w:tblGrid>
    <w:tr w:rsidR="00D957F9">
      <w:tc>
        <w:tcPr>
          <w:tcW w:w="3120" w:type="dxa"/>
        </w:tcPr>
        <w:p w:rsidR="00D957F9" w:rsidRDefault="00D957F9" w:rsidP="00847480">
          <w:pPr>
            <w:pStyle w:val="Footer"/>
          </w:pPr>
        </w:p>
      </w:tc>
      <w:tc>
        <w:tcPr>
          <w:tcW w:w="3120" w:type="dxa"/>
        </w:tcPr>
        <w:p w:rsidR="00D957F9" w:rsidRDefault="00D957F9" w:rsidP="00847480">
          <w:pPr>
            <w:pStyle w:val="Footer"/>
            <w:jc w:val="center"/>
          </w:pPr>
          <w:r>
            <w:t xml:space="preserve">Page </w:t>
          </w:r>
          <w:fldSimple w:instr=" PAGE ">
            <w:r w:rsidR="00204DD3">
              <w:rPr>
                <w:noProof/>
              </w:rPr>
              <w:t>1</w:t>
            </w:r>
          </w:fldSimple>
          <w:r>
            <w:t xml:space="preserve"> of </w:t>
          </w:r>
          <w:fldSimple w:instr=" NUMPAGES ">
            <w:r w:rsidR="00204DD3">
              <w:rPr>
                <w:noProof/>
              </w:rPr>
              <w:t>4</w:t>
            </w:r>
          </w:fldSimple>
        </w:p>
      </w:tc>
      <w:tc>
        <w:tcPr>
          <w:tcW w:w="3120" w:type="dxa"/>
        </w:tcPr>
        <w:p w:rsidR="00D957F9" w:rsidRDefault="00D957F9" w:rsidP="00847480">
          <w:pPr>
            <w:pStyle w:val="Footer"/>
          </w:pPr>
        </w:p>
      </w:tc>
    </w:tr>
  </w:tbl>
  <w:p w:rsidR="00D957F9" w:rsidRDefault="00D957F9" w:rsidP="00847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5A2" w:rsidRDefault="003725A2" w:rsidP="00847480">
      <w:r>
        <w:separator/>
      </w:r>
    </w:p>
  </w:footnote>
  <w:footnote w:type="continuationSeparator" w:id="0">
    <w:p w:rsidR="003725A2" w:rsidRDefault="003725A2" w:rsidP="00847480">
      <w:r>
        <w:continuationSeparator/>
      </w:r>
    </w:p>
  </w:footnote>
  <w:footnote w:id="1">
    <w:p w:rsidR="00D26B5C" w:rsidRDefault="00D26B5C">
      <w:pPr>
        <w:pStyle w:val="FootnoteText"/>
      </w:pPr>
      <w:r>
        <w:rPr>
          <w:rStyle w:val="FootnoteReference"/>
        </w:rPr>
        <w:footnoteRef/>
      </w:r>
      <w:hyperlink r:id="rId1" w:history="1">
        <w:r w:rsidR="00DB2B48" w:rsidRPr="004558F5">
          <w:rPr>
            <w:rStyle w:val="Hyperlink"/>
          </w:rPr>
          <w:t>http://www.iso-ne.com/committees/comm_wkgrps/mrkts_comm/mrkts/mtrls/2014/aug562014/a03_mr_1_section_13_7_redlined_08_05_14.docx</w:t>
        </w:r>
      </w:hyperlink>
      <w:r w:rsidR="00DB2B48">
        <w:t xml:space="preserve"> </w:t>
      </w:r>
    </w:p>
  </w:footnote>
  <w:footnote w:id="2">
    <w:p w:rsidR="00DB2B48" w:rsidRDefault="00DB2B48">
      <w:pPr>
        <w:pStyle w:val="FootnoteText"/>
      </w:pPr>
    </w:p>
  </w:footnote>
  <w:footnote w:id="3">
    <w:p w:rsidR="00A47FDA" w:rsidRDefault="00A47FDA" w:rsidP="00DB2B48">
      <w:pPr>
        <w:pStyle w:val="FootnoteText"/>
      </w:pPr>
      <w:r>
        <w:rPr>
          <w:rStyle w:val="FootnoteReference"/>
        </w:rPr>
        <w:footnoteRef/>
      </w:r>
      <w:r>
        <w:t xml:space="preserve">See  </w:t>
      </w:r>
      <w:hyperlink r:id="rId2" w:history="1">
        <w:r w:rsidRPr="004558F5">
          <w:rPr>
            <w:rStyle w:val="Hyperlink"/>
          </w:rPr>
          <w:t>http://www.iso-ne.com/committees/comm_wkgrps/mrkts_comm/mrkts/mtrls/2014/jul89102014/a13_iso_presentation_07_10_14_r2.pptx</w:t>
        </w:r>
      </w:hyperlink>
      <w:r>
        <w:t xml:space="preserve"> </w:t>
      </w:r>
    </w:p>
  </w:footnote>
  <w:footnote w:id="4">
    <w:p w:rsidR="00A47FDA" w:rsidRDefault="00A47FDA" w:rsidP="00DB2B48">
      <w:pPr>
        <w:pStyle w:val="FootnoteText"/>
      </w:pPr>
      <w:r>
        <w:rPr>
          <w:rStyle w:val="FootnoteReference"/>
        </w:rPr>
        <w:footnoteRef/>
      </w:r>
      <w:r>
        <w:t xml:space="preserve"> See  </w:t>
      </w:r>
      <w:hyperlink r:id="rId3" w:history="1">
        <w:r w:rsidRPr="004558F5">
          <w:rPr>
            <w:rStyle w:val="Hyperlink"/>
          </w:rPr>
          <w:t>http://www.iso-ne.com/committees/comm_wkgrps/mrkts_comm/mrkts/mtrls/2014/aug562014/a03_iso_presentation_08_05_14.pptx</w:t>
        </w:r>
      </w:hyperlink>
      <w:r>
        <w:t xml:space="preserve"> </w:t>
      </w:r>
    </w:p>
  </w:footnote>
  <w:footnote w:id="5">
    <w:p w:rsidR="00DB2B48" w:rsidRDefault="00DB2B48" w:rsidP="00DB2B48">
      <w:pPr>
        <w:pStyle w:val="FootnoteText"/>
      </w:pPr>
      <w:r>
        <w:rPr>
          <w:rStyle w:val="FootnoteReference"/>
        </w:rPr>
        <w:footnoteRef/>
      </w:r>
      <w:r>
        <w:t xml:space="preserve"> See  </w:t>
      </w:r>
      <w:hyperlink r:id="rId4" w:history="1">
        <w:r w:rsidRPr="004558F5">
          <w:rPr>
            <w:rStyle w:val="Hyperlink"/>
          </w:rPr>
          <w:t>http://www.iso-ne.com/committees/comm_wkgrps/mrkts_comm/mrkts/mtrls/2014/aug562014/a03_gdf_suez_presentation_08_05_14.pdf</w:t>
        </w:r>
      </w:hyperlink>
      <w:r>
        <w:t xml:space="preserve"> </w:t>
      </w:r>
    </w:p>
  </w:footnote>
  <w:footnote w:id="6">
    <w:p w:rsidR="00C072BB" w:rsidRPr="00845914" w:rsidRDefault="00C072BB">
      <w:pPr>
        <w:pStyle w:val="FootnoteText"/>
        <w:rPr>
          <w:color w:val="FF000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48" w:type="dxa"/>
      <w:tblInd w:w="25" w:type="dxa"/>
      <w:tblCellMar>
        <w:left w:w="115" w:type="dxa"/>
        <w:right w:w="115" w:type="dxa"/>
      </w:tblCellMar>
      <w:tblLook w:val="04A0"/>
    </w:tblPr>
    <w:tblGrid>
      <w:gridCol w:w="3744"/>
      <w:gridCol w:w="5904"/>
    </w:tblGrid>
    <w:tr w:rsidR="00D957F9" w:rsidTr="005D1A5B">
      <w:trPr>
        <w:trHeight w:val="990"/>
      </w:trPr>
      <w:tc>
        <w:tcPr>
          <w:tcW w:w="3744" w:type="dxa"/>
          <w:vAlign w:val="bottom"/>
        </w:tcPr>
        <w:p w:rsidR="00D957F9" w:rsidRDefault="00D63410" w:rsidP="005D1A5B">
          <w:pPr>
            <w:pStyle w:val="BodyText2"/>
            <w:spacing w:after="0"/>
          </w:pPr>
          <w:r>
            <w:rPr>
              <w:noProof/>
            </w:rPr>
            <w:drawing>
              <wp:inline distT="0" distB="0" distL="0" distR="0">
                <wp:extent cx="1325880" cy="678180"/>
                <wp:effectExtent l="19050" t="0" r="7620" b="0"/>
                <wp:docPr id="1" name="Picture 15" descr="iso_rgb_logo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_rgb_logoforltrhd"/>
                        <pic:cNvPicPr>
                          <a:picLocks noChangeAspect="1" noChangeArrowheads="1"/>
                        </pic:cNvPicPr>
                      </pic:nvPicPr>
                      <pic:blipFill>
                        <a:blip r:embed="rId1"/>
                        <a:srcRect/>
                        <a:stretch>
                          <a:fillRect/>
                        </a:stretch>
                      </pic:blipFill>
                      <pic:spPr bwMode="auto">
                        <a:xfrm>
                          <a:off x="0" y="0"/>
                          <a:ext cx="1325880" cy="678180"/>
                        </a:xfrm>
                        <a:prstGeom prst="rect">
                          <a:avLst/>
                        </a:prstGeom>
                        <a:noFill/>
                        <a:ln w="9525">
                          <a:noFill/>
                          <a:miter lim="800000"/>
                          <a:headEnd/>
                          <a:tailEnd/>
                        </a:ln>
                      </pic:spPr>
                    </pic:pic>
                  </a:graphicData>
                </a:graphic>
              </wp:inline>
            </w:drawing>
          </w:r>
        </w:p>
      </w:tc>
      <w:tc>
        <w:tcPr>
          <w:tcW w:w="5904" w:type="dxa"/>
          <w:vAlign w:val="center"/>
        </w:tcPr>
        <w:p w:rsidR="00D957F9" w:rsidRPr="00D44E6D" w:rsidRDefault="00D957F9" w:rsidP="005D1A5B">
          <w:pPr>
            <w:pStyle w:val="BodyText2"/>
            <w:spacing w:after="0" w:line="240" w:lineRule="auto"/>
            <w:jc w:val="right"/>
          </w:pPr>
        </w:p>
      </w:tc>
    </w:tr>
  </w:tbl>
  <w:p w:rsidR="00D957F9" w:rsidRPr="009658B4" w:rsidRDefault="00D957F9" w:rsidP="0084748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62F78"/>
    <w:multiLevelType w:val="hybridMultilevel"/>
    <w:tmpl w:val="6D945F02"/>
    <w:lvl w:ilvl="0" w:tplc="E910CC82">
      <w:start w:val="1"/>
      <w:numFmt w:val="lowerLetter"/>
      <w:pStyle w:val="Option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7A5DB7"/>
    <w:multiLevelType w:val="hybridMultilevel"/>
    <w:tmpl w:val="F5D6A10A"/>
    <w:lvl w:ilvl="0" w:tplc="9F62E4BC">
      <w:start w:val="1"/>
      <w:numFmt w:val="bullet"/>
      <w:lvlText w:val="•"/>
      <w:lvlJc w:val="left"/>
      <w:pPr>
        <w:tabs>
          <w:tab w:val="num" w:pos="720"/>
        </w:tabs>
        <w:ind w:left="720" w:hanging="360"/>
      </w:pPr>
      <w:rPr>
        <w:rFonts w:ascii="Arial" w:hAnsi="Arial" w:hint="default"/>
      </w:rPr>
    </w:lvl>
    <w:lvl w:ilvl="1" w:tplc="9D9E2F14">
      <w:start w:val="1141"/>
      <w:numFmt w:val="bullet"/>
      <w:lvlText w:val="–"/>
      <w:lvlJc w:val="left"/>
      <w:pPr>
        <w:tabs>
          <w:tab w:val="num" w:pos="1440"/>
        </w:tabs>
        <w:ind w:left="1440" w:hanging="360"/>
      </w:pPr>
      <w:rPr>
        <w:rFonts w:ascii="Arial" w:hAnsi="Arial" w:hint="default"/>
      </w:rPr>
    </w:lvl>
    <w:lvl w:ilvl="2" w:tplc="6FE62A32" w:tentative="1">
      <w:start w:val="1"/>
      <w:numFmt w:val="bullet"/>
      <w:lvlText w:val="•"/>
      <w:lvlJc w:val="left"/>
      <w:pPr>
        <w:tabs>
          <w:tab w:val="num" w:pos="2160"/>
        </w:tabs>
        <w:ind w:left="2160" w:hanging="360"/>
      </w:pPr>
      <w:rPr>
        <w:rFonts w:ascii="Arial" w:hAnsi="Arial" w:hint="default"/>
      </w:rPr>
    </w:lvl>
    <w:lvl w:ilvl="3" w:tplc="1DEEBE36" w:tentative="1">
      <w:start w:val="1"/>
      <w:numFmt w:val="bullet"/>
      <w:lvlText w:val="•"/>
      <w:lvlJc w:val="left"/>
      <w:pPr>
        <w:tabs>
          <w:tab w:val="num" w:pos="2880"/>
        </w:tabs>
        <w:ind w:left="2880" w:hanging="360"/>
      </w:pPr>
      <w:rPr>
        <w:rFonts w:ascii="Arial" w:hAnsi="Arial" w:hint="default"/>
      </w:rPr>
    </w:lvl>
    <w:lvl w:ilvl="4" w:tplc="9D02DCC0" w:tentative="1">
      <w:start w:val="1"/>
      <w:numFmt w:val="bullet"/>
      <w:lvlText w:val="•"/>
      <w:lvlJc w:val="left"/>
      <w:pPr>
        <w:tabs>
          <w:tab w:val="num" w:pos="3600"/>
        </w:tabs>
        <w:ind w:left="3600" w:hanging="360"/>
      </w:pPr>
      <w:rPr>
        <w:rFonts w:ascii="Arial" w:hAnsi="Arial" w:hint="default"/>
      </w:rPr>
    </w:lvl>
    <w:lvl w:ilvl="5" w:tplc="3CA6234A" w:tentative="1">
      <w:start w:val="1"/>
      <w:numFmt w:val="bullet"/>
      <w:lvlText w:val="•"/>
      <w:lvlJc w:val="left"/>
      <w:pPr>
        <w:tabs>
          <w:tab w:val="num" w:pos="4320"/>
        </w:tabs>
        <w:ind w:left="4320" w:hanging="360"/>
      </w:pPr>
      <w:rPr>
        <w:rFonts w:ascii="Arial" w:hAnsi="Arial" w:hint="default"/>
      </w:rPr>
    </w:lvl>
    <w:lvl w:ilvl="6" w:tplc="43543A62" w:tentative="1">
      <w:start w:val="1"/>
      <w:numFmt w:val="bullet"/>
      <w:lvlText w:val="•"/>
      <w:lvlJc w:val="left"/>
      <w:pPr>
        <w:tabs>
          <w:tab w:val="num" w:pos="5040"/>
        </w:tabs>
        <w:ind w:left="5040" w:hanging="360"/>
      </w:pPr>
      <w:rPr>
        <w:rFonts w:ascii="Arial" w:hAnsi="Arial" w:hint="default"/>
      </w:rPr>
    </w:lvl>
    <w:lvl w:ilvl="7" w:tplc="39585B30" w:tentative="1">
      <w:start w:val="1"/>
      <w:numFmt w:val="bullet"/>
      <w:lvlText w:val="•"/>
      <w:lvlJc w:val="left"/>
      <w:pPr>
        <w:tabs>
          <w:tab w:val="num" w:pos="5760"/>
        </w:tabs>
        <w:ind w:left="5760" w:hanging="360"/>
      </w:pPr>
      <w:rPr>
        <w:rFonts w:ascii="Arial" w:hAnsi="Arial" w:hint="default"/>
      </w:rPr>
    </w:lvl>
    <w:lvl w:ilvl="8" w:tplc="D51C288A" w:tentative="1">
      <w:start w:val="1"/>
      <w:numFmt w:val="bullet"/>
      <w:lvlText w:val="•"/>
      <w:lvlJc w:val="left"/>
      <w:pPr>
        <w:tabs>
          <w:tab w:val="num" w:pos="6480"/>
        </w:tabs>
        <w:ind w:left="6480" w:hanging="360"/>
      </w:pPr>
      <w:rPr>
        <w:rFonts w:ascii="Arial" w:hAnsi="Arial" w:hint="default"/>
      </w:rPr>
    </w:lvl>
  </w:abstractNum>
  <w:abstractNum w:abstractNumId="2">
    <w:nsid w:val="284D453E"/>
    <w:multiLevelType w:val="hybridMultilevel"/>
    <w:tmpl w:val="23EEB81E"/>
    <w:lvl w:ilvl="0" w:tplc="DF904306">
      <w:start w:val="1"/>
      <w:numFmt w:val="bullet"/>
      <w:lvlText w:val="•"/>
      <w:lvlJc w:val="left"/>
      <w:pPr>
        <w:tabs>
          <w:tab w:val="num" w:pos="720"/>
        </w:tabs>
        <w:ind w:left="720" w:hanging="360"/>
      </w:pPr>
      <w:rPr>
        <w:rFonts w:ascii="Arial" w:hAnsi="Arial" w:hint="default"/>
      </w:rPr>
    </w:lvl>
    <w:lvl w:ilvl="1" w:tplc="884655A2">
      <w:start w:val="1141"/>
      <w:numFmt w:val="bullet"/>
      <w:lvlText w:val="–"/>
      <w:lvlJc w:val="left"/>
      <w:pPr>
        <w:tabs>
          <w:tab w:val="num" w:pos="1440"/>
        </w:tabs>
        <w:ind w:left="1440" w:hanging="360"/>
      </w:pPr>
      <w:rPr>
        <w:rFonts w:ascii="Arial" w:hAnsi="Arial" w:hint="default"/>
      </w:rPr>
    </w:lvl>
    <w:lvl w:ilvl="2" w:tplc="9BD0F354" w:tentative="1">
      <w:start w:val="1"/>
      <w:numFmt w:val="bullet"/>
      <w:lvlText w:val="•"/>
      <w:lvlJc w:val="left"/>
      <w:pPr>
        <w:tabs>
          <w:tab w:val="num" w:pos="2160"/>
        </w:tabs>
        <w:ind w:left="2160" w:hanging="360"/>
      </w:pPr>
      <w:rPr>
        <w:rFonts w:ascii="Arial" w:hAnsi="Arial" w:hint="default"/>
      </w:rPr>
    </w:lvl>
    <w:lvl w:ilvl="3" w:tplc="94AAE08C" w:tentative="1">
      <w:start w:val="1"/>
      <w:numFmt w:val="bullet"/>
      <w:lvlText w:val="•"/>
      <w:lvlJc w:val="left"/>
      <w:pPr>
        <w:tabs>
          <w:tab w:val="num" w:pos="2880"/>
        </w:tabs>
        <w:ind w:left="2880" w:hanging="360"/>
      </w:pPr>
      <w:rPr>
        <w:rFonts w:ascii="Arial" w:hAnsi="Arial" w:hint="default"/>
      </w:rPr>
    </w:lvl>
    <w:lvl w:ilvl="4" w:tplc="D81C3D84" w:tentative="1">
      <w:start w:val="1"/>
      <w:numFmt w:val="bullet"/>
      <w:lvlText w:val="•"/>
      <w:lvlJc w:val="left"/>
      <w:pPr>
        <w:tabs>
          <w:tab w:val="num" w:pos="3600"/>
        </w:tabs>
        <w:ind w:left="3600" w:hanging="360"/>
      </w:pPr>
      <w:rPr>
        <w:rFonts w:ascii="Arial" w:hAnsi="Arial" w:hint="default"/>
      </w:rPr>
    </w:lvl>
    <w:lvl w:ilvl="5" w:tplc="60AABB0C" w:tentative="1">
      <w:start w:val="1"/>
      <w:numFmt w:val="bullet"/>
      <w:lvlText w:val="•"/>
      <w:lvlJc w:val="left"/>
      <w:pPr>
        <w:tabs>
          <w:tab w:val="num" w:pos="4320"/>
        </w:tabs>
        <w:ind w:left="4320" w:hanging="360"/>
      </w:pPr>
      <w:rPr>
        <w:rFonts w:ascii="Arial" w:hAnsi="Arial" w:hint="default"/>
      </w:rPr>
    </w:lvl>
    <w:lvl w:ilvl="6" w:tplc="702EF7B2" w:tentative="1">
      <w:start w:val="1"/>
      <w:numFmt w:val="bullet"/>
      <w:lvlText w:val="•"/>
      <w:lvlJc w:val="left"/>
      <w:pPr>
        <w:tabs>
          <w:tab w:val="num" w:pos="5040"/>
        </w:tabs>
        <w:ind w:left="5040" w:hanging="360"/>
      </w:pPr>
      <w:rPr>
        <w:rFonts w:ascii="Arial" w:hAnsi="Arial" w:hint="default"/>
      </w:rPr>
    </w:lvl>
    <w:lvl w:ilvl="7" w:tplc="FA844798" w:tentative="1">
      <w:start w:val="1"/>
      <w:numFmt w:val="bullet"/>
      <w:lvlText w:val="•"/>
      <w:lvlJc w:val="left"/>
      <w:pPr>
        <w:tabs>
          <w:tab w:val="num" w:pos="5760"/>
        </w:tabs>
        <w:ind w:left="5760" w:hanging="360"/>
      </w:pPr>
      <w:rPr>
        <w:rFonts w:ascii="Arial" w:hAnsi="Arial" w:hint="default"/>
      </w:rPr>
    </w:lvl>
    <w:lvl w:ilvl="8" w:tplc="0DF486D4" w:tentative="1">
      <w:start w:val="1"/>
      <w:numFmt w:val="bullet"/>
      <w:lvlText w:val="•"/>
      <w:lvlJc w:val="left"/>
      <w:pPr>
        <w:tabs>
          <w:tab w:val="num" w:pos="6480"/>
        </w:tabs>
        <w:ind w:left="6480" w:hanging="360"/>
      </w:pPr>
      <w:rPr>
        <w:rFonts w:ascii="Arial" w:hAnsi="Arial" w:hint="default"/>
      </w:rPr>
    </w:lvl>
  </w:abstractNum>
  <w:abstractNum w:abstractNumId="3">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4">
    <w:nsid w:val="2BE94BC5"/>
    <w:multiLevelType w:val="hybridMultilevel"/>
    <w:tmpl w:val="1E0E4658"/>
    <w:lvl w:ilvl="0" w:tplc="131C783C">
      <w:start w:val="1"/>
      <w:numFmt w:val="bullet"/>
      <w:lvlText w:val="•"/>
      <w:lvlJc w:val="left"/>
      <w:pPr>
        <w:tabs>
          <w:tab w:val="num" w:pos="720"/>
        </w:tabs>
        <w:ind w:left="720" w:hanging="360"/>
      </w:pPr>
      <w:rPr>
        <w:rFonts w:ascii="Arial" w:hAnsi="Arial" w:hint="default"/>
      </w:rPr>
    </w:lvl>
    <w:lvl w:ilvl="1" w:tplc="36282F00" w:tentative="1">
      <w:start w:val="1"/>
      <w:numFmt w:val="bullet"/>
      <w:lvlText w:val="•"/>
      <w:lvlJc w:val="left"/>
      <w:pPr>
        <w:tabs>
          <w:tab w:val="num" w:pos="1440"/>
        </w:tabs>
        <w:ind w:left="1440" w:hanging="360"/>
      </w:pPr>
      <w:rPr>
        <w:rFonts w:ascii="Arial" w:hAnsi="Arial" w:hint="default"/>
      </w:rPr>
    </w:lvl>
    <w:lvl w:ilvl="2" w:tplc="8460D6C2" w:tentative="1">
      <w:start w:val="1"/>
      <w:numFmt w:val="bullet"/>
      <w:lvlText w:val="•"/>
      <w:lvlJc w:val="left"/>
      <w:pPr>
        <w:tabs>
          <w:tab w:val="num" w:pos="2160"/>
        </w:tabs>
        <w:ind w:left="2160" w:hanging="360"/>
      </w:pPr>
      <w:rPr>
        <w:rFonts w:ascii="Arial" w:hAnsi="Arial" w:hint="default"/>
      </w:rPr>
    </w:lvl>
    <w:lvl w:ilvl="3" w:tplc="592A3C68" w:tentative="1">
      <w:start w:val="1"/>
      <w:numFmt w:val="bullet"/>
      <w:lvlText w:val="•"/>
      <w:lvlJc w:val="left"/>
      <w:pPr>
        <w:tabs>
          <w:tab w:val="num" w:pos="2880"/>
        </w:tabs>
        <w:ind w:left="2880" w:hanging="360"/>
      </w:pPr>
      <w:rPr>
        <w:rFonts w:ascii="Arial" w:hAnsi="Arial" w:hint="default"/>
      </w:rPr>
    </w:lvl>
    <w:lvl w:ilvl="4" w:tplc="D6DC71EA" w:tentative="1">
      <w:start w:val="1"/>
      <w:numFmt w:val="bullet"/>
      <w:lvlText w:val="•"/>
      <w:lvlJc w:val="left"/>
      <w:pPr>
        <w:tabs>
          <w:tab w:val="num" w:pos="3600"/>
        </w:tabs>
        <w:ind w:left="3600" w:hanging="360"/>
      </w:pPr>
      <w:rPr>
        <w:rFonts w:ascii="Arial" w:hAnsi="Arial" w:hint="default"/>
      </w:rPr>
    </w:lvl>
    <w:lvl w:ilvl="5" w:tplc="78C0DB46" w:tentative="1">
      <w:start w:val="1"/>
      <w:numFmt w:val="bullet"/>
      <w:lvlText w:val="•"/>
      <w:lvlJc w:val="left"/>
      <w:pPr>
        <w:tabs>
          <w:tab w:val="num" w:pos="4320"/>
        </w:tabs>
        <w:ind w:left="4320" w:hanging="360"/>
      </w:pPr>
      <w:rPr>
        <w:rFonts w:ascii="Arial" w:hAnsi="Arial" w:hint="default"/>
      </w:rPr>
    </w:lvl>
    <w:lvl w:ilvl="6" w:tplc="CF88520A" w:tentative="1">
      <w:start w:val="1"/>
      <w:numFmt w:val="bullet"/>
      <w:lvlText w:val="•"/>
      <w:lvlJc w:val="left"/>
      <w:pPr>
        <w:tabs>
          <w:tab w:val="num" w:pos="5040"/>
        </w:tabs>
        <w:ind w:left="5040" w:hanging="360"/>
      </w:pPr>
      <w:rPr>
        <w:rFonts w:ascii="Arial" w:hAnsi="Arial" w:hint="default"/>
      </w:rPr>
    </w:lvl>
    <w:lvl w:ilvl="7" w:tplc="E384FF3E" w:tentative="1">
      <w:start w:val="1"/>
      <w:numFmt w:val="bullet"/>
      <w:lvlText w:val="•"/>
      <w:lvlJc w:val="left"/>
      <w:pPr>
        <w:tabs>
          <w:tab w:val="num" w:pos="5760"/>
        </w:tabs>
        <w:ind w:left="5760" w:hanging="360"/>
      </w:pPr>
      <w:rPr>
        <w:rFonts w:ascii="Arial" w:hAnsi="Arial" w:hint="default"/>
      </w:rPr>
    </w:lvl>
    <w:lvl w:ilvl="8" w:tplc="A7585D64" w:tentative="1">
      <w:start w:val="1"/>
      <w:numFmt w:val="bullet"/>
      <w:lvlText w:val="•"/>
      <w:lvlJc w:val="left"/>
      <w:pPr>
        <w:tabs>
          <w:tab w:val="num" w:pos="6480"/>
        </w:tabs>
        <w:ind w:left="6480" w:hanging="360"/>
      </w:pPr>
      <w:rPr>
        <w:rFonts w:ascii="Arial" w:hAnsi="Arial" w:hint="default"/>
      </w:rPr>
    </w:lvl>
  </w:abstractNum>
  <w:abstractNum w:abstractNumId="5">
    <w:nsid w:val="3A6627FD"/>
    <w:multiLevelType w:val="hybridMultilevel"/>
    <w:tmpl w:val="7DEC4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EC2F1A"/>
    <w:multiLevelType w:val="hybridMultilevel"/>
    <w:tmpl w:val="87265284"/>
    <w:lvl w:ilvl="0" w:tplc="E7A2CB6E">
      <w:start w:val="1"/>
      <w:numFmt w:val="bullet"/>
      <w:lvlText w:val="•"/>
      <w:lvlJc w:val="left"/>
      <w:pPr>
        <w:tabs>
          <w:tab w:val="num" w:pos="720"/>
        </w:tabs>
        <w:ind w:left="720" w:hanging="360"/>
      </w:pPr>
      <w:rPr>
        <w:rFonts w:ascii="Arial" w:hAnsi="Arial" w:hint="default"/>
      </w:rPr>
    </w:lvl>
    <w:lvl w:ilvl="1" w:tplc="C96E2296" w:tentative="1">
      <w:start w:val="1"/>
      <w:numFmt w:val="bullet"/>
      <w:lvlText w:val="•"/>
      <w:lvlJc w:val="left"/>
      <w:pPr>
        <w:tabs>
          <w:tab w:val="num" w:pos="1440"/>
        </w:tabs>
        <w:ind w:left="1440" w:hanging="360"/>
      </w:pPr>
      <w:rPr>
        <w:rFonts w:ascii="Arial" w:hAnsi="Arial" w:hint="default"/>
      </w:rPr>
    </w:lvl>
    <w:lvl w:ilvl="2" w:tplc="2DF69818" w:tentative="1">
      <w:start w:val="1"/>
      <w:numFmt w:val="bullet"/>
      <w:lvlText w:val="•"/>
      <w:lvlJc w:val="left"/>
      <w:pPr>
        <w:tabs>
          <w:tab w:val="num" w:pos="2160"/>
        </w:tabs>
        <w:ind w:left="2160" w:hanging="360"/>
      </w:pPr>
      <w:rPr>
        <w:rFonts w:ascii="Arial" w:hAnsi="Arial" w:hint="default"/>
      </w:rPr>
    </w:lvl>
    <w:lvl w:ilvl="3" w:tplc="443E665A" w:tentative="1">
      <w:start w:val="1"/>
      <w:numFmt w:val="bullet"/>
      <w:lvlText w:val="•"/>
      <w:lvlJc w:val="left"/>
      <w:pPr>
        <w:tabs>
          <w:tab w:val="num" w:pos="2880"/>
        </w:tabs>
        <w:ind w:left="2880" w:hanging="360"/>
      </w:pPr>
      <w:rPr>
        <w:rFonts w:ascii="Arial" w:hAnsi="Arial" w:hint="default"/>
      </w:rPr>
    </w:lvl>
    <w:lvl w:ilvl="4" w:tplc="1E504CDE" w:tentative="1">
      <w:start w:val="1"/>
      <w:numFmt w:val="bullet"/>
      <w:lvlText w:val="•"/>
      <w:lvlJc w:val="left"/>
      <w:pPr>
        <w:tabs>
          <w:tab w:val="num" w:pos="3600"/>
        </w:tabs>
        <w:ind w:left="3600" w:hanging="360"/>
      </w:pPr>
      <w:rPr>
        <w:rFonts w:ascii="Arial" w:hAnsi="Arial" w:hint="default"/>
      </w:rPr>
    </w:lvl>
    <w:lvl w:ilvl="5" w:tplc="3FDA0B5A" w:tentative="1">
      <w:start w:val="1"/>
      <w:numFmt w:val="bullet"/>
      <w:lvlText w:val="•"/>
      <w:lvlJc w:val="left"/>
      <w:pPr>
        <w:tabs>
          <w:tab w:val="num" w:pos="4320"/>
        </w:tabs>
        <w:ind w:left="4320" w:hanging="360"/>
      </w:pPr>
      <w:rPr>
        <w:rFonts w:ascii="Arial" w:hAnsi="Arial" w:hint="default"/>
      </w:rPr>
    </w:lvl>
    <w:lvl w:ilvl="6" w:tplc="DC38EE78" w:tentative="1">
      <w:start w:val="1"/>
      <w:numFmt w:val="bullet"/>
      <w:lvlText w:val="•"/>
      <w:lvlJc w:val="left"/>
      <w:pPr>
        <w:tabs>
          <w:tab w:val="num" w:pos="5040"/>
        </w:tabs>
        <w:ind w:left="5040" w:hanging="360"/>
      </w:pPr>
      <w:rPr>
        <w:rFonts w:ascii="Arial" w:hAnsi="Arial" w:hint="default"/>
      </w:rPr>
    </w:lvl>
    <w:lvl w:ilvl="7" w:tplc="3702D4FE" w:tentative="1">
      <w:start w:val="1"/>
      <w:numFmt w:val="bullet"/>
      <w:lvlText w:val="•"/>
      <w:lvlJc w:val="left"/>
      <w:pPr>
        <w:tabs>
          <w:tab w:val="num" w:pos="5760"/>
        </w:tabs>
        <w:ind w:left="5760" w:hanging="360"/>
      </w:pPr>
      <w:rPr>
        <w:rFonts w:ascii="Arial" w:hAnsi="Arial" w:hint="default"/>
      </w:rPr>
    </w:lvl>
    <w:lvl w:ilvl="8" w:tplc="BD0033D6" w:tentative="1">
      <w:start w:val="1"/>
      <w:numFmt w:val="bullet"/>
      <w:lvlText w:val="•"/>
      <w:lvlJc w:val="left"/>
      <w:pPr>
        <w:tabs>
          <w:tab w:val="num" w:pos="6480"/>
        </w:tabs>
        <w:ind w:left="6480" w:hanging="360"/>
      </w:pPr>
      <w:rPr>
        <w:rFonts w:ascii="Arial" w:hAnsi="Arial" w:hint="default"/>
      </w:rPr>
    </w:lvl>
  </w:abstractNum>
  <w:abstractNum w:abstractNumId="7">
    <w:nsid w:val="40EC4E5E"/>
    <w:multiLevelType w:val="hybridMultilevel"/>
    <w:tmpl w:val="D69E0A0A"/>
    <w:lvl w:ilvl="0" w:tplc="A18E2D42">
      <w:start w:val="1"/>
      <w:numFmt w:val="bullet"/>
      <w:lvlText w:val="•"/>
      <w:lvlJc w:val="left"/>
      <w:pPr>
        <w:tabs>
          <w:tab w:val="num" w:pos="720"/>
        </w:tabs>
        <w:ind w:left="720" w:hanging="360"/>
      </w:pPr>
      <w:rPr>
        <w:rFonts w:ascii="Arial" w:hAnsi="Arial" w:hint="default"/>
      </w:rPr>
    </w:lvl>
    <w:lvl w:ilvl="1" w:tplc="89BEC94C">
      <w:start w:val="1469"/>
      <w:numFmt w:val="bullet"/>
      <w:lvlText w:val="–"/>
      <w:lvlJc w:val="left"/>
      <w:pPr>
        <w:tabs>
          <w:tab w:val="num" w:pos="1440"/>
        </w:tabs>
        <w:ind w:left="1440" w:hanging="360"/>
      </w:pPr>
      <w:rPr>
        <w:rFonts w:ascii="Arial" w:hAnsi="Arial" w:hint="default"/>
      </w:rPr>
    </w:lvl>
    <w:lvl w:ilvl="2" w:tplc="F1E68C66" w:tentative="1">
      <w:start w:val="1"/>
      <w:numFmt w:val="bullet"/>
      <w:lvlText w:val="•"/>
      <w:lvlJc w:val="left"/>
      <w:pPr>
        <w:tabs>
          <w:tab w:val="num" w:pos="2160"/>
        </w:tabs>
        <w:ind w:left="2160" w:hanging="360"/>
      </w:pPr>
      <w:rPr>
        <w:rFonts w:ascii="Arial" w:hAnsi="Arial" w:hint="default"/>
      </w:rPr>
    </w:lvl>
    <w:lvl w:ilvl="3" w:tplc="8B2A6588">
      <w:start w:val="1469"/>
      <w:numFmt w:val="bullet"/>
      <w:lvlText w:val="–"/>
      <w:lvlJc w:val="left"/>
      <w:pPr>
        <w:tabs>
          <w:tab w:val="num" w:pos="2880"/>
        </w:tabs>
        <w:ind w:left="2880" w:hanging="360"/>
      </w:pPr>
      <w:rPr>
        <w:rFonts w:ascii="Arial" w:hAnsi="Arial" w:hint="default"/>
      </w:rPr>
    </w:lvl>
    <w:lvl w:ilvl="4" w:tplc="9C90ACB2" w:tentative="1">
      <w:start w:val="1"/>
      <w:numFmt w:val="bullet"/>
      <w:lvlText w:val="•"/>
      <w:lvlJc w:val="left"/>
      <w:pPr>
        <w:tabs>
          <w:tab w:val="num" w:pos="3600"/>
        </w:tabs>
        <w:ind w:left="3600" w:hanging="360"/>
      </w:pPr>
      <w:rPr>
        <w:rFonts w:ascii="Arial" w:hAnsi="Arial" w:hint="default"/>
      </w:rPr>
    </w:lvl>
    <w:lvl w:ilvl="5" w:tplc="B79C4D22" w:tentative="1">
      <w:start w:val="1"/>
      <w:numFmt w:val="bullet"/>
      <w:lvlText w:val="•"/>
      <w:lvlJc w:val="left"/>
      <w:pPr>
        <w:tabs>
          <w:tab w:val="num" w:pos="4320"/>
        </w:tabs>
        <w:ind w:left="4320" w:hanging="360"/>
      </w:pPr>
      <w:rPr>
        <w:rFonts w:ascii="Arial" w:hAnsi="Arial" w:hint="default"/>
      </w:rPr>
    </w:lvl>
    <w:lvl w:ilvl="6" w:tplc="81A8A518" w:tentative="1">
      <w:start w:val="1"/>
      <w:numFmt w:val="bullet"/>
      <w:lvlText w:val="•"/>
      <w:lvlJc w:val="left"/>
      <w:pPr>
        <w:tabs>
          <w:tab w:val="num" w:pos="5040"/>
        </w:tabs>
        <w:ind w:left="5040" w:hanging="360"/>
      </w:pPr>
      <w:rPr>
        <w:rFonts w:ascii="Arial" w:hAnsi="Arial" w:hint="default"/>
      </w:rPr>
    </w:lvl>
    <w:lvl w:ilvl="7" w:tplc="06E61CF8" w:tentative="1">
      <w:start w:val="1"/>
      <w:numFmt w:val="bullet"/>
      <w:lvlText w:val="•"/>
      <w:lvlJc w:val="left"/>
      <w:pPr>
        <w:tabs>
          <w:tab w:val="num" w:pos="5760"/>
        </w:tabs>
        <w:ind w:left="5760" w:hanging="360"/>
      </w:pPr>
      <w:rPr>
        <w:rFonts w:ascii="Arial" w:hAnsi="Arial" w:hint="default"/>
      </w:rPr>
    </w:lvl>
    <w:lvl w:ilvl="8" w:tplc="DBD62D2E" w:tentative="1">
      <w:start w:val="1"/>
      <w:numFmt w:val="bullet"/>
      <w:lvlText w:val="•"/>
      <w:lvlJc w:val="left"/>
      <w:pPr>
        <w:tabs>
          <w:tab w:val="num" w:pos="6480"/>
        </w:tabs>
        <w:ind w:left="6480" w:hanging="360"/>
      </w:pPr>
      <w:rPr>
        <w:rFonts w:ascii="Arial" w:hAnsi="Arial" w:hint="default"/>
      </w:rPr>
    </w:lvl>
  </w:abstractNum>
  <w:abstractNum w:abstractNumId="8">
    <w:nsid w:val="4BBA5940"/>
    <w:multiLevelType w:val="hybridMultilevel"/>
    <w:tmpl w:val="1254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23197B"/>
    <w:multiLevelType w:val="hybridMultilevel"/>
    <w:tmpl w:val="CF9E9E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5B40F1"/>
    <w:multiLevelType w:val="hybridMultilevel"/>
    <w:tmpl w:val="3692D830"/>
    <w:lvl w:ilvl="0" w:tplc="5948A682">
      <w:start w:val="1"/>
      <w:numFmt w:val="bullet"/>
      <w:lvlText w:val="•"/>
      <w:lvlJc w:val="left"/>
      <w:pPr>
        <w:tabs>
          <w:tab w:val="num" w:pos="720"/>
        </w:tabs>
        <w:ind w:left="720" w:hanging="360"/>
      </w:pPr>
      <w:rPr>
        <w:rFonts w:ascii="Arial" w:hAnsi="Arial" w:hint="default"/>
      </w:rPr>
    </w:lvl>
    <w:lvl w:ilvl="1" w:tplc="5D5AAD62">
      <w:start w:val="1009"/>
      <w:numFmt w:val="bullet"/>
      <w:lvlText w:val="–"/>
      <w:lvlJc w:val="left"/>
      <w:pPr>
        <w:tabs>
          <w:tab w:val="num" w:pos="1440"/>
        </w:tabs>
        <w:ind w:left="1440" w:hanging="360"/>
      </w:pPr>
      <w:rPr>
        <w:rFonts w:ascii="Arial" w:hAnsi="Arial" w:hint="default"/>
      </w:rPr>
    </w:lvl>
    <w:lvl w:ilvl="2" w:tplc="200844EE" w:tentative="1">
      <w:start w:val="1"/>
      <w:numFmt w:val="bullet"/>
      <w:lvlText w:val="•"/>
      <w:lvlJc w:val="left"/>
      <w:pPr>
        <w:tabs>
          <w:tab w:val="num" w:pos="2160"/>
        </w:tabs>
        <w:ind w:left="2160" w:hanging="360"/>
      </w:pPr>
      <w:rPr>
        <w:rFonts w:ascii="Arial" w:hAnsi="Arial" w:hint="default"/>
      </w:rPr>
    </w:lvl>
    <w:lvl w:ilvl="3" w:tplc="C98205F0" w:tentative="1">
      <w:start w:val="1"/>
      <w:numFmt w:val="bullet"/>
      <w:lvlText w:val="•"/>
      <w:lvlJc w:val="left"/>
      <w:pPr>
        <w:tabs>
          <w:tab w:val="num" w:pos="2880"/>
        </w:tabs>
        <w:ind w:left="2880" w:hanging="360"/>
      </w:pPr>
      <w:rPr>
        <w:rFonts w:ascii="Arial" w:hAnsi="Arial" w:hint="default"/>
      </w:rPr>
    </w:lvl>
    <w:lvl w:ilvl="4" w:tplc="1B30757A" w:tentative="1">
      <w:start w:val="1"/>
      <w:numFmt w:val="bullet"/>
      <w:lvlText w:val="•"/>
      <w:lvlJc w:val="left"/>
      <w:pPr>
        <w:tabs>
          <w:tab w:val="num" w:pos="3600"/>
        </w:tabs>
        <w:ind w:left="3600" w:hanging="360"/>
      </w:pPr>
      <w:rPr>
        <w:rFonts w:ascii="Arial" w:hAnsi="Arial" w:hint="default"/>
      </w:rPr>
    </w:lvl>
    <w:lvl w:ilvl="5" w:tplc="54FCB040" w:tentative="1">
      <w:start w:val="1"/>
      <w:numFmt w:val="bullet"/>
      <w:lvlText w:val="•"/>
      <w:lvlJc w:val="left"/>
      <w:pPr>
        <w:tabs>
          <w:tab w:val="num" w:pos="4320"/>
        </w:tabs>
        <w:ind w:left="4320" w:hanging="360"/>
      </w:pPr>
      <w:rPr>
        <w:rFonts w:ascii="Arial" w:hAnsi="Arial" w:hint="default"/>
      </w:rPr>
    </w:lvl>
    <w:lvl w:ilvl="6" w:tplc="1390ED00" w:tentative="1">
      <w:start w:val="1"/>
      <w:numFmt w:val="bullet"/>
      <w:lvlText w:val="•"/>
      <w:lvlJc w:val="left"/>
      <w:pPr>
        <w:tabs>
          <w:tab w:val="num" w:pos="5040"/>
        </w:tabs>
        <w:ind w:left="5040" w:hanging="360"/>
      </w:pPr>
      <w:rPr>
        <w:rFonts w:ascii="Arial" w:hAnsi="Arial" w:hint="default"/>
      </w:rPr>
    </w:lvl>
    <w:lvl w:ilvl="7" w:tplc="BB94A9A6" w:tentative="1">
      <w:start w:val="1"/>
      <w:numFmt w:val="bullet"/>
      <w:lvlText w:val="•"/>
      <w:lvlJc w:val="left"/>
      <w:pPr>
        <w:tabs>
          <w:tab w:val="num" w:pos="5760"/>
        </w:tabs>
        <w:ind w:left="5760" w:hanging="360"/>
      </w:pPr>
      <w:rPr>
        <w:rFonts w:ascii="Arial" w:hAnsi="Arial" w:hint="default"/>
      </w:rPr>
    </w:lvl>
    <w:lvl w:ilvl="8" w:tplc="EBDCFE56" w:tentative="1">
      <w:start w:val="1"/>
      <w:numFmt w:val="bullet"/>
      <w:lvlText w:val="•"/>
      <w:lvlJc w:val="left"/>
      <w:pPr>
        <w:tabs>
          <w:tab w:val="num" w:pos="6480"/>
        </w:tabs>
        <w:ind w:left="6480" w:hanging="360"/>
      </w:pPr>
      <w:rPr>
        <w:rFonts w:ascii="Arial" w:hAnsi="Arial" w:hint="default"/>
      </w:rPr>
    </w:lvl>
  </w:abstractNum>
  <w:abstractNum w:abstractNumId="11">
    <w:nsid w:val="625E798D"/>
    <w:multiLevelType w:val="multilevel"/>
    <w:tmpl w:val="FE801C56"/>
    <w:styleLink w:val="Style5"/>
    <w:lvl w:ilvl="0">
      <w:start w:val="1"/>
      <w:numFmt w:val="lowerLetter"/>
      <w:lvlText w:val="(%1)"/>
      <w:lvlJc w:val="left"/>
      <w:pPr>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2434358"/>
    <w:multiLevelType w:val="hybridMultilevel"/>
    <w:tmpl w:val="02B2CD84"/>
    <w:lvl w:ilvl="0" w:tplc="5D367CD0">
      <w:start w:val="1"/>
      <w:numFmt w:val="bullet"/>
      <w:pStyle w:val="Normal-Bullet"/>
      <w:lvlText w:val=""/>
      <w:lvlJc w:val="left"/>
      <w:pPr>
        <w:tabs>
          <w:tab w:val="num" w:pos="360"/>
        </w:tabs>
        <w:ind w:left="360" w:hanging="360"/>
      </w:pPr>
      <w:rPr>
        <w:rFonts w:ascii="Symbol" w:hAnsi="Symbol" w:hint="default"/>
      </w:rPr>
    </w:lvl>
    <w:lvl w:ilvl="1" w:tplc="C2CA629A" w:tentative="1">
      <w:start w:val="1"/>
      <w:numFmt w:val="bullet"/>
      <w:lvlText w:val="o"/>
      <w:lvlJc w:val="left"/>
      <w:pPr>
        <w:tabs>
          <w:tab w:val="num" w:pos="1080"/>
        </w:tabs>
        <w:ind w:left="1080" w:hanging="360"/>
      </w:pPr>
      <w:rPr>
        <w:rFonts w:ascii="Courier New" w:hAnsi="Courier New" w:hint="default"/>
      </w:rPr>
    </w:lvl>
    <w:lvl w:ilvl="2" w:tplc="2DF0C76A" w:tentative="1">
      <w:start w:val="1"/>
      <w:numFmt w:val="bullet"/>
      <w:lvlText w:val=""/>
      <w:lvlJc w:val="left"/>
      <w:pPr>
        <w:tabs>
          <w:tab w:val="num" w:pos="1800"/>
        </w:tabs>
        <w:ind w:left="1800" w:hanging="360"/>
      </w:pPr>
      <w:rPr>
        <w:rFonts w:ascii="Wingdings" w:hAnsi="Wingdings" w:hint="default"/>
      </w:rPr>
    </w:lvl>
    <w:lvl w:ilvl="3" w:tplc="E4CC0A46" w:tentative="1">
      <w:start w:val="1"/>
      <w:numFmt w:val="bullet"/>
      <w:lvlText w:val=""/>
      <w:lvlJc w:val="left"/>
      <w:pPr>
        <w:tabs>
          <w:tab w:val="num" w:pos="2520"/>
        </w:tabs>
        <w:ind w:left="2520" w:hanging="360"/>
      </w:pPr>
      <w:rPr>
        <w:rFonts w:ascii="Symbol" w:hAnsi="Symbol" w:hint="default"/>
      </w:rPr>
    </w:lvl>
    <w:lvl w:ilvl="4" w:tplc="95148EDA" w:tentative="1">
      <w:start w:val="1"/>
      <w:numFmt w:val="bullet"/>
      <w:lvlText w:val="o"/>
      <w:lvlJc w:val="left"/>
      <w:pPr>
        <w:tabs>
          <w:tab w:val="num" w:pos="3240"/>
        </w:tabs>
        <w:ind w:left="3240" w:hanging="360"/>
      </w:pPr>
      <w:rPr>
        <w:rFonts w:ascii="Courier New" w:hAnsi="Courier New" w:hint="default"/>
      </w:rPr>
    </w:lvl>
    <w:lvl w:ilvl="5" w:tplc="A50AE13C" w:tentative="1">
      <w:start w:val="1"/>
      <w:numFmt w:val="bullet"/>
      <w:lvlText w:val=""/>
      <w:lvlJc w:val="left"/>
      <w:pPr>
        <w:tabs>
          <w:tab w:val="num" w:pos="3960"/>
        </w:tabs>
        <w:ind w:left="3960" w:hanging="360"/>
      </w:pPr>
      <w:rPr>
        <w:rFonts w:ascii="Wingdings" w:hAnsi="Wingdings" w:hint="default"/>
      </w:rPr>
    </w:lvl>
    <w:lvl w:ilvl="6" w:tplc="7E60AFB4" w:tentative="1">
      <w:start w:val="1"/>
      <w:numFmt w:val="bullet"/>
      <w:lvlText w:val=""/>
      <w:lvlJc w:val="left"/>
      <w:pPr>
        <w:tabs>
          <w:tab w:val="num" w:pos="4680"/>
        </w:tabs>
        <w:ind w:left="4680" w:hanging="360"/>
      </w:pPr>
      <w:rPr>
        <w:rFonts w:ascii="Symbol" w:hAnsi="Symbol" w:hint="default"/>
      </w:rPr>
    </w:lvl>
    <w:lvl w:ilvl="7" w:tplc="FBDEFF18" w:tentative="1">
      <w:start w:val="1"/>
      <w:numFmt w:val="bullet"/>
      <w:lvlText w:val="o"/>
      <w:lvlJc w:val="left"/>
      <w:pPr>
        <w:tabs>
          <w:tab w:val="num" w:pos="5400"/>
        </w:tabs>
        <w:ind w:left="5400" w:hanging="360"/>
      </w:pPr>
      <w:rPr>
        <w:rFonts w:ascii="Courier New" w:hAnsi="Courier New" w:hint="default"/>
      </w:rPr>
    </w:lvl>
    <w:lvl w:ilvl="8" w:tplc="C6D8DCE8" w:tentative="1">
      <w:start w:val="1"/>
      <w:numFmt w:val="bullet"/>
      <w:lvlText w:val=""/>
      <w:lvlJc w:val="left"/>
      <w:pPr>
        <w:tabs>
          <w:tab w:val="num" w:pos="6120"/>
        </w:tabs>
        <w:ind w:left="6120" w:hanging="360"/>
      </w:pPr>
      <w:rPr>
        <w:rFonts w:ascii="Wingdings" w:hAnsi="Wingdings" w:hint="default"/>
      </w:rPr>
    </w:lvl>
  </w:abstractNum>
  <w:abstractNum w:abstractNumId="13">
    <w:nsid w:val="72BD1012"/>
    <w:multiLevelType w:val="hybridMultilevel"/>
    <w:tmpl w:val="7584A692"/>
    <w:lvl w:ilvl="0" w:tplc="9C2240C2">
      <w:start w:val="1"/>
      <w:numFmt w:val="bullet"/>
      <w:lvlText w:val="•"/>
      <w:lvlJc w:val="left"/>
      <w:pPr>
        <w:tabs>
          <w:tab w:val="num" w:pos="360"/>
        </w:tabs>
        <w:ind w:left="360" w:hanging="360"/>
      </w:pPr>
      <w:rPr>
        <w:rFonts w:ascii="Arial" w:hAnsi="Arial" w:hint="default"/>
      </w:rPr>
    </w:lvl>
    <w:lvl w:ilvl="1" w:tplc="AEF4413A">
      <w:start w:val="1115"/>
      <w:numFmt w:val="bullet"/>
      <w:lvlText w:val="–"/>
      <w:lvlJc w:val="left"/>
      <w:pPr>
        <w:tabs>
          <w:tab w:val="num" w:pos="1080"/>
        </w:tabs>
        <w:ind w:left="1080" w:hanging="360"/>
      </w:pPr>
      <w:rPr>
        <w:rFonts w:ascii="Arial" w:hAnsi="Arial" w:hint="default"/>
      </w:rPr>
    </w:lvl>
    <w:lvl w:ilvl="2" w:tplc="A93E2538" w:tentative="1">
      <w:start w:val="1"/>
      <w:numFmt w:val="bullet"/>
      <w:lvlText w:val="•"/>
      <w:lvlJc w:val="left"/>
      <w:pPr>
        <w:tabs>
          <w:tab w:val="num" w:pos="1800"/>
        </w:tabs>
        <w:ind w:left="1800" w:hanging="360"/>
      </w:pPr>
      <w:rPr>
        <w:rFonts w:ascii="Arial" w:hAnsi="Arial" w:hint="default"/>
      </w:rPr>
    </w:lvl>
    <w:lvl w:ilvl="3" w:tplc="38489B90" w:tentative="1">
      <w:start w:val="1"/>
      <w:numFmt w:val="bullet"/>
      <w:lvlText w:val="•"/>
      <w:lvlJc w:val="left"/>
      <w:pPr>
        <w:tabs>
          <w:tab w:val="num" w:pos="2520"/>
        </w:tabs>
        <w:ind w:left="2520" w:hanging="360"/>
      </w:pPr>
      <w:rPr>
        <w:rFonts w:ascii="Arial" w:hAnsi="Arial" w:hint="default"/>
      </w:rPr>
    </w:lvl>
    <w:lvl w:ilvl="4" w:tplc="4856798C" w:tentative="1">
      <w:start w:val="1"/>
      <w:numFmt w:val="bullet"/>
      <w:lvlText w:val="•"/>
      <w:lvlJc w:val="left"/>
      <w:pPr>
        <w:tabs>
          <w:tab w:val="num" w:pos="3240"/>
        </w:tabs>
        <w:ind w:left="3240" w:hanging="360"/>
      </w:pPr>
      <w:rPr>
        <w:rFonts w:ascii="Arial" w:hAnsi="Arial" w:hint="default"/>
      </w:rPr>
    </w:lvl>
    <w:lvl w:ilvl="5" w:tplc="6114B364" w:tentative="1">
      <w:start w:val="1"/>
      <w:numFmt w:val="bullet"/>
      <w:lvlText w:val="•"/>
      <w:lvlJc w:val="left"/>
      <w:pPr>
        <w:tabs>
          <w:tab w:val="num" w:pos="3960"/>
        </w:tabs>
        <w:ind w:left="3960" w:hanging="360"/>
      </w:pPr>
      <w:rPr>
        <w:rFonts w:ascii="Arial" w:hAnsi="Arial" w:hint="default"/>
      </w:rPr>
    </w:lvl>
    <w:lvl w:ilvl="6" w:tplc="897AB4D0" w:tentative="1">
      <w:start w:val="1"/>
      <w:numFmt w:val="bullet"/>
      <w:lvlText w:val="•"/>
      <w:lvlJc w:val="left"/>
      <w:pPr>
        <w:tabs>
          <w:tab w:val="num" w:pos="4680"/>
        </w:tabs>
        <w:ind w:left="4680" w:hanging="360"/>
      </w:pPr>
      <w:rPr>
        <w:rFonts w:ascii="Arial" w:hAnsi="Arial" w:hint="default"/>
      </w:rPr>
    </w:lvl>
    <w:lvl w:ilvl="7" w:tplc="004805E0" w:tentative="1">
      <w:start w:val="1"/>
      <w:numFmt w:val="bullet"/>
      <w:lvlText w:val="•"/>
      <w:lvlJc w:val="left"/>
      <w:pPr>
        <w:tabs>
          <w:tab w:val="num" w:pos="5400"/>
        </w:tabs>
        <w:ind w:left="5400" w:hanging="360"/>
      </w:pPr>
      <w:rPr>
        <w:rFonts w:ascii="Arial" w:hAnsi="Arial" w:hint="default"/>
      </w:rPr>
    </w:lvl>
    <w:lvl w:ilvl="8" w:tplc="B2D42408" w:tentative="1">
      <w:start w:val="1"/>
      <w:numFmt w:val="bullet"/>
      <w:lvlText w:val="•"/>
      <w:lvlJc w:val="left"/>
      <w:pPr>
        <w:tabs>
          <w:tab w:val="num" w:pos="6120"/>
        </w:tabs>
        <w:ind w:left="6120" w:hanging="360"/>
      </w:pPr>
      <w:rPr>
        <w:rFonts w:ascii="Arial" w:hAnsi="Arial" w:hint="default"/>
      </w:rPr>
    </w:lvl>
  </w:abstractNum>
  <w:abstractNum w:abstractNumId="14">
    <w:nsid w:val="7E4E4DD3"/>
    <w:multiLevelType w:val="hybridMultilevel"/>
    <w:tmpl w:val="22FEE814"/>
    <w:lvl w:ilvl="0" w:tplc="E910CC82">
      <w:start w:val="1"/>
      <w:numFmt w:val="decimal"/>
      <w:pStyle w:val="FERCparanumber"/>
      <w:lvlText w:val="%1."/>
      <w:lvlJc w:val="left"/>
      <w:pPr>
        <w:tabs>
          <w:tab w:val="num" w:pos="720"/>
        </w:tabs>
      </w:pPr>
      <w:rPr>
        <w:rFonts w:ascii="Times New Roman" w:hAnsi="Times New Roman" w:cs="Times New Roman" w:hint="default"/>
        <w:b w:val="0"/>
        <w:sz w:val="2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0"/>
  </w:num>
  <w:num w:numId="4">
    <w:abstractNumId w:val="14"/>
  </w:num>
  <w:num w:numId="5">
    <w:abstractNumId w:val="3"/>
  </w:num>
  <w:num w:numId="6">
    <w:abstractNumId w:val="9"/>
  </w:num>
  <w:num w:numId="7">
    <w:abstractNumId w:val="7"/>
  </w:num>
  <w:num w:numId="8">
    <w:abstractNumId w:val="2"/>
  </w:num>
  <w:num w:numId="9">
    <w:abstractNumId w:val="1"/>
  </w:num>
  <w:num w:numId="10">
    <w:abstractNumId w:val="10"/>
  </w:num>
  <w:num w:numId="11">
    <w:abstractNumId w:val="13"/>
  </w:num>
  <w:num w:numId="12">
    <w:abstractNumId w:val="6"/>
  </w:num>
  <w:num w:numId="13">
    <w:abstractNumId w:val="4"/>
  </w:num>
  <w:num w:numId="14">
    <w:abstractNumId w:val="5"/>
  </w:num>
  <w:num w:numId="1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defaultTabStop w:val="720"/>
  <w:drawingGridHorizontalSpacing w:val="110"/>
  <w:displayHorizontalDrawingGridEvery w:val="2"/>
  <w:noPunctuationKerning/>
  <w:characterSpacingControl w:val="doNotCompress"/>
  <w:hdrShapeDefaults>
    <o:shapedefaults v:ext="edit" spidmax="27650"/>
  </w:hdrShapeDefaults>
  <w:footnotePr>
    <w:footnote w:id="-1"/>
    <w:footnote w:id="0"/>
  </w:footnotePr>
  <w:endnotePr>
    <w:endnote w:id="-1"/>
    <w:endnote w:id="0"/>
  </w:endnotePr>
  <w:compat/>
  <w:rsids>
    <w:rsidRoot w:val="00AE1620"/>
    <w:rsid w:val="00005DE5"/>
    <w:rsid w:val="00007623"/>
    <w:rsid w:val="000172C5"/>
    <w:rsid w:val="00022309"/>
    <w:rsid w:val="00034266"/>
    <w:rsid w:val="000363C9"/>
    <w:rsid w:val="00037DE5"/>
    <w:rsid w:val="00041EA5"/>
    <w:rsid w:val="00043A64"/>
    <w:rsid w:val="00046D76"/>
    <w:rsid w:val="00054A96"/>
    <w:rsid w:val="000561B5"/>
    <w:rsid w:val="00056D01"/>
    <w:rsid w:val="000575E0"/>
    <w:rsid w:val="00064206"/>
    <w:rsid w:val="00066D62"/>
    <w:rsid w:val="000679BE"/>
    <w:rsid w:val="0008319F"/>
    <w:rsid w:val="000B221D"/>
    <w:rsid w:val="000C0F3F"/>
    <w:rsid w:val="000C20C7"/>
    <w:rsid w:val="000C756A"/>
    <w:rsid w:val="000C7D0D"/>
    <w:rsid w:val="000D5666"/>
    <w:rsid w:val="000E19F7"/>
    <w:rsid w:val="000E2BC1"/>
    <w:rsid w:val="000E7D48"/>
    <w:rsid w:val="000F3009"/>
    <w:rsid w:val="000F6DB0"/>
    <w:rsid w:val="00106B4E"/>
    <w:rsid w:val="00107A3E"/>
    <w:rsid w:val="00110C3E"/>
    <w:rsid w:val="00121454"/>
    <w:rsid w:val="00121A80"/>
    <w:rsid w:val="001315D2"/>
    <w:rsid w:val="00134110"/>
    <w:rsid w:val="00137A18"/>
    <w:rsid w:val="0014455A"/>
    <w:rsid w:val="00146F6C"/>
    <w:rsid w:val="00152047"/>
    <w:rsid w:val="001549B8"/>
    <w:rsid w:val="001634DB"/>
    <w:rsid w:val="00164686"/>
    <w:rsid w:val="00164F61"/>
    <w:rsid w:val="00165D17"/>
    <w:rsid w:val="00181E9C"/>
    <w:rsid w:val="00183ECF"/>
    <w:rsid w:val="00190A35"/>
    <w:rsid w:val="00194675"/>
    <w:rsid w:val="00196624"/>
    <w:rsid w:val="001A7679"/>
    <w:rsid w:val="001B0C57"/>
    <w:rsid w:val="001C6BA0"/>
    <w:rsid w:val="001D200E"/>
    <w:rsid w:val="001D3741"/>
    <w:rsid w:val="001D3F64"/>
    <w:rsid w:val="001E7726"/>
    <w:rsid w:val="001F3DED"/>
    <w:rsid w:val="00204DD3"/>
    <w:rsid w:val="00207119"/>
    <w:rsid w:val="00225855"/>
    <w:rsid w:val="002315FE"/>
    <w:rsid w:val="00235398"/>
    <w:rsid w:val="00235C45"/>
    <w:rsid w:val="002368C7"/>
    <w:rsid w:val="00237CD7"/>
    <w:rsid w:val="00255D80"/>
    <w:rsid w:val="0025752B"/>
    <w:rsid w:val="0026110E"/>
    <w:rsid w:val="0027102C"/>
    <w:rsid w:val="002730C6"/>
    <w:rsid w:val="0027313D"/>
    <w:rsid w:val="00275202"/>
    <w:rsid w:val="00276730"/>
    <w:rsid w:val="00280EEC"/>
    <w:rsid w:val="002964FB"/>
    <w:rsid w:val="00297DF3"/>
    <w:rsid w:val="002A1D74"/>
    <w:rsid w:val="002B0C55"/>
    <w:rsid w:val="002B6834"/>
    <w:rsid w:val="002B72E1"/>
    <w:rsid w:val="002C0517"/>
    <w:rsid w:val="002C15A2"/>
    <w:rsid w:val="002C1D64"/>
    <w:rsid w:val="002C46CE"/>
    <w:rsid w:val="002C6F0C"/>
    <w:rsid w:val="002D4803"/>
    <w:rsid w:val="002D7A4D"/>
    <w:rsid w:val="002E50CB"/>
    <w:rsid w:val="002E7847"/>
    <w:rsid w:val="002F370B"/>
    <w:rsid w:val="00304C2B"/>
    <w:rsid w:val="00313513"/>
    <w:rsid w:val="003163F5"/>
    <w:rsid w:val="0032164E"/>
    <w:rsid w:val="00326C79"/>
    <w:rsid w:val="0032702B"/>
    <w:rsid w:val="003337C9"/>
    <w:rsid w:val="00333876"/>
    <w:rsid w:val="00335C77"/>
    <w:rsid w:val="00340467"/>
    <w:rsid w:val="0034116D"/>
    <w:rsid w:val="003427FE"/>
    <w:rsid w:val="00347639"/>
    <w:rsid w:val="00355E20"/>
    <w:rsid w:val="00365533"/>
    <w:rsid w:val="003656D7"/>
    <w:rsid w:val="00366000"/>
    <w:rsid w:val="003725A2"/>
    <w:rsid w:val="00381980"/>
    <w:rsid w:val="003831CF"/>
    <w:rsid w:val="00391CB9"/>
    <w:rsid w:val="0039222D"/>
    <w:rsid w:val="00395D67"/>
    <w:rsid w:val="003978C6"/>
    <w:rsid w:val="003B4A2A"/>
    <w:rsid w:val="003C1C39"/>
    <w:rsid w:val="003D32B0"/>
    <w:rsid w:val="003D5D69"/>
    <w:rsid w:val="003D7AA3"/>
    <w:rsid w:val="003E00B7"/>
    <w:rsid w:val="003E1C6B"/>
    <w:rsid w:val="003E7F68"/>
    <w:rsid w:val="003F22AC"/>
    <w:rsid w:val="003F2882"/>
    <w:rsid w:val="00400578"/>
    <w:rsid w:val="00403BFC"/>
    <w:rsid w:val="004061B5"/>
    <w:rsid w:val="004138E5"/>
    <w:rsid w:val="004169BF"/>
    <w:rsid w:val="00434872"/>
    <w:rsid w:val="00441800"/>
    <w:rsid w:val="00444138"/>
    <w:rsid w:val="0045130A"/>
    <w:rsid w:val="00453525"/>
    <w:rsid w:val="0045377E"/>
    <w:rsid w:val="0046380B"/>
    <w:rsid w:val="004657FA"/>
    <w:rsid w:val="00465F8A"/>
    <w:rsid w:val="00474731"/>
    <w:rsid w:val="00475EA9"/>
    <w:rsid w:val="004777BD"/>
    <w:rsid w:val="00487700"/>
    <w:rsid w:val="00490153"/>
    <w:rsid w:val="0049171D"/>
    <w:rsid w:val="004919E7"/>
    <w:rsid w:val="00495336"/>
    <w:rsid w:val="004967C2"/>
    <w:rsid w:val="004A10DE"/>
    <w:rsid w:val="004A7ABE"/>
    <w:rsid w:val="004B4051"/>
    <w:rsid w:val="004C2D2E"/>
    <w:rsid w:val="004C3B28"/>
    <w:rsid w:val="004C3EA7"/>
    <w:rsid w:val="004C5895"/>
    <w:rsid w:val="004C6B52"/>
    <w:rsid w:val="004C75F2"/>
    <w:rsid w:val="004D1451"/>
    <w:rsid w:val="004D6223"/>
    <w:rsid w:val="004E01FF"/>
    <w:rsid w:val="004E1F21"/>
    <w:rsid w:val="004E618F"/>
    <w:rsid w:val="004F0163"/>
    <w:rsid w:val="004F048B"/>
    <w:rsid w:val="004F085C"/>
    <w:rsid w:val="004F0B6D"/>
    <w:rsid w:val="004F0F67"/>
    <w:rsid w:val="004F1A6E"/>
    <w:rsid w:val="004F2304"/>
    <w:rsid w:val="005017DC"/>
    <w:rsid w:val="00503ED1"/>
    <w:rsid w:val="00505643"/>
    <w:rsid w:val="00533EAC"/>
    <w:rsid w:val="005422B8"/>
    <w:rsid w:val="0054541A"/>
    <w:rsid w:val="005552B7"/>
    <w:rsid w:val="005570F7"/>
    <w:rsid w:val="0056287E"/>
    <w:rsid w:val="00563C20"/>
    <w:rsid w:val="00563E74"/>
    <w:rsid w:val="00573265"/>
    <w:rsid w:val="00581F85"/>
    <w:rsid w:val="005840DE"/>
    <w:rsid w:val="005846F3"/>
    <w:rsid w:val="00587B25"/>
    <w:rsid w:val="00591393"/>
    <w:rsid w:val="00596384"/>
    <w:rsid w:val="005A1E2D"/>
    <w:rsid w:val="005A30AE"/>
    <w:rsid w:val="005D0E8E"/>
    <w:rsid w:val="005D104A"/>
    <w:rsid w:val="005D1A5B"/>
    <w:rsid w:val="005D563A"/>
    <w:rsid w:val="005D7E2B"/>
    <w:rsid w:val="005E1737"/>
    <w:rsid w:val="005E30C9"/>
    <w:rsid w:val="005F7824"/>
    <w:rsid w:val="00612B85"/>
    <w:rsid w:val="00615065"/>
    <w:rsid w:val="00627D17"/>
    <w:rsid w:val="00644677"/>
    <w:rsid w:val="00645F53"/>
    <w:rsid w:val="00646256"/>
    <w:rsid w:val="00650FF4"/>
    <w:rsid w:val="0065557D"/>
    <w:rsid w:val="00655D0B"/>
    <w:rsid w:val="00660D98"/>
    <w:rsid w:val="00662DA3"/>
    <w:rsid w:val="0067081F"/>
    <w:rsid w:val="00673973"/>
    <w:rsid w:val="006742CF"/>
    <w:rsid w:val="00674DEA"/>
    <w:rsid w:val="006777CE"/>
    <w:rsid w:val="00682CDF"/>
    <w:rsid w:val="006843ED"/>
    <w:rsid w:val="006857F7"/>
    <w:rsid w:val="00691F9A"/>
    <w:rsid w:val="0069496B"/>
    <w:rsid w:val="006A2D17"/>
    <w:rsid w:val="006A6828"/>
    <w:rsid w:val="006B56A0"/>
    <w:rsid w:val="006B62EA"/>
    <w:rsid w:val="006C0691"/>
    <w:rsid w:val="006C3542"/>
    <w:rsid w:val="006D302B"/>
    <w:rsid w:val="006D3612"/>
    <w:rsid w:val="006D5137"/>
    <w:rsid w:val="006D7C42"/>
    <w:rsid w:val="006E4193"/>
    <w:rsid w:val="006E5E8E"/>
    <w:rsid w:val="006F29D6"/>
    <w:rsid w:val="006F3BFF"/>
    <w:rsid w:val="006F76D9"/>
    <w:rsid w:val="0071120F"/>
    <w:rsid w:val="00723813"/>
    <w:rsid w:val="00726619"/>
    <w:rsid w:val="00732777"/>
    <w:rsid w:val="00736550"/>
    <w:rsid w:val="007416B8"/>
    <w:rsid w:val="0074281D"/>
    <w:rsid w:val="007461A9"/>
    <w:rsid w:val="007535E2"/>
    <w:rsid w:val="00757C39"/>
    <w:rsid w:val="0076241E"/>
    <w:rsid w:val="007632EF"/>
    <w:rsid w:val="007677CF"/>
    <w:rsid w:val="007742F5"/>
    <w:rsid w:val="00780E11"/>
    <w:rsid w:val="00781970"/>
    <w:rsid w:val="00791579"/>
    <w:rsid w:val="00793035"/>
    <w:rsid w:val="007B08B9"/>
    <w:rsid w:val="007B1C1E"/>
    <w:rsid w:val="007B5BD7"/>
    <w:rsid w:val="007B7C82"/>
    <w:rsid w:val="007C1C93"/>
    <w:rsid w:val="007C26ED"/>
    <w:rsid w:val="007C27B3"/>
    <w:rsid w:val="007C5175"/>
    <w:rsid w:val="007C5721"/>
    <w:rsid w:val="007D2D27"/>
    <w:rsid w:val="007D5B4E"/>
    <w:rsid w:val="007E47B4"/>
    <w:rsid w:val="007F76B3"/>
    <w:rsid w:val="007F7EBD"/>
    <w:rsid w:val="008039E2"/>
    <w:rsid w:val="0081293B"/>
    <w:rsid w:val="00813B59"/>
    <w:rsid w:val="0081413F"/>
    <w:rsid w:val="00822C7D"/>
    <w:rsid w:val="008418A8"/>
    <w:rsid w:val="00845914"/>
    <w:rsid w:val="00847480"/>
    <w:rsid w:val="008527E4"/>
    <w:rsid w:val="00864DE4"/>
    <w:rsid w:val="00872943"/>
    <w:rsid w:val="00880364"/>
    <w:rsid w:val="0088108B"/>
    <w:rsid w:val="00881D82"/>
    <w:rsid w:val="0088375E"/>
    <w:rsid w:val="00883A56"/>
    <w:rsid w:val="0088582E"/>
    <w:rsid w:val="008860B8"/>
    <w:rsid w:val="00886273"/>
    <w:rsid w:val="0088756F"/>
    <w:rsid w:val="008939B7"/>
    <w:rsid w:val="008960D3"/>
    <w:rsid w:val="008B6E2B"/>
    <w:rsid w:val="008C561D"/>
    <w:rsid w:val="008D414D"/>
    <w:rsid w:val="008D6951"/>
    <w:rsid w:val="008E0CE9"/>
    <w:rsid w:val="008E10E4"/>
    <w:rsid w:val="008E4DA4"/>
    <w:rsid w:val="008E5B6C"/>
    <w:rsid w:val="008F097A"/>
    <w:rsid w:val="008F5213"/>
    <w:rsid w:val="008F6338"/>
    <w:rsid w:val="00900D77"/>
    <w:rsid w:val="00904A83"/>
    <w:rsid w:val="009053B5"/>
    <w:rsid w:val="009053F0"/>
    <w:rsid w:val="0090663B"/>
    <w:rsid w:val="00906A00"/>
    <w:rsid w:val="0090731E"/>
    <w:rsid w:val="0091313F"/>
    <w:rsid w:val="00915D69"/>
    <w:rsid w:val="00923F3D"/>
    <w:rsid w:val="00924FBA"/>
    <w:rsid w:val="0093106E"/>
    <w:rsid w:val="00931363"/>
    <w:rsid w:val="0093193D"/>
    <w:rsid w:val="00931A07"/>
    <w:rsid w:val="00933A04"/>
    <w:rsid w:val="00936A53"/>
    <w:rsid w:val="00936B14"/>
    <w:rsid w:val="00942187"/>
    <w:rsid w:val="00944B16"/>
    <w:rsid w:val="00952F71"/>
    <w:rsid w:val="0096140F"/>
    <w:rsid w:val="00961F09"/>
    <w:rsid w:val="009658B4"/>
    <w:rsid w:val="0096681F"/>
    <w:rsid w:val="00975961"/>
    <w:rsid w:val="0097663E"/>
    <w:rsid w:val="00980689"/>
    <w:rsid w:val="00980EB5"/>
    <w:rsid w:val="00982A12"/>
    <w:rsid w:val="00982A20"/>
    <w:rsid w:val="00994003"/>
    <w:rsid w:val="00997DEC"/>
    <w:rsid w:val="009A38D3"/>
    <w:rsid w:val="009A4916"/>
    <w:rsid w:val="009A62CE"/>
    <w:rsid w:val="009A6A3F"/>
    <w:rsid w:val="009B0910"/>
    <w:rsid w:val="009B4A7F"/>
    <w:rsid w:val="009C3756"/>
    <w:rsid w:val="009D056C"/>
    <w:rsid w:val="009D54B1"/>
    <w:rsid w:val="009E40D6"/>
    <w:rsid w:val="009E4B86"/>
    <w:rsid w:val="009E7B61"/>
    <w:rsid w:val="009F24FC"/>
    <w:rsid w:val="009F4E2A"/>
    <w:rsid w:val="00A06A05"/>
    <w:rsid w:val="00A24089"/>
    <w:rsid w:val="00A2631C"/>
    <w:rsid w:val="00A27B54"/>
    <w:rsid w:val="00A316B5"/>
    <w:rsid w:val="00A32452"/>
    <w:rsid w:val="00A32A53"/>
    <w:rsid w:val="00A34010"/>
    <w:rsid w:val="00A40097"/>
    <w:rsid w:val="00A447F0"/>
    <w:rsid w:val="00A47FDA"/>
    <w:rsid w:val="00A7036D"/>
    <w:rsid w:val="00A776B4"/>
    <w:rsid w:val="00A82170"/>
    <w:rsid w:val="00A914A9"/>
    <w:rsid w:val="00A93613"/>
    <w:rsid w:val="00A9372B"/>
    <w:rsid w:val="00A9568E"/>
    <w:rsid w:val="00AA1EF4"/>
    <w:rsid w:val="00AA688A"/>
    <w:rsid w:val="00AB2886"/>
    <w:rsid w:val="00AB2AFC"/>
    <w:rsid w:val="00AB4A3E"/>
    <w:rsid w:val="00AC0CA5"/>
    <w:rsid w:val="00AC31EA"/>
    <w:rsid w:val="00AC5FDF"/>
    <w:rsid w:val="00AD04C2"/>
    <w:rsid w:val="00AE1620"/>
    <w:rsid w:val="00AE2261"/>
    <w:rsid w:val="00AE761D"/>
    <w:rsid w:val="00AF775D"/>
    <w:rsid w:val="00B02F92"/>
    <w:rsid w:val="00B10817"/>
    <w:rsid w:val="00B161CA"/>
    <w:rsid w:val="00B216E4"/>
    <w:rsid w:val="00B23463"/>
    <w:rsid w:val="00B314B5"/>
    <w:rsid w:val="00B42AF9"/>
    <w:rsid w:val="00B51507"/>
    <w:rsid w:val="00B535EA"/>
    <w:rsid w:val="00B64A71"/>
    <w:rsid w:val="00B67B78"/>
    <w:rsid w:val="00B74CFD"/>
    <w:rsid w:val="00B74DA0"/>
    <w:rsid w:val="00B81B91"/>
    <w:rsid w:val="00B95D1C"/>
    <w:rsid w:val="00BA0D38"/>
    <w:rsid w:val="00BA6A20"/>
    <w:rsid w:val="00BB09D4"/>
    <w:rsid w:val="00BC4175"/>
    <w:rsid w:val="00BD1F84"/>
    <w:rsid w:val="00BE1492"/>
    <w:rsid w:val="00BE6E94"/>
    <w:rsid w:val="00BF09A5"/>
    <w:rsid w:val="00BF14CB"/>
    <w:rsid w:val="00BF29C6"/>
    <w:rsid w:val="00BF334B"/>
    <w:rsid w:val="00BF7C96"/>
    <w:rsid w:val="00C00ED3"/>
    <w:rsid w:val="00C072BB"/>
    <w:rsid w:val="00C22609"/>
    <w:rsid w:val="00C22E31"/>
    <w:rsid w:val="00C26263"/>
    <w:rsid w:val="00C26ABE"/>
    <w:rsid w:val="00C42B05"/>
    <w:rsid w:val="00C4399A"/>
    <w:rsid w:val="00C55336"/>
    <w:rsid w:val="00C620D0"/>
    <w:rsid w:val="00C64948"/>
    <w:rsid w:val="00C67C23"/>
    <w:rsid w:val="00C73C89"/>
    <w:rsid w:val="00C7422C"/>
    <w:rsid w:val="00C859FD"/>
    <w:rsid w:val="00C90910"/>
    <w:rsid w:val="00C94790"/>
    <w:rsid w:val="00C974ED"/>
    <w:rsid w:val="00C97634"/>
    <w:rsid w:val="00C97864"/>
    <w:rsid w:val="00C97D94"/>
    <w:rsid w:val="00CA0885"/>
    <w:rsid w:val="00CA1F94"/>
    <w:rsid w:val="00CB1479"/>
    <w:rsid w:val="00CB6FD9"/>
    <w:rsid w:val="00CC6199"/>
    <w:rsid w:val="00CD3E12"/>
    <w:rsid w:val="00CD6BC0"/>
    <w:rsid w:val="00CD75E3"/>
    <w:rsid w:val="00CE2EAC"/>
    <w:rsid w:val="00CF052C"/>
    <w:rsid w:val="00CF2958"/>
    <w:rsid w:val="00CF6619"/>
    <w:rsid w:val="00D06428"/>
    <w:rsid w:val="00D072C2"/>
    <w:rsid w:val="00D26B5C"/>
    <w:rsid w:val="00D3450B"/>
    <w:rsid w:val="00D36FCE"/>
    <w:rsid w:val="00D40753"/>
    <w:rsid w:val="00D44E6D"/>
    <w:rsid w:val="00D53AEA"/>
    <w:rsid w:val="00D621E2"/>
    <w:rsid w:val="00D63410"/>
    <w:rsid w:val="00D6597A"/>
    <w:rsid w:val="00D70050"/>
    <w:rsid w:val="00D76787"/>
    <w:rsid w:val="00D94254"/>
    <w:rsid w:val="00D948AC"/>
    <w:rsid w:val="00D957F9"/>
    <w:rsid w:val="00D95E26"/>
    <w:rsid w:val="00D97E6B"/>
    <w:rsid w:val="00DA2416"/>
    <w:rsid w:val="00DA3163"/>
    <w:rsid w:val="00DB2B48"/>
    <w:rsid w:val="00DC1391"/>
    <w:rsid w:val="00DE7E3A"/>
    <w:rsid w:val="00DF21CC"/>
    <w:rsid w:val="00DF39D8"/>
    <w:rsid w:val="00E06364"/>
    <w:rsid w:val="00E06D42"/>
    <w:rsid w:val="00E10938"/>
    <w:rsid w:val="00E140A6"/>
    <w:rsid w:val="00E15221"/>
    <w:rsid w:val="00E155B4"/>
    <w:rsid w:val="00E23042"/>
    <w:rsid w:val="00E26DC2"/>
    <w:rsid w:val="00E353D3"/>
    <w:rsid w:val="00E46CDE"/>
    <w:rsid w:val="00E51E4D"/>
    <w:rsid w:val="00E6393C"/>
    <w:rsid w:val="00E659E2"/>
    <w:rsid w:val="00E7484E"/>
    <w:rsid w:val="00E83848"/>
    <w:rsid w:val="00E91218"/>
    <w:rsid w:val="00E91594"/>
    <w:rsid w:val="00E93CB5"/>
    <w:rsid w:val="00E94D69"/>
    <w:rsid w:val="00E95093"/>
    <w:rsid w:val="00EA44A8"/>
    <w:rsid w:val="00EB65CE"/>
    <w:rsid w:val="00EB76BB"/>
    <w:rsid w:val="00EC1027"/>
    <w:rsid w:val="00EF3F5C"/>
    <w:rsid w:val="00EF5B56"/>
    <w:rsid w:val="00EF7D83"/>
    <w:rsid w:val="00F07BED"/>
    <w:rsid w:val="00F12A2F"/>
    <w:rsid w:val="00F16910"/>
    <w:rsid w:val="00F22DEC"/>
    <w:rsid w:val="00F30899"/>
    <w:rsid w:val="00F33F33"/>
    <w:rsid w:val="00F37AD2"/>
    <w:rsid w:val="00F40372"/>
    <w:rsid w:val="00F51CC1"/>
    <w:rsid w:val="00F534F1"/>
    <w:rsid w:val="00F553F8"/>
    <w:rsid w:val="00F554AE"/>
    <w:rsid w:val="00F82684"/>
    <w:rsid w:val="00F8648D"/>
    <w:rsid w:val="00F867ED"/>
    <w:rsid w:val="00FA48F4"/>
    <w:rsid w:val="00FA5751"/>
    <w:rsid w:val="00FC015C"/>
    <w:rsid w:val="00FC7AF9"/>
    <w:rsid w:val="00FD1BFC"/>
    <w:rsid w:val="00FD3F84"/>
    <w:rsid w:val="00FE2DEF"/>
    <w:rsid w:val="00FE47B7"/>
    <w:rsid w:val="00FE78A0"/>
    <w:rsid w:val="00FE7C8A"/>
    <w:rsid w:val="00FE7F24"/>
    <w:rsid w:val="00FF74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80"/>
    <w:pPr>
      <w:jc w:val="both"/>
    </w:pPr>
    <w:rPr>
      <w:sz w:val="24"/>
      <w:szCs w:val="24"/>
    </w:rPr>
  </w:style>
  <w:style w:type="paragraph" w:styleId="Heading1">
    <w:name w:val="heading 1"/>
    <w:basedOn w:val="Normal"/>
    <w:next w:val="Normal"/>
    <w:qFormat/>
    <w:rsid w:val="00355E20"/>
    <w:pPr>
      <w:keepNext/>
      <w:pBdr>
        <w:bottom w:val="single" w:sz="4" w:space="1" w:color="auto"/>
      </w:pBdr>
      <w:spacing w:before="120" w:after="120"/>
      <w:ind w:right="2880"/>
      <w:outlineLvl w:val="0"/>
    </w:pPr>
    <w:rPr>
      <w:rFonts w:cs="Arial"/>
      <w:b/>
      <w:bCs/>
      <w:smallCaps/>
      <w:kern w:val="32"/>
      <w:sz w:val="32"/>
      <w:szCs w:val="32"/>
    </w:rPr>
  </w:style>
  <w:style w:type="paragraph" w:styleId="Heading2">
    <w:name w:val="heading 2"/>
    <w:basedOn w:val="Normal"/>
    <w:next w:val="Normal"/>
    <w:qFormat/>
    <w:rsid w:val="00E155B4"/>
    <w:pPr>
      <w:keepNext/>
      <w:spacing w:before="360" w:after="120"/>
      <w:outlineLvl w:val="1"/>
    </w:pPr>
    <w:rPr>
      <w:rFonts w:cs="Arial"/>
      <w:b/>
      <w:bCs/>
      <w:iCs/>
      <w:sz w:val="28"/>
      <w:szCs w:val="28"/>
    </w:rPr>
  </w:style>
  <w:style w:type="paragraph" w:styleId="Heading3">
    <w:name w:val="heading 3"/>
    <w:basedOn w:val="Normal"/>
    <w:next w:val="Normal"/>
    <w:qFormat/>
    <w:rsid w:val="00944B16"/>
    <w:pPr>
      <w:keepNext/>
      <w:spacing w:before="120" w:after="60"/>
      <w:outlineLvl w:val="2"/>
    </w:pPr>
    <w:rPr>
      <w:rFonts w:cs="Arial"/>
      <w:b/>
      <w:bCs/>
      <w:i/>
      <w:iCs/>
      <w:sz w:val="26"/>
      <w:szCs w:val="26"/>
    </w:rPr>
  </w:style>
  <w:style w:type="paragraph" w:styleId="Heading4">
    <w:name w:val="heading 4"/>
    <w:basedOn w:val="Normal"/>
    <w:next w:val="Normal"/>
    <w:qFormat/>
    <w:rsid w:val="00944B16"/>
    <w:pPr>
      <w:keepNext/>
      <w:spacing w:before="120" w:after="60"/>
      <w:outlineLvl w:val="3"/>
    </w:pPr>
    <w:rPr>
      <w:b/>
      <w:bCs/>
      <w:szCs w:val="28"/>
    </w:rPr>
  </w:style>
  <w:style w:type="paragraph" w:styleId="Heading5">
    <w:name w:val="heading 5"/>
    <w:basedOn w:val="Normal"/>
    <w:next w:val="Normal"/>
    <w:qFormat/>
    <w:rsid w:val="00355E20"/>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5E20"/>
    <w:pPr>
      <w:tabs>
        <w:tab w:val="center" w:pos="4320"/>
        <w:tab w:val="right" w:pos="8640"/>
      </w:tabs>
    </w:pPr>
    <w:rPr>
      <w:b/>
      <w:i/>
      <w:sz w:val="28"/>
    </w:rPr>
  </w:style>
  <w:style w:type="paragraph" w:styleId="Footer">
    <w:name w:val="footer"/>
    <w:basedOn w:val="Normal"/>
    <w:semiHidden/>
    <w:rsid w:val="00355E20"/>
    <w:pPr>
      <w:tabs>
        <w:tab w:val="center" w:pos="4320"/>
        <w:tab w:val="right" w:pos="8640"/>
      </w:tabs>
    </w:pPr>
    <w:rPr>
      <w:sz w:val="16"/>
    </w:rPr>
  </w:style>
  <w:style w:type="paragraph" w:customStyle="1" w:styleId="Normal-Bullet">
    <w:name w:val="Normal - Bullet"/>
    <w:basedOn w:val="Normal"/>
    <w:rsid w:val="00355E20"/>
    <w:pPr>
      <w:numPr>
        <w:numId w:val="1"/>
      </w:numPr>
    </w:pPr>
  </w:style>
  <w:style w:type="paragraph" w:styleId="Caption">
    <w:name w:val="caption"/>
    <w:basedOn w:val="Normal"/>
    <w:next w:val="Normal"/>
    <w:qFormat/>
    <w:rsid w:val="00355E20"/>
    <w:pPr>
      <w:spacing w:before="120" w:after="120"/>
      <w:jc w:val="right"/>
    </w:pPr>
    <w:rPr>
      <w:b/>
      <w:bCs/>
      <w:sz w:val="16"/>
      <w:szCs w:val="20"/>
    </w:rPr>
  </w:style>
  <w:style w:type="paragraph" w:styleId="FootnoteText">
    <w:name w:val="footnote text"/>
    <w:basedOn w:val="Normal"/>
    <w:link w:val="FootnoteTextChar"/>
    <w:semiHidden/>
    <w:rsid w:val="00355E20"/>
    <w:rPr>
      <w:sz w:val="16"/>
      <w:szCs w:val="20"/>
    </w:rPr>
  </w:style>
  <w:style w:type="paragraph" w:styleId="BodyText">
    <w:name w:val="Body Text"/>
    <w:basedOn w:val="Normal"/>
    <w:semiHidden/>
    <w:rsid w:val="00355E20"/>
    <w:pPr>
      <w:autoSpaceDE w:val="0"/>
      <w:autoSpaceDN w:val="0"/>
      <w:adjustRightInd w:val="0"/>
    </w:pPr>
    <w:rPr>
      <w:rFonts w:ascii="Arial" w:hAnsi="Arial" w:cs="Arial"/>
      <w:szCs w:val="20"/>
    </w:rPr>
  </w:style>
  <w:style w:type="paragraph" w:styleId="BalloonText">
    <w:name w:val="Balloon Text"/>
    <w:basedOn w:val="Normal"/>
    <w:link w:val="BalloonTextChar"/>
    <w:uiPriority w:val="99"/>
    <w:semiHidden/>
    <w:unhideWhenUsed/>
    <w:rsid w:val="00644677"/>
    <w:rPr>
      <w:rFonts w:ascii="Tahoma" w:hAnsi="Tahoma" w:cs="Tahoma"/>
      <w:sz w:val="16"/>
      <w:szCs w:val="16"/>
    </w:rPr>
  </w:style>
  <w:style w:type="character" w:customStyle="1" w:styleId="BalloonTextChar">
    <w:name w:val="Balloon Text Char"/>
    <w:basedOn w:val="DefaultParagraphFont"/>
    <w:link w:val="BalloonText"/>
    <w:uiPriority w:val="99"/>
    <w:semiHidden/>
    <w:rsid w:val="00644677"/>
    <w:rPr>
      <w:rFonts w:ascii="Tahoma" w:hAnsi="Tahoma" w:cs="Tahoma"/>
      <w:sz w:val="16"/>
      <w:szCs w:val="16"/>
    </w:rPr>
  </w:style>
  <w:style w:type="character" w:styleId="PlaceholderText">
    <w:name w:val="Placeholder Text"/>
    <w:basedOn w:val="DefaultParagraphFont"/>
    <w:uiPriority w:val="99"/>
    <w:semiHidden/>
    <w:rsid w:val="009658B4"/>
    <w:rPr>
      <w:color w:val="808080"/>
    </w:rPr>
  </w:style>
  <w:style w:type="table" w:styleId="TableGrid">
    <w:name w:val="Table Grid"/>
    <w:basedOn w:val="TableNormal"/>
    <w:rsid w:val="00F867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aliases w:val="o,Style 17,fr,Style 32,Style 13,o + Times New Roman"/>
    <w:basedOn w:val="DefaultParagraphFont"/>
    <w:uiPriority w:val="99"/>
    <w:unhideWhenUsed/>
    <w:rsid w:val="00F07BED"/>
    <w:rPr>
      <w:vertAlign w:val="superscript"/>
    </w:rPr>
  </w:style>
  <w:style w:type="paragraph" w:styleId="ListParagraph">
    <w:name w:val="List Paragraph"/>
    <w:basedOn w:val="Normal"/>
    <w:uiPriority w:val="34"/>
    <w:qFormat/>
    <w:rsid w:val="00D94254"/>
    <w:pPr>
      <w:ind w:left="720"/>
      <w:contextualSpacing/>
    </w:pPr>
  </w:style>
  <w:style w:type="character" w:styleId="CommentReference">
    <w:name w:val="annotation reference"/>
    <w:basedOn w:val="DefaultParagraphFont"/>
    <w:uiPriority w:val="99"/>
    <w:semiHidden/>
    <w:unhideWhenUsed/>
    <w:rsid w:val="00936B14"/>
    <w:rPr>
      <w:sz w:val="16"/>
      <w:szCs w:val="16"/>
    </w:rPr>
  </w:style>
  <w:style w:type="paragraph" w:styleId="CommentText">
    <w:name w:val="annotation text"/>
    <w:basedOn w:val="Normal"/>
    <w:link w:val="CommentTextChar"/>
    <w:uiPriority w:val="99"/>
    <w:semiHidden/>
    <w:unhideWhenUsed/>
    <w:rsid w:val="00936B14"/>
    <w:rPr>
      <w:sz w:val="20"/>
      <w:szCs w:val="20"/>
    </w:rPr>
  </w:style>
  <w:style w:type="character" w:customStyle="1" w:styleId="CommentTextChar">
    <w:name w:val="Comment Text Char"/>
    <w:basedOn w:val="DefaultParagraphFont"/>
    <w:link w:val="CommentText"/>
    <w:uiPriority w:val="99"/>
    <w:semiHidden/>
    <w:rsid w:val="00936B14"/>
    <w:rPr>
      <w:rFonts w:ascii="Book Antiqua" w:hAnsi="Book Antiqua"/>
    </w:rPr>
  </w:style>
  <w:style w:type="paragraph" w:styleId="CommentSubject">
    <w:name w:val="annotation subject"/>
    <w:basedOn w:val="CommentText"/>
    <w:next w:val="CommentText"/>
    <w:link w:val="CommentSubjectChar"/>
    <w:uiPriority w:val="99"/>
    <w:semiHidden/>
    <w:unhideWhenUsed/>
    <w:rsid w:val="00936B14"/>
    <w:rPr>
      <w:b/>
      <w:bCs/>
    </w:rPr>
  </w:style>
  <w:style w:type="character" w:customStyle="1" w:styleId="CommentSubjectChar">
    <w:name w:val="Comment Subject Char"/>
    <w:basedOn w:val="CommentTextChar"/>
    <w:link w:val="CommentSubject"/>
    <w:uiPriority w:val="99"/>
    <w:semiHidden/>
    <w:rsid w:val="00936B14"/>
    <w:rPr>
      <w:b/>
      <w:bCs/>
    </w:rPr>
  </w:style>
  <w:style w:type="character" w:customStyle="1" w:styleId="FootnoteTextChar">
    <w:name w:val="Footnote Text Char"/>
    <w:basedOn w:val="DefaultParagraphFont"/>
    <w:link w:val="FootnoteText"/>
    <w:semiHidden/>
    <w:rsid w:val="006A6828"/>
    <w:rPr>
      <w:rFonts w:ascii="Book Antiqua" w:hAnsi="Book Antiqua"/>
      <w:sz w:val="16"/>
    </w:rPr>
  </w:style>
  <w:style w:type="paragraph" w:styleId="Revision">
    <w:name w:val="Revision"/>
    <w:hidden/>
    <w:uiPriority w:val="99"/>
    <w:semiHidden/>
    <w:rsid w:val="005840DE"/>
    <w:rPr>
      <w:rFonts w:ascii="Book Antiqua" w:hAnsi="Book Antiqua"/>
      <w:sz w:val="22"/>
      <w:szCs w:val="24"/>
    </w:rPr>
  </w:style>
  <w:style w:type="table" w:styleId="LightList-Accent6">
    <w:name w:val="Light List Accent 6"/>
    <w:basedOn w:val="TableNormal"/>
    <w:uiPriority w:val="61"/>
    <w:rsid w:val="0074281D"/>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5">
    <w:name w:val="Style5"/>
    <w:uiPriority w:val="99"/>
    <w:rsid w:val="003337C9"/>
    <w:pPr>
      <w:numPr>
        <w:numId w:val="2"/>
      </w:numPr>
    </w:pPr>
  </w:style>
  <w:style w:type="character" w:styleId="Hyperlink">
    <w:name w:val="Hyperlink"/>
    <w:basedOn w:val="DefaultParagraphFont"/>
    <w:uiPriority w:val="99"/>
    <w:unhideWhenUsed/>
    <w:rsid w:val="003337C9"/>
    <w:rPr>
      <w:color w:val="0000FF"/>
      <w:u w:val="single"/>
    </w:rPr>
  </w:style>
  <w:style w:type="paragraph" w:styleId="Date">
    <w:name w:val="Date"/>
    <w:basedOn w:val="Normal"/>
    <w:next w:val="Normal"/>
    <w:link w:val="DateChar"/>
    <w:rsid w:val="00847480"/>
    <w:pPr>
      <w:spacing w:after="220" w:line="220" w:lineRule="atLeast"/>
    </w:pPr>
    <w:rPr>
      <w:rFonts w:ascii="Arial" w:hAnsi="Arial"/>
      <w:spacing w:val="-5"/>
      <w:sz w:val="20"/>
      <w:szCs w:val="20"/>
    </w:rPr>
  </w:style>
  <w:style w:type="character" w:customStyle="1" w:styleId="DateChar">
    <w:name w:val="Date Char"/>
    <w:basedOn w:val="DefaultParagraphFont"/>
    <w:link w:val="Date"/>
    <w:rsid w:val="00847480"/>
    <w:rPr>
      <w:rFonts w:ascii="Arial" w:hAnsi="Arial"/>
      <w:spacing w:val="-5"/>
    </w:rPr>
  </w:style>
  <w:style w:type="paragraph" w:styleId="BodyText2">
    <w:name w:val="Body Text 2"/>
    <w:basedOn w:val="Normal"/>
    <w:link w:val="BodyText2Char"/>
    <w:unhideWhenUsed/>
    <w:rsid w:val="00847480"/>
    <w:pPr>
      <w:spacing w:after="120" w:line="480" w:lineRule="auto"/>
    </w:pPr>
  </w:style>
  <w:style w:type="character" w:customStyle="1" w:styleId="BodyText2Char">
    <w:name w:val="Body Text 2 Char"/>
    <w:basedOn w:val="DefaultParagraphFont"/>
    <w:link w:val="BodyText2"/>
    <w:uiPriority w:val="99"/>
    <w:semiHidden/>
    <w:rsid w:val="00847480"/>
    <w:rPr>
      <w:rFonts w:ascii="Book Antiqua" w:hAnsi="Book Antiqua"/>
      <w:sz w:val="22"/>
      <w:szCs w:val="24"/>
    </w:rPr>
  </w:style>
  <w:style w:type="paragraph" w:customStyle="1" w:styleId="TableHeader">
    <w:name w:val="Table Header"/>
    <w:basedOn w:val="Normal"/>
    <w:qFormat/>
    <w:rsid w:val="00847480"/>
    <w:pPr>
      <w:jc w:val="center"/>
    </w:pPr>
    <w:rPr>
      <w:b/>
    </w:rPr>
  </w:style>
  <w:style w:type="paragraph" w:customStyle="1" w:styleId="Options">
    <w:name w:val="Options"/>
    <w:basedOn w:val="ListParagraph"/>
    <w:qFormat/>
    <w:rsid w:val="00847480"/>
    <w:pPr>
      <w:numPr>
        <w:numId w:val="3"/>
      </w:numPr>
    </w:pPr>
  </w:style>
  <w:style w:type="paragraph" w:customStyle="1" w:styleId="FERCparanumber">
    <w:name w:val="FERC paranumber"/>
    <w:basedOn w:val="Normal"/>
    <w:uiPriority w:val="99"/>
    <w:rsid w:val="00B64A71"/>
    <w:pPr>
      <w:numPr>
        <w:numId w:val="4"/>
      </w:numPr>
      <w:autoSpaceDE w:val="0"/>
      <w:autoSpaceDN w:val="0"/>
      <w:adjustRightInd w:val="0"/>
      <w:spacing w:after="240"/>
      <w:jc w:val="left"/>
    </w:pPr>
    <w:rPr>
      <w:sz w:val="26"/>
    </w:rPr>
  </w:style>
  <w:style w:type="paragraph" w:customStyle="1" w:styleId="00BodyText5">
    <w:name w:val="00 Body Text .5"/>
    <w:basedOn w:val="Normal"/>
    <w:rsid w:val="00B64A71"/>
    <w:pPr>
      <w:spacing w:after="240"/>
      <w:ind w:firstLine="720"/>
      <w:jc w:val="left"/>
    </w:pPr>
  </w:style>
  <w:style w:type="paragraph" w:styleId="ListBullet">
    <w:name w:val="List Bullet"/>
    <w:basedOn w:val="List"/>
    <w:autoRedefine/>
    <w:rsid w:val="00B64A71"/>
    <w:pPr>
      <w:numPr>
        <w:numId w:val="5"/>
      </w:numPr>
      <w:spacing w:after="220" w:line="220" w:lineRule="atLeast"/>
      <w:contextualSpacing w:val="0"/>
    </w:pPr>
    <w:rPr>
      <w:rFonts w:ascii="Arial" w:hAnsi="Arial"/>
      <w:spacing w:val="-5"/>
      <w:sz w:val="20"/>
      <w:szCs w:val="20"/>
    </w:rPr>
  </w:style>
  <w:style w:type="paragraph" w:styleId="List">
    <w:name w:val="List"/>
    <w:basedOn w:val="Normal"/>
    <w:uiPriority w:val="99"/>
    <w:semiHidden/>
    <w:unhideWhenUsed/>
    <w:rsid w:val="00B64A71"/>
    <w:pPr>
      <w:ind w:left="360" w:hanging="360"/>
      <w:contextualSpacing/>
    </w:pPr>
  </w:style>
  <w:style w:type="paragraph" w:styleId="Signature">
    <w:name w:val="Signature"/>
    <w:basedOn w:val="Normal"/>
    <w:next w:val="Normal"/>
    <w:link w:val="SignatureChar"/>
    <w:rsid w:val="00E659E2"/>
    <w:pPr>
      <w:keepNext/>
      <w:spacing w:before="880" w:line="220" w:lineRule="atLeast"/>
      <w:jc w:val="left"/>
    </w:pPr>
    <w:rPr>
      <w:rFonts w:ascii="Arial" w:hAnsi="Arial"/>
      <w:spacing w:val="-5"/>
      <w:sz w:val="20"/>
      <w:szCs w:val="20"/>
    </w:rPr>
  </w:style>
  <w:style w:type="character" w:customStyle="1" w:styleId="SignatureChar">
    <w:name w:val="Signature Char"/>
    <w:basedOn w:val="DefaultParagraphFont"/>
    <w:link w:val="Signature"/>
    <w:rsid w:val="00E659E2"/>
    <w:rPr>
      <w:rFonts w:ascii="Arial" w:hAnsi="Arial"/>
      <w:spacing w:val="-5"/>
    </w:rPr>
  </w:style>
  <w:style w:type="character" w:styleId="FollowedHyperlink">
    <w:name w:val="FollowedHyperlink"/>
    <w:basedOn w:val="DefaultParagraphFont"/>
    <w:uiPriority w:val="99"/>
    <w:semiHidden/>
    <w:unhideWhenUsed/>
    <w:rsid w:val="00AF775D"/>
    <w:rPr>
      <w:color w:val="800080"/>
      <w:u w:val="single"/>
    </w:rPr>
  </w:style>
</w:styles>
</file>

<file path=word/webSettings.xml><?xml version="1.0" encoding="utf-8"?>
<w:webSettings xmlns:r="http://schemas.openxmlformats.org/officeDocument/2006/relationships" xmlns:w="http://schemas.openxmlformats.org/wordprocessingml/2006/main">
  <w:divs>
    <w:div w:id="99688439">
      <w:bodyDiv w:val="1"/>
      <w:marLeft w:val="0"/>
      <w:marRight w:val="0"/>
      <w:marTop w:val="0"/>
      <w:marBottom w:val="0"/>
      <w:divBdr>
        <w:top w:val="none" w:sz="0" w:space="0" w:color="auto"/>
        <w:left w:val="none" w:sz="0" w:space="0" w:color="auto"/>
        <w:bottom w:val="none" w:sz="0" w:space="0" w:color="auto"/>
        <w:right w:val="none" w:sz="0" w:space="0" w:color="auto"/>
      </w:divBdr>
    </w:div>
    <w:div w:id="190845172">
      <w:bodyDiv w:val="1"/>
      <w:marLeft w:val="0"/>
      <w:marRight w:val="0"/>
      <w:marTop w:val="0"/>
      <w:marBottom w:val="0"/>
      <w:divBdr>
        <w:top w:val="none" w:sz="0" w:space="0" w:color="auto"/>
        <w:left w:val="none" w:sz="0" w:space="0" w:color="auto"/>
        <w:bottom w:val="none" w:sz="0" w:space="0" w:color="auto"/>
        <w:right w:val="none" w:sz="0" w:space="0" w:color="auto"/>
      </w:divBdr>
    </w:div>
    <w:div w:id="280108981">
      <w:bodyDiv w:val="1"/>
      <w:marLeft w:val="0"/>
      <w:marRight w:val="0"/>
      <w:marTop w:val="0"/>
      <w:marBottom w:val="0"/>
      <w:divBdr>
        <w:top w:val="none" w:sz="0" w:space="0" w:color="auto"/>
        <w:left w:val="none" w:sz="0" w:space="0" w:color="auto"/>
        <w:bottom w:val="none" w:sz="0" w:space="0" w:color="auto"/>
        <w:right w:val="none" w:sz="0" w:space="0" w:color="auto"/>
      </w:divBdr>
      <w:divsChild>
        <w:div w:id="2075155476">
          <w:marLeft w:val="547"/>
          <w:marRight w:val="0"/>
          <w:marTop w:val="360"/>
          <w:marBottom w:val="120"/>
          <w:divBdr>
            <w:top w:val="none" w:sz="0" w:space="0" w:color="auto"/>
            <w:left w:val="none" w:sz="0" w:space="0" w:color="auto"/>
            <w:bottom w:val="none" w:sz="0" w:space="0" w:color="auto"/>
            <w:right w:val="none" w:sz="0" w:space="0" w:color="auto"/>
          </w:divBdr>
        </w:div>
      </w:divsChild>
    </w:div>
    <w:div w:id="418718228">
      <w:bodyDiv w:val="1"/>
      <w:marLeft w:val="0"/>
      <w:marRight w:val="0"/>
      <w:marTop w:val="0"/>
      <w:marBottom w:val="0"/>
      <w:divBdr>
        <w:top w:val="none" w:sz="0" w:space="0" w:color="auto"/>
        <w:left w:val="none" w:sz="0" w:space="0" w:color="auto"/>
        <w:bottom w:val="none" w:sz="0" w:space="0" w:color="auto"/>
        <w:right w:val="none" w:sz="0" w:space="0" w:color="auto"/>
      </w:divBdr>
      <w:divsChild>
        <w:div w:id="1009524797">
          <w:marLeft w:val="1166"/>
          <w:marRight w:val="0"/>
          <w:marTop w:val="0"/>
          <w:marBottom w:val="0"/>
          <w:divBdr>
            <w:top w:val="none" w:sz="0" w:space="0" w:color="auto"/>
            <w:left w:val="none" w:sz="0" w:space="0" w:color="auto"/>
            <w:bottom w:val="none" w:sz="0" w:space="0" w:color="auto"/>
            <w:right w:val="none" w:sz="0" w:space="0" w:color="auto"/>
          </w:divBdr>
        </w:div>
        <w:div w:id="1040785276">
          <w:marLeft w:val="1166"/>
          <w:marRight w:val="0"/>
          <w:marTop w:val="0"/>
          <w:marBottom w:val="0"/>
          <w:divBdr>
            <w:top w:val="none" w:sz="0" w:space="0" w:color="auto"/>
            <w:left w:val="none" w:sz="0" w:space="0" w:color="auto"/>
            <w:bottom w:val="none" w:sz="0" w:space="0" w:color="auto"/>
            <w:right w:val="none" w:sz="0" w:space="0" w:color="auto"/>
          </w:divBdr>
        </w:div>
        <w:div w:id="1429615711">
          <w:marLeft w:val="1166"/>
          <w:marRight w:val="0"/>
          <w:marTop w:val="0"/>
          <w:marBottom w:val="0"/>
          <w:divBdr>
            <w:top w:val="none" w:sz="0" w:space="0" w:color="auto"/>
            <w:left w:val="none" w:sz="0" w:space="0" w:color="auto"/>
            <w:bottom w:val="none" w:sz="0" w:space="0" w:color="auto"/>
            <w:right w:val="none" w:sz="0" w:space="0" w:color="auto"/>
          </w:divBdr>
        </w:div>
        <w:div w:id="1551726589">
          <w:marLeft w:val="547"/>
          <w:marRight w:val="0"/>
          <w:marTop w:val="360"/>
          <w:marBottom w:val="120"/>
          <w:divBdr>
            <w:top w:val="none" w:sz="0" w:space="0" w:color="auto"/>
            <w:left w:val="none" w:sz="0" w:space="0" w:color="auto"/>
            <w:bottom w:val="none" w:sz="0" w:space="0" w:color="auto"/>
            <w:right w:val="none" w:sz="0" w:space="0" w:color="auto"/>
          </w:divBdr>
        </w:div>
        <w:div w:id="1613321150">
          <w:marLeft w:val="1166"/>
          <w:marRight w:val="0"/>
          <w:marTop w:val="0"/>
          <w:marBottom w:val="0"/>
          <w:divBdr>
            <w:top w:val="none" w:sz="0" w:space="0" w:color="auto"/>
            <w:left w:val="none" w:sz="0" w:space="0" w:color="auto"/>
            <w:bottom w:val="none" w:sz="0" w:space="0" w:color="auto"/>
            <w:right w:val="none" w:sz="0" w:space="0" w:color="auto"/>
          </w:divBdr>
        </w:div>
        <w:div w:id="1616137849">
          <w:marLeft w:val="547"/>
          <w:marRight w:val="0"/>
          <w:marTop w:val="360"/>
          <w:marBottom w:val="120"/>
          <w:divBdr>
            <w:top w:val="none" w:sz="0" w:space="0" w:color="auto"/>
            <w:left w:val="none" w:sz="0" w:space="0" w:color="auto"/>
            <w:bottom w:val="none" w:sz="0" w:space="0" w:color="auto"/>
            <w:right w:val="none" w:sz="0" w:space="0" w:color="auto"/>
          </w:divBdr>
        </w:div>
      </w:divsChild>
    </w:div>
    <w:div w:id="442577593">
      <w:bodyDiv w:val="1"/>
      <w:marLeft w:val="0"/>
      <w:marRight w:val="0"/>
      <w:marTop w:val="0"/>
      <w:marBottom w:val="0"/>
      <w:divBdr>
        <w:top w:val="none" w:sz="0" w:space="0" w:color="auto"/>
        <w:left w:val="none" w:sz="0" w:space="0" w:color="auto"/>
        <w:bottom w:val="none" w:sz="0" w:space="0" w:color="auto"/>
        <w:right w:val="none" w:sz="0" w:space="0" w:color="auto"/>
      </w:divBdr>
      <w:divsChild>
        <w:div w:id="1841507141">
          <w:marLeft w:val="720"/>
          <w:marRight w:val="0"/>
          <w:marTop w:val="360"/>
          <w:marBottom w:val="120"/>
          <w:divBdr>
            <w:top w:val="none" w:sz="0" w:space="0" w:color="auto"/>
            <w:left w:val="none" w:sz="0" w:space="0" w:color="auto"/>
            <w:bottom w:val="none" w:sz="0" w:space="0" w:color="auto"/>
            <w:right w:val="none" w:sz="0" w:space="0" w:color="auto"/>
          </w:divBdr>
        </w:div>
        <w:div w:id="2070764261">
          <w:marLeft w:val="1354"/>
          <w:marRight w:val="0"/>
          <w:marTop w:val="0"/>
          <w:marBottom w:val="0"/>
          <w:divBdr>
            <w:top w:val="none" w:sz="0" w:space="0" w:color="auto"/>
            <w:left w:val="none" w:sz="0" w:space="0" w:color="auto"/>
            <w:bottom w:val="none" w:sz="0" w:space="0" w:color="auto"/>
            <w:right w:val="none" w:sz="0" w:space="0" w:color="auto"/>
          </w:divBdr>
        </w:div>
      </w:divsChild>
    </w:div>
    <w:div w:id="863909778">
      <w:bodyDiv w:val="1"/>
      <w:marLeft w:val="0"/>
      <w:marRight w:val="0"/>
      <w:marTop w:val="0"/>
      <w:marBottom w:val="0"/>
      <w:divBdr>
        <w:top w:val="none" w:sz="0" w:space="0" w:color="auto"/>
        <w:left w:val="none" w:sz="0" w:space="0" w:color="auto"/>
        <w:bottom w:val="none" w:sz="0" w:space="0" w:color="auto"/>
        <w:right w:val="none" w:sz="0" w:space="0" w:color="auto"/>
      </w:divBdr>
      <w:divsChild>
        <w:div w:id="1163666379">
          <w:marLeft w:val="1166"/>
          <w:marRight w:val="0"/>
          <w:marTop w:val="0"/>
          <w:marBottom w:val="0"/>
          <w:divBdr>
            <w:top w:val="none" w:sz="0" w:space="0" w:color="auto"/>
            <w:left w:val="none" w:sz="0" w:space="0" w:color="auto"/>
            <w:bottom w:val="none" w:sz="0" w:space="0" w:color="auto"/>
            <w:right w:val="none" w:sz="0" w:space="0" w:color="auto"/>
          </w:divBdr>
        </w:div>
        <w:div w:id="1373339012">
          <w:marLeft w:val="547"/>
          <w:marRight w:val="0"/>
          <w:marTop w:val="360"/>
          <w:marBottom w:val="120"/>
          <w:divBdr>
            <w:top w:val="none" w:sz="0" w:space="0" w:color="auto"/>
            <w:left w:val="none" w:sz="0" w:space="0" w:color="auto"/>
            <w:bottom w:val="none" w:sz="0" w:space="0" w:color="auto"/>
            <w:right w:val="none" w:sz="0" w:space="0" w:color="auto"/>
          </w:divBdr>
        </w:div>
        <w:div w:id="1545412459">
          <w:marLeft w:val="1166"/>
          <w:marRight w:val="0"/>
          <w:marTop w:val="0"/>
          <w:marBottom w:val="0"/>
          <w:divBdr>
            <w:top w:val="none" w:sz="0" w:space="0" w:color="auto"/>
            <w:left w:val="none" w:sz="0" w:space="0" w:color="auto"/>
            <w:bottom w:val="none" w:sz="0" w:space="0" w:color="auto"/>
            <w:right w:val="none" w:sz="0" w:space="0" w:color="auto"/>
          </w:divBdr>
        </w:div>
        <w:div w:id="1689142155">
          <w:marLeft w:val="2520"/>
          <w:marRight w:val="0"/>
          <w:marTop w:val="0"/>
          <w:marBottom w:val="0"/>
          <w:divBdr>
            <w:top w:val="none" w:sz="0" w:space="0" w:color="auto"/>
            <w:left w:val="none" w:sz="0" w:space="0" w:color="auto"/>
            <w:bottom w:val="none" w:sz="0" w:space="0" w:color="auto"/>
            <w:right w:val="none" w:sz="0" w:space="0" w:color="auto"/>
          </w:divBdr>
        </w:div>
        <w:div w:id="1718116665">
          <w:marLeft w:val="720"/>
          <w:marRight w:val="0"/>
          <w:marTop w:val="360"/>
          <w:marBottom w:val="120"/>
          <w:divBdr>
            <w:top w:val="none" w:sz="0" w:space="0" w:color="auto"/>
            <w:left w:val="none" w:sz="0" w:space="0" w:color="auto"/>
            <w:bottom w:val="none" w:sz="0" w:space="0" w:color="auto"/>
            <w:right w:val="none" w:sz="0" w:space="0" w:color="auto"/>
          </w:divBdr>
        </w:div>
        <w:div w:id="1831865117">
          <w:marLeft w:val="1354"/>
          <w:marRight w:val="0"/>
          <w:marTop w:val="0"/>
          <w:marBottom w:val="0"/>
          <w:divBdr>
            <w:top w:val="none" w:sz="0" w:space="0" w:color="auto"/>
            <w:left w:val="none" w:sz="0" w:space="0" w:color="auto"/>
            <w:bottom w:val="none" w:sz="0" w:space="0" w:color="auto"/>
            <w:right w:val="none" w:sz="0" w:space="0" w:color="auto"/>
          </w:divBdr>
        </w:div>
      </w:divsChild>
    </w:div>
    <w:div w:id="953706698">
      <w:bodyDiv w:val="1"/>
      <w:marLeft w:val="0"/>
      <w:marRight w:val="0"/>
      <w:marTop w:val="0"/>
      <w:marBottom w:val="0"/>
      <w:divBdr>
        <w:top w:val="none" w:sz="0" w:space="0" w:color="auto"/>
        <w:left w:val="none" w:sz="0" w:space="0" w:color="auto"/>
        <w:bottom w:val="none" w:sz="0" w:space="0" w:color="auto"/>
        <w:right w:val="none" w:sz="0" w:space="0" w:color="auto"/>
      </w:divBdr>
      <w:divsChild>
        <w:div w:id="518469327">
          <w:marLeft w:val="547"/>
          <w:marRight w:val="0"/>
          <w:marTop w:val="360"/>
          <w:marBottom w:val="120"/>
          <w:divBdr>
            <w:top w:val="none" w:sz="0" w:space="0" w:color="auto"/>
            <w:left w:val="none" w:sz="0" w:space="0" w:color="auto"/>
            <w:bottom w:val="none" w:sz="0" w:space="0" w:color="auto"/>
            <w:right w:val="none" w:sz="0" w:space="0" w:color="auto"/>
          </w:divBdr>
        </w:div>
      </w:divsChild>
    </w:div>
    <w:div w:id="998534124">
      <w:bodyDiv w:val="1"/>
      <w:marLeft w:val="0"/>
      <w:marRight w:val="0"/>
      <w:marTop w:val="0"/>
      <w:marBottom w:val="0"/>
      <w:divBdr>
        <w:top w:val="none" w:sz="0" w:space="0" w:color="auto"/>
        <w:left w:val="none" w:sz="0" w:space="0" w:color="auto"/>
        <w:bottom w:val="none" w:sz="0" w:space="0" w:color="auto"/>
        <w:right w:val="none" w:sz="0" w:space="0" w:color="auto"/>
      </w:divBdr>
      <w:divsChild>
        <w:div w:id="839154639">
          <w:marLeft w:val="1800"/>
          <w:marRight w:val="0"/>
          <w:marTop w:val="43"/>
          <w:marBottom w:val="43"/>
          <w:divBdr>
            <w:top w:val="none" w:sz="0" w:space="0" w:color="auto"/>
            <w:left w:val="none" w:sz="0" w:space="0" w:color="auto"/>
            <w:bottom w:val="none" w:sz="0" w:space="0" w:color="auto"/>
            <w:right w:val="none" w:sz="0" w:space="0" w:color="auto"/>
          </w:divBdr>
        </w:div>
        <w:div w:id="1043746199">
          <w:marLeft w:val="547"/>
          <w:marRight w:val="0"/>
          <w:marTop w:val="58"/>
          <w:marBottom w:val="0"/>
          <w:divBdr>
            <w:top w:val="none" w:sz="0" w:space="0" w:color="auto"/>
            <w:left w:val="none" w:sz="0" w:space="0" w:color="auto"/>
            <w:bottom w:val="none" w:sz="0" w:space="0" w:color="auto"/>
            <w:right w:val="none" w:sz="0" w:space="0" w:color="auto"/>
          </w:divBdr>
        </w:div>
        <w:div w:id="1151556256">
          <w:marLeft w:val="547"/>
          <w:marRight w:val="0"/>
          <w:marTop w:val="58"/>
          <w:marBottom w:val="0"/>
          <w:divBdr>
            <w:top w:val="none" w:sz="0" w:space="0" w:color="auto"/>
            <w:left w:val="none" w:sz="0" w:space="0" w:color="auto"/>
            <w:bottom w:val="none" w:sz="0" w:space="0" w:color="auto"/>
            <w:right w:val="none" w:sz="0" w:space="0" w:color="auto"/>
          </w:divBdr>
        </w:div>
        <w:div w:id="1180895989">
          <w:marLeft w:val="1166"/>
          <w:marRight w:val="0"/>
          <w:marTop w:val="48"/>
          <w:marBottom w:val="48"/>
          <w:divBdr>
            <w:top w:val="none" w:sz="0" w:space="0" w:color="auto"/>
            <w:left w:val="none" w:sz="0" w:space="0" w:color="auto"/>
            <w:bottom w:val="none" w:sz="0" w:space="0" w:color="auto"/>
            <w:right w:val="none" w:sz="0" w:space="0" w:color="auto"/>
          </w:divBdr>
        </w:div>
        <w:div w:id="1420559451">
          <w:marLeft w:val="1800"/>
          <w:marRight w:val="0"/>
          <w:marTop w:val="43"/>
          <w:marBottom w:val="43"/>
          <w:divBdr>
            <w:top w:val="none" w:sz="0" w:space="0" w:color="auto"/>
            <w:left w:val="none" w:sz="0" w:space="0" w:color="auto"/>
            <w:bottom w:val="none" w:sz="0" w:space="0" w:color="auto"/>
            <w:right w:val="none" w:sz="0" w:space="0" w:color="auto"/>
          </w:divBdr>
        </w:div>
        <w:div w:id="1711373409">
          <w:marLeft w:val="1166"/>
          <w:marRight w:val="0"/>
          <w:marTop w:val="48"/>
          <w:marBottom w:val="48"/>
          <w:divBdr>
            <w:top w:val="none" w:sz="0" w:space="0" w:color="auto"/>
            <w:left w:val="none" w:sz="0" w:space="0" w:color="auto"/>
            <w:bottom w:val="none" w:sz="0" w:space="0" w:color="auto"/>
            <w:right w:val="none" w:sz="0" w:space="0" w:color="auto"/>
          </w:divBdr>
        </w:div>
      </w:divsChild>
    </w:div>
    <w:div w:id="1096752434">
      <w:bodyDiv w:val="1"/>
      <w:marLeft w:val="0"/>
      <w:marRight w:val="0"/>
      <w:marTop w:val="0"/>
      <w:marBottom w:val="0"/>
      <w:divBdr>
        <w:top w:val="none" w:sz="0" w:space="0" w:color="auto"/>
        <w:left w:val="none" w:sz="0" w:space="0" w:color="auto"/>
        <w:bottom w:val="none" w:sz="0" w:space="0" w:color="auto"/>
        <w:right w:val="none" w:sz="0" w:space="0" w:color="auto"/>
      </w:divBdr>
      <w:divsChild>
        <w:div w:id="48067684">
          <w:marLeft w:val="1354"/>
          <w:marRight w:val="0"/>
          <w:marTop w:val="0"/>
          <w:marBottom w:val="0"/>
          <w:divBdr>
            <w:top w:val="none" w:sz="0" w:space="0" w:color="auto"/>
            <w:left w:val="none" w:sz="0" w:space="0" w:color="auto"/>
            <w:bottom w:val="none" w:sz="0" w:space="0" w:color="auto"/>
            <w:right w:val="none" w:sz="0" w:space="0" w:color="auto"/>
          </w:divBdr>
        </w:div>
        <w:div w:id="520822728">
          <w:marLeft w:val="1354"/>
          <w:marRight w:val="0"/>
          <w:marTop w:val="0"/>
          <w:marBottom w:val="0"/>
          <w:divBdr>
            <w:top w:val="none" w:sz="0" w:space="0" w:color="auto"/>
            <w:left w:val="none" w:sz="0" w:space="0" w:color="auto"/>
            <w:bottom w:val="none" w:sz="0" w:space="0" w:color="auto"/>
            <w:right w:val="none" w:sz="0" w:space="0" w:color="auto"/>
          </w:divBdr>
        </w:div>
        <w:div w:id="919874660">
          <w:marLeft w:val="547"/>
          <w:marRight w:val="0"/>
          <w:marTop w:val="360"/>
          <w:marBottom w:val="120"/>
          <w:divBdr>
            <w:top w:val="none" w:sz="0" w:space="0" w:color="auto"/>
            <w:left w:val="none" w:sz="0" w:space="0" w:color="auto"/>
            <w:bottom w:val="none" w:sz="0" w:space="0" w:color="auto"/>
            <w:right w:val="none" w:sz="0" w:space="0" w:color="auto"/>
          </w:divBdr>
        </w:div>
        <w:div w:id="963117063">
          <w:marLeft w:val="1354"/>
          <w:marRight w:val="0"/>
          <w:marTop w:val="0"/>
          <w:marBottom w:val="0"/>
          <w:divBdr>
            <w:top w:val="none" w:sz="0" w:space="0" w:color="auto"/>
            <w:left w:val="none" w:sz="0" w:space="0" w:color="auto"/>
            <w:bottom w:val="none" w:sz="0" w:space="0" w:color="auto"/>
            <w:right w:val="none" w:sz="0" w:space="0" w:color="auto"/>
          </w:divBdr>
        </w:div>
        <w:div w:id="1740715377">
          <w:marLeft w:val="547"/>
          <w:marRight w:val="0"/>
          <w:marTop w:val="360"/>
          <w:marBottom w:val="120"/>
          <w:divBdr>
            <w:top w:val="none" w:sz="0" w:space="0" w:color="auto"/>
            <w:left w:val="none" w:sz="0" w:space="0" w:color="auto"/>
            <w:bottom w:val="none" w:sz="0" w:space="0" w:color="auto"/>
            <w:right w:val="none" w:sz="0" w:space="0" w:color="auto"/>
          </w:divBdr>
        </w:div>
      </w:divsChild>
    </w:div>
    <w:div w:id="1185242576">
      <w:bodyDiv w:val="1"/>
      <w:marLeft w:val="0"/>
      <w:marRight w:val="0"/>
      <w:marTop w:val="0"/>
      <w:marBottom w:val="0"/>
      <w:divBdr>
        <w:top w:val="none" w:sz="0" w:space="0" w:color="auto"/>
        <w:left w:val="none" w:sz="0" w:space="0" w:color="auto"/>
        <w:bottom w:val="none" w:sz="0" w:space="0" w:color="auto"/>
        <w:right w:val="none" w:sz="0" w:space="0" w:color="auto"/>
      </w:divBdr>
    </w:div>
    <w:div w:id="1372994989">
      <w:bodyDiv w:val="1"/>
      <w:marLeft w:val="0"/>
      <w:marRight w:val="0"/>
      <w:marTop w:val="0"/>
      <w:marBottom w:val="0"/>
      <w:divBdr>
        <w:top w:val="none" w:sz="0" w:space="0" w:color="auto"/>
        <w:left w:val="none" w:sz="0" w:space="0" w:color="auto"/>
        <w:bottom w:val="none" w:sz="0" w:space="0" w:color="auto"/>
        <w:right w:val="none" w:sz="0" w:space="0" w:color="auto"/>
      </w:divBdr>
      <w:divsChild>
        <w:div w:id="9650663">
          <w:marLeft w:val="1166"/>
          <w:marRight w:val="0"/>
          <w:marTop w:val="48"/>
          <w:marBottom w:val="48"/>
          <w:divBdr>
            <w:top w:val="none" w:sz="0" w:space="0" w:color="auto"/>
            <w:left w:val="none" w:sz="0" w:space="0" w:color="auto"/>
            <w:bottom w:val="none" w:sz="0" w:space="0" w:color="auto"/>
            <w:right w:val="none" w:sz="0" w:space="0" w:color="auto"/>
          </w:divBdr>
        </w:div>
        <w:div w:id="132646620">
          <w:marLeft w:val="547"/>
          <w:marRight w:val="0"/>
          <w:marTop w:val="58"/>
          <w:marBottom w:val="0"/>
          <w:divBdr>
            <w:top w:val="none" w:sz="0" w:space="0" w:color="auto"/>
            <w:left w:val="none" w:sz="0" w:space="0" w:color="auto"/>
            <w:bottom w:val="none" w:sz="0" w:space="0" w:color="auto"/>
            <w:right w:val="none" w:sz="0" w:space="0" w:color="auto"/>
          </w:divBdr>
        </w:div>
        <w:div w:id="192808383">
          <w:marLeft w:val="547"/>
          <w:marRight w:val="0"/>
          <w:marTop w:val="58"/>
          <w:marBottom w:val="0"/>
          <w:divBdr>
            <w:top w:val="none" w:sz="0" w:space="0" w:color="auto"/>
            <w:left w:val="none" w:sz="0" w:space="0" w:color="auto"/>
            <w:bottom w:val="none" w:sz="0" w:space="0" w:color="auto"/>
            <w:right w:val="none" w:sz="0" w:space="0" w:color="auto"/>
          </w:divBdr>
        </w:div>
        <w:div w:id="610089453">
          <w:marLeft w:val="1166"/>
          <w:marRight w:val="0"/>
          <w:marTop w:val="48"/>
          <w:marBottom w:val="48"/>
          <w:divBdr>
            <w:top w:val="none" w:sz="0" w:space="0" w:color="auto"/>
            <w:left w:val="none" w:sz="0" w:space="0" w:color="auto"/>
            <w:bottom w:val="none" w:sz="0" w:space="0" w:color="auto"/>
            <w:right w:val="none" w:sz="0" w:space="0" w:color="auto"/>
          </w:divBdr>
        </w:div>
        <w:div w:id="1385181010">
          <w:marLeft w:val="1800"/>
          <w:marRight w:val="0"/>
          <w:marTop w:val="43"/>
          <w:marBottom w:val="43"/>
          <w:divBdr>
            <w:top w:val="none" w:sz="0" w:space="0" w:color="auto"/>
            <w:left w:val="none" w:sz="0" w:space="0" w:color="auto"/>
            <w:bottom w:val="none" w:sz="0" w:space="0" w:color="auto"/>
            <w:right w:val="none" w:sz="0" w:space="0" w:color="auto"/>
          </w:divBdr>
        </w:div>
        <w:div w:id="2051955184">
          <w:marLeft w:val="1800"/>
          <w:marRight w:val="0"/>
          <w:marTop w:val="43"/>
          <w:marBottom w:val="43"/>
          <w:divBdr>
            <w:top w:val="none" w:sz="0" w:space="0" w:color="auto"/>
            <w:left w:val="none" w:sz="0" w:space="0" w:color="auto"/>
            <w:bottom w:val="none" w:sz="0" w:space="0" w:color="auto"/>
            <w:right w:val="none" w:sz="0" w:space="0" w:color="auto"/>
          </w:divBdr>
        </w:div>
      </w:divsChild>
    </w:div>
    <w:div w:id="1904100741">
      <w:bodyDiv w:val="1"/>
      <w:marLeft w:val="0"/>
      <w:marRight w:val="0"/>
      <w:marTop w:val="0"/>
      <w:marBottom w:val="0"/>
      <w:divBdr>
        <w:top w:val="none" w:sz="0" w:space="0" w:color="auto"/>
        <w:left w:val="none" w:sz="0" w:space="0" w:color="auto"/>
        <w:bottom w:val="none" w:sz="0" w:space="0" w:color="auto"/>
        <w:right w:val="none" w:sz="0" w:space="0" w:color="auto"/>
      </w:divBdr>
    </w:div>
    <w:div w:id="1932860047">
      <w:bodyDiv w:val="1"/>
      <w:marLeft w:val="0"/>
      <w:marRight w:val="0"/>
      <w:marTop w:val="0"/>
      <w:marBottom w:val="0"/>
      <w:divBdr>
        <w:top w:val="none" w:sz="0" w:space="0" w:color="auto"/>
        <w:left w:val="none" w:sz="0" w:space="0" w:color="auto"/>
        <w:bottom w:val="none" w:sz="0" w:space="0" w:color="auto"/>
        <w:right w:val="none" w:sz="0" w:space="0" w:color="auto"/>
      </w:divBdr>
      <w:divsChild>
        <w:div w:id="1204059565">
          <w:marLeft w:val="547"/>
          <w:marRight w:val="0"/>
          <w:marTop w:val="360"/>
          <w:marBottom w:val="120"/>
          <w:divBdr>
            <w:top w:val="none" w:sz="0" w:space="0" w:color="auto"/>
            <w:left w:val="none" w:sz="0" w:space="0" w:color="auto"/>
            <w:bottom w:val="none" w:sz="0" w:space="0" w:color="auto"/>
            <w:right w:val="none" w:sz="0" w:space="0" w:color="auto"/>
          </w:divBdr>
        </w:div>
      </w:divsChild>
    </w:div>
    <w:div w:id="1954900876">
      <w:bodyDiv w:val="1"/>
      <w:marLeft w:val="0"/>
      <w:marRight w:val="0"/>
      <w:marTop w:val="0"/>
      <w:marBottom w:val="0"/>
      <w:divBdr>
        <w:top w:val="none" w:sz="0" w:space="0" w:color="auto"/>
        <w:left w:val="none" w:sz="0" w:space="0" w:color="auto"/>
        <w:bottom w:val="none" w:sz="0" w:space="0" w:color="auto"/>
        <w:right w:val="none" w:sz="0" w:space="0" w:color="auto"/>
      </w:divBdr>
      <w:divsChild>
        <w:div w:id="1381828725">
          <w:marLeft w:val="1354"/>
          <w:marRight w:val="0"/>
          <w:marTop w:val="0"/>
          <w:marBottom w:val="0"/>
          <w:divBdr>
            <w:top w:val="none" w:sz="0" w:space="0" w:color="auto"/>
            <w:left w:val="none" w:sz="0" w:space="0" w:color="auto"/>
            <w:bottom w:val="none" w:sz="0" w:space="0" w:color="auto"/>
            <w:right w:val="none" w:sz="0" w:space="0" w:color="auto"/>
          </w:divBdr>
        </w:div>
        <w:div w:id="1500923067">
          <w:marLeft w:val="720"/>
          <w:marRight w:val="0"/>
          <w:marTop w:val="360"/>
          <w:marBottom w:val="120"/>
          <w:divBdr>
            <w:top w:val="none" w:sz="0" w:space="0" w:color="auto"/>
            <w:left w:val="none" w:sz="0" w:space="0" w:color="auto"/>
            <w:bottom w:val="none" w:sz="0" w:space="0" w:color="auto"/>
            <w:right w:val="none" w:sz="0" w:space="0" w:color="auto"/>
          </w:divBdr>
        </w:div>
        <w:div w:id="1735278909">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ne.com/event-details?eventId=122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cdonough@iso-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ne.com/regulatory/ferc/orders/2014/may/er14-1050-000_5-30-14_pay_for_performance_orde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so-ne.com/committees/comm_wkgrps/mrkts_comm/mrkts/mtrls/2014/aug562014/a03_iso_presentation_08_05_14.pptx" TargetMode="External"/><Relationship Id="rId2" Type="http://schemas.openxmlformats.org/officeDocument/2006/relationships/hyperlink" Target="http://www.iso-ne.com/committees/comm_wkgrps/mrkts_comm/mrkts/mtrls/2014/jul89102014/a13_iso_presentation_07_10_14_r2.pptx" TargetMode="External"/><Relationship Id="rId1" Type="http://schemas.openxmlformats.org/officeDocument/2006/relationships/hyperlink" Target="http://www.iso-ne.com/committees/comm_wkgrps/mrkts_comm/mrkts/mtrls/2014/aug562014/a03_mr_1_section_13_7_redlined_08_05_14.docx" TargetMode="External"/><Relationship Id="rId4" Type="http://schemas.openxmlformats.org/officeDocument/2006/relationships/hyperlink" Target="http://www.iso-ne.com/committees/comm_wkgrps/mrkts_comm/mrkts/mtrls/2014/aug562014/a03_gdf_suez_presentation_08_05_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laurita\Local%20Settings\Temporary%20Internet%20Files\Content.Outlook\28SNMHO0\MKTDAN%200010%200010-External%20Market%20Change%20Project%20Char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2011-04-01T00:00:00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L Core" ma:contentTypeID="0x010100D8841274A28BC440BA968DCD9156C5B700A661264ED2E64945B95C0BA8E24A3FB8" ma:contentTypeVersion="82" ma:contentTypeDescription="Contains the core metadata for all ISO New England documents published to EDL." ma:contentTypeScope="" ma:versionID="09045bf1528be8b94ca334adecf2d38c">
  <xsd:schema xmlns:xsd="http://www.w3.org/2001/XMLSchema" xmlns:p="http://schemas.microsoft.com/office/2006/metadata/properties" xmlns:ns2="7c24f8b1-ad8d-46e0-a675-5a03d450c743" targetNamespace="http://schemas.microsoft.com/office/2006/metadata/properties" ma:root="true" ma:fieldsID="b7be87305cd4ac7ddce10097d359b4e7" ns2:_="">
    <xsd:import namespace="7c24f8b1-ad8d-46e0-a675-5a03d450c743"/>
    <xsd:element name="properties">
      <xsd:complexType>
        <xsd:sequence>
          <xsd:element name="documentManagement">
            <xsd:complexType>
              <xsd:all>
                <xsd:element ref="ns2:Document_x0020_Class" minOccurs="0"/>
                <xsd:element ref="ns2:Subject_x0020_Area" minOccurs="0"/>
                <xsd:element ref="ns2:Document_x0020_Type" minOccurs="0"/>
                <xsd:element ref="ns2:EDL_x0020_Description" minOccurs="0"/>
                <xsd:element ref="ns2:Administrator" minOccurs="0"/>
                <xsd:element ref="ns2:Role_x002f_Job_x0020_Title" minOccurs="0"/>
                <xsd:element ref="ns2:Document_x0020_Owner" minOccurs="0"/>
                <xsd:element ref="ns2:ISO_x0020_Department" minOccurs="0"/>
                <xsd:element ref="ns2:ISO_x0020_Keywords" minOccurs="0"/>
                <xsd:element ref="ns2:New_x0020_Revision_x0020_Description" minOccurs="0"/>
                <xsd:element ref="ns2:EDL_x0020_Version" minOccurs="0"/>
              </xsd:all>
            </xsd:complexType>
          </xsd:element>
        </xsd:sequence>
      </xsd:complexType>
    </xsd:element>
  </xsd:schema>
  <xsd:schema xmlns:xsd="http://www.w3.org/2001/XMLSchema" xmlns:dms="http://schemas.microsoft.com/office/2006/documentManagement/types" targetNamespace="7c24f8b1-ad8d-46e0-a675-5a03d450c743" elementFormDefault="qualified">
    <xsd:import namespace="http://schemas.microsoft.com/office/2006/documentManagement/types"/>
    <xsd:element name="Document_x0020_Class" ma:index="1" nillable="true" ma:displayName="Document Class" ma:list="dbbc2f85-22e3-42b4-9d5b-ac111368c5e6" ma:internalName="Document_x0020_Class" ma:showField="Document_x0020_Class_x0020_Value" ma:web="29feddaf-6ed7-4bfa-87ad-c39b1fdac782">
      <xsd:simpleType>
        <xsd:restriction base="dms:Lookup"/>
      </xsd:simpleType>
    </xsd:element>
    <xsd:element name="Subject_x0020_Area" ma:index="2" nillable="true" ma:displayName="Subject Area" ma:list="1743b167-2ad5-4a82-9c90-764ec006dfa3" ma:internalName="Subject_x0020_Area" ma:showField="Subject_x0020_Area_x0020_Value" ma:web="29feddaf-6ed7-4bfa-87ad-c39b1fdac782">
      <xsd:simpleType>
        <xsd:restriction base="dms:Lookup"/>
      </xsd:simpleType>
    </xsd:element>
    <xsd:element name="Document_x0020_Type" ma:index="3" nillable="true" ma:displayName="Document Type" ma:internalName="Document_x0020_Type">
      <xsd:simpleType>
        <xsd:restriction base="dms:Text">
          <xsd:maxLength value="255"/>
        </xsd:restriction>
      </xsd:simpleType>
    </xsd:element>
    <xsd:element name="EDL_x0020_Description" ma:index="4" nillable="true" ma:displayName="EDL Description" ma:internalName="EDL_x0020_Description">
      <xsd:simpleType>
        <xsd:restriction base="dms:Note"/>
      </xsd:simpleType>
    </xsd:element>
    <xsd:element name="Administrator" ma:index="5" nillable="true" ma:displayName="Administrator" ma:internalName="Administrator">
      <xsd:simpleType>
        <xsd:restriction base="dms:Text">
          <xsd:maxLength value="255"/>
        </xsd:restriction>
      </xsd:simpleType>
    </xsd:element>
    <xsd:element name="Role_x002f_Job_x0020_Title" ma:index="6" nillable="true" ma:displayName="Role/Job Title" ma:internalName="Role_x002F_Job_x0020_Title">
      <xsd:simpleType>
        <xsd:restriction base="dms:Text">
          <xsd:maxLength value="255"/>
        </xsd:restriction>
      </xsd:simpleType>
    </xsd:element>
    <xsd:element name="Document_x0020_Owner" ma:index="7" nillable="true" ma:displayName="Document Owner" ma:internalName="Document_x0020_Owner">
      <xsd:simpleType>
        <xsd:restriction base="dms:Text">
          <xsd:maxLength value="255"/>
        </xsd:restriction>
      </xsd:simpleType>
    </xsd:element>
    <xsd:element name="ISO_x0020_Department" ma:index="8" nillable="true" ma:displayName="ISO Department" ma:internalName="ISO_x0020_Department">
      <xsd:simpleType>
        <xsd:restriction base="dms:Text">
          <xsd:maxLength value="255"/>
        </xsd:restriction>
      </xsd:simpleType>
    </xsd:element>
    <xsd:element name="ISO_x0020_Keywords" ma:index="9" nillable="true" ma:displayName="ISO Keywords" ma:internalName="ISO_x0020_Keywords">
      <xsd:simpleType>
        <xsd:restriction base="dms:Note"/>
      </xsd:simpleType>
    </xsd:element>
    <xsd:element name="New_x0020_Revision_x0020_Description" ma:index="10" nillable="true" ma:displayName="New Revision Description" ma:description="Enter a description of a document's revision here." ma:internalName="New_x0020_Revision_x0020_Description">
      <xsd:simpleType>
        <xsd:restriction base="dms:Note"/>
      </xsd:simpleType>
    </xsd:element>
    <xsd:element name="EDL_x0020_Version" ma:index="11" nillable="true" ma:displayName="EDL Version" ma:internalName="EDL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E5436A-4883-4CEC-AE00-1BDE72FCD3C5}">
  <ds:schemaRefs>
    <ds:schemaRef ds:uri="http://schemas.microsoft.com/sharepoint/v3/contenttype/forms"/>
  </ds:schemaRefs>
</ds:datastoreItem>
</file>

<file path=customXml/itemProps3.xml><?xml version="1.0" encoding="utf-8"?>
<ds:datastoreItem xmlns:ds="http://schemas.openxmlformats.org/officeDocument/2006/customXml" ds:itemID="{5CA8D996-FC06-414E-9C71-B9E78A3C9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4f8b1-ad8d-46e0-a675-5a03d450c7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881216-1B92-4E15-B8E1-72128089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MKTDAN 0010 0010-External Market Change Project Charter.dotx</Template>
  <TotalTime>1</TotalTime>
  <Pages>4</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&lt;Descriptive Name&gt;</vt:lpstr>
    </vt:vector>
  </TitlesOfParts>
  <Company>ISO New England</Company>
  <LinksUpToDate>false</LinksUpToDate>
  <CharactersWithSpaces>5936</CharactersWithSpaces>
  <SharedDoc>false</SharedDoc>
  <HLinks>
    <vt:vector size="36" baseType="variant">
      <vt:variant>
        <vt:i4>7340057</vt:i4>
      </vt:variant>
      <vt:variant>
        <vt:i4>11</vt:i4>
      </vt:variant>
      <vt:variant>
        <vt:i4>0</vt:i4>
      </vt:variant>
      <vt:variant>
        <vt:i4>5</vt:i4>
      </vt:variant>
      <vt:variant>
        <vt:lpwstr>mailto:cmcdonough@iso-ne.com</vt:lpwstr>
      </vt:variant>
      <vt:variant>
        <vt:lpwstr/>
      </vt:variant>
      <vt:variant>
        <vt:i4>8060940</vt:i4>
      </vt:variant>
      <vt:variant>
        <vt:i4>8</vt:i4>
      </vt:variant>
      <vt:variant>
        <vt:i4>0</vt:i4>
      </vt:variant>
      <vt:variant>
        <vt:i4>5</vt:i4>
      </vt:variant>
      <vt:variant>
        <vt:lpwstr>http://www.iso-ne.com/regulatory/ferc/orders/2014/may/er14-1050-000_5-30-14_pay_for_performance_order.pdf</vt:lpwstr>
      </vt:variant>
      <vt:variant>
        <vt:lpwstr/>
      </vt:variant>
      <vt:variant>
        <vt:i4>4063355</vt:i4>
      </vt:variant>
      <vt:variant>
        <vt:i4>9</vt:i4>
      </vt:variant>
      <vt:variant>
        <vt:i4>0</vt:i4>
      </vt:variant>
      <vt:variant>
        <vt:i4>5</vt:i4>
      </vt:variant>
      <vt:variant>
        <vt:lpwstr>http://www.iso-ne.com/committees/comm_wkgrps/mrkts_comm/mrkts/mtrls/2014/aug562014/a03_gdf_suez_presentation_08_05_14.pdf</vt:lpwstr>
      </vt:variant>
      <vt:variant>
        <vt:lpwstr/>
      </vt:variant>
      <vt:variant>
        <vt:i4>8323084</vt:i4>
      </vt:variant>
      <vt:variant>
        <vt:i4>6</vt:i4>
      </vt:variant>
      <vt:variant>
        <vt:i4>0</vt:i4>
      </vt:variant>
      <vt:variant>
        <vt:i4>5</vt:i4>
      </vt:variant>
      <vt:variant>
        <vt:lpwstr>http://www.iso-ne.com/committees/comm_wkgrps/mrkts_comm/mrkts/mtrls/2014/aug562014/a03_iso_presentation_08_05_14.pptx</vt:lpwstr>
      </vt:variant>
      <vt:variant>
        <vt:lpwstr/>
      </vt:variant>
      <vt:variant>
        <vt:i4>1966083</vt:i4>
      </vt:variant>
      <vt:variant>
        <vt:i4>3</vt:i4>
      </vt:variant>
      <vt:variant>
        <vt:i4>0</vt:i4>
      </vt:variant>
      <vt:variant>
        <vt:i4>5</vt:i4>
      </vt:variant>
      <vt:variant>
        <vt:lpwstr>http://www.iso-ne.com/committees/comm_wkgrps/mrkts_comm/mrkts/mtrls/2014/jul89102014/a13_iso_presentation_07_10_14_r2.pptx</vt:lpwstr>
      </vt:variant>
      <vt:variant>
        <vt:lpwstr/>
      </vt:variant>
      <vt:variant>
        <vt:i4>3604560</vt:i4>
      </vt:variant>
      <vt:variant>
        <vt:i4>0</vt:i4>
      </vt:variant>
      <vt:variant>
        <vt:i4>0</vt:i4>
      </vt:variant>
      <vt:variant>
        <vt:i4>5</vt:i4>
      </vt:variant>
      <vt:variant>
        <vt:lpwstr>http://www.iso-ne.com/committees/comm_wkgrps/mrkts_comm/mrkts/mtrls/2014/aug562014/a03_mr_1_section_13_7_redlined_08_05_14.docx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&lt;Descriptive Name&gt;</dc:title>
  <dc:subject>Project Overview</dc:subject>
  <dc:creator>Kelly O'Donnelll</dc:creator>
  <cp:lastModifiedBy>jdwyer</cp:lastModifiedBy>
  <cp:revision>2</cp:revision>
  <cp:lastPrinted>2014-08-13T14:19:00Z</cp:lastPrinted>
  <dcterms:created xsi:type="dcterms:W3CDTF">2014-08-27T21:52:00Z</dcterms:created>
  <dcterms:modified xsi:type="dcterms:W3CDTF">2014-08-27T21:52:00Z</dcterms:modified>
  <cp:category>Design Template</cp:category>
  <cp:contentType>EDL Core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1.0</vt:lpwstr>
  </property>
  <property fmtid="{D5CDD505-2E9C-101B-9397-08002B2CF9AE}" pid="3" name="ContentTypeId">
    <vt:lpwstr>0x010100D8841274A28BC440BA968DCD9156C5B700A661264ED2E64945B95C0BA8E24A3FB8</vt:lpwstr>
  </property>
  <property fmtid="{D5CDD505-2E9C-101B-9397-08002B2CF9AE}" pid="4" name="TCC ID">
    <vt:lpwstr>&lt;TCC ID&gt;</vt:lpwstr>
  </property>
  <property fmtid="{D5CDD505-2E9C-101B-9397-08002B2CF9AE}" pid="5" name="Administrator">
    <vt:lpwstr>O'Donnell, Kelly</vt:lpwstr>
  </property>
  <property fmtid="{D5CDD505-2E9C-101B-9397-08002B2CF9AE}" pid="6" name="ISO Department">
    <vt:lpwstr/>
  </property>
  <property fmtid="{D5CDD505-2E9C-101B-9397-08002B2CF9AE}" pid="7" name="ISO Keywords">
    <vt:lpwstr>MKTDAN.0010.0010, Create or Modify Market Design, Tariff Change Coordination, Change Management</vt:lpwstr>
  </property>
  <property fmtid="{D5CDD505-2E9C-101B-9397-08002B2CF9AE}" pid="8" name="New Revision Description">
    <vt:lpwstr>Initial draft</vt:lpwstr>
  </property>
  <property fmtid="{D5CDD505-2E9C-101B-9397-08002B2CF9AE}" pid="9" name="EDL Version">
    <vt:lpwstr>1.0</vt:lpwstr>
  </property>
  <property fmtid="{D5CDD505-2E9C-101B-9397-08002B2CF9AE}" pid="10" name="Document Class">
    <vt:lpwstr>1</vt:lpwstr>
  </property>
  <property fmtid="{D5CDD505-2E9C-101B-9397-08002B2CF9AE}" pid="11" name="Subject Area">
    <vt:lpwstr>13</vt:lpwstr>
  </property>
  <property fmtid="{D5CDD505-2E9C-101B-9397-08002B2CF9AE}" pid="12" name="Document Owner">
    <vt:lpwstr/>
  </property>
  <property fmtid="{D5CDD505-2E9C-101B-9397-08002B2CF9AE}" pid="13" name="Role/Job Title">
    <vt:lpwstr/>
  </property>
  <property fmtid="{D5CDD505-2E9C-101B-9397-08002B2CF9AE}" pid="14" name="EDL Description">
    <vt:lpwstr>This template captures the scope of the market change project to the external stakeholders.</vt:lpwstr>
  </property>
  <property fmtid="{D5CDD505-2E9C-101B-9397-08002B2CF9AE}" pid="15" name="Document Type">
    <vt:lpwstr>Related_Document</vt:lpwstr>
  </property>
</Properties>
</file>