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3A82" w14:textId="6BAFC909" w:rsidR="00AA6767" w:rsidRPr="00AA6767" w:rsidRDefault="00AA6767" w:rsidP="00AA6767">
      <w:pPr>
        <w:rPr>
          <w:b/>
          <w:bCs/>
        </w:rPr>
      </w:pPr>
      <w:r w:rsidRPr="00AA6767">
        <w:rPr>
          <w:b/>
          <w:bCs/>
        </w:rPr>
        <w:t xml:space="preserve">eMarket </w:t>
      </w:r>
      <w:r w:rsidR="006F13C8">
        <w:rPr>
          <w:b/>
          <w:bCs/>
        </w:rPr>
        <w:t xml:space="preserve">sandbox </w:t>
      </w:r>
      <w:r w:rsidRPr="00AA6767">
        <w:rPr>
          <w:b/>
          <w:bCs/>
        </w:rPr>
        <w:t>changes available</w:t>
      </w:r>
      <w:r>
        <w:rPr>
          <w:b/>
          <w:bCs/>
        </w:rPr>
        <w:t xml:space="preserve"> </w:t>
      </w:r>
      <w:r w:rsidRPr="00AA6767">
        <w:rPr>
          <w:b/>
          <w:bCs/>
        </w:rPr>
        <w:t xml:space="preserve">April </w:t>
      </w:r>
      <w:r>
        <w:rPr>
          <w:b/>
          <w:bCs/>
        </w:rPr>
        <w:t>30</w:t>
      </w:r>
      <w:r w:rsidRPr="00AA6767">
        <w:rPr>
          <w:b/>
          <w:bCs/>
        </w:rPr>
        <w:t xml:space="preserve">, 2025, for the obligation to bid in the </w:t>
      </w:r>
      <w:r>
        <w:rPr>
          <w:b/>
          <w:bCs/>
        </w:rPr>
        <w:t>D</w:t>
      </w:r>
      <w:r w:rsidRPr="00AA6767">
        <w:rPr>
          <w:b/>
          <w:bCs/>
        </w:rPr>
        <w:t>ay-</w:t>
      </w:r>
      <w:r>
        <w:rPr>
          <w:b/>
          <w:bCs/>
        </w:rPr>
        <w:t>A</w:t>
      </w:r>
      <w:r w:rsidRPr="00AA6767">
        <w:rPr>
          <w:b/>
          <w:bCs/>
        </w:rPr>
        <w:t xml:space="preserve">head </w:t>
      </w:r>
      <w:r>
        <w:rPr>
          <w:b/>
          <w:bCs/>
        </w:rPr>
        <w:t>M</w:t>
      </w:r>
      <w:r w:rsidRPr="00AA6767">
        <w:rPr>
          <w:b/>
          <w:bCs/>
        </w:rPr>
        <w:t>arket</w:t>
      </w:r>
      <w:r>
        <w:rPr>
          <w:b/>
          <w:bCs/>
        </w:rPr>
        <w:t>.</w:t>
      </w:r>
      <w:r w:rsidRPr="00AA6767">
        <w:rPr>
          <w:b/>
          <w:bCs/>
        </w:rPr>
        <w:t xml:space="preserve"> </w:t>
      </w:r>
    </w:p>
    <w:p w14:paraId="1E44F640" w14:textId="77777777" w:rsidR="00AA6767" w:rsidRDefault="00AA6767" w:rsidP="00AA6767">
      <w:pPr>
        <w:pStyle w:val="ListParagraph"/>
        <w:numPr>
          <w:ilvl w:val="0"/>
          <w:numId w:val="5"/>
        </w:numPr>
        <w:rPr>
          <w:b/>
          <w:bCs/>
        </w:rPr>
      </w:pPr>
      <w:r w:rsidRPr="00AA6767">
        <w:rPr>
          <w:b/>
          <w:bCs/>
        </w:rPr>
        <w:t>High-Level Changes in eMarket</w:t>
      </w:r>
    </w:p>
    <w:p w14:paraId="1BB1911A" w14:textId="22CC28FA" w:rsidR="00AA6767" w:rsidRDefault="00AA6767" w:rsidP="00AA6767">
      <w:pPr>
        <w:pStyle w:val="Default"/>
      </w:pPr>
      <w:r>
        <w:t xml:space="preserve">Minor changes </w:t>
      </w:r>
      <w:r w:rsidR="00A879B1">
        <w:t>have been</w:t>
      </w:r>
      <w:r>
        <w:t xml:space="preserve"> introduced in eMarket </w:t>
      </w:r>
      <w:r w:rsidR="00A879B1">
        <w:t>sandbox</w:t>
      </w:r>
      <w:r>
        <w:t xml:space="preserve"> </w:t>
      </w:r>
      <w:r w:rsidR="00A879B1">
        <w:t>to allow participant testing prior to changes in eMarket production planned for late May. The h</w:t>
      </w:r>
      <w:r>
        <w:t>igh</w:t>
      </w:r>
      <w:r w:rsidR="00A879B1">
        <w:t>-</w:t>
      </w:r>
      <w:r>
        <w:t xml:space="preserve">level changes in eMarket are </w:t>
      </w:r>
      <w:r w:rsidR="00A879B1">
        <w:t>described</w:t>
      </w:r>
      <w:r>
        <w:t xml:space="preserve"> below.</w:t>
      </w:r>
    </w:p>
    <w:p w14:paraId="0138B941" w14:textId="77777777" w:rsidR="00AA6767" w:rsidRDefault="00AA6767" w:rsidP="00AA6767">
      <w:pPr>
        <w:pStyle w:val="Default"/>
      </w:pPr>
    </w:p>
    <w:p w14:paraId="3991A494" w14:textId="587557C1" w:rsidR="00AA6767" w:rsidRPr="00AA6767" w:rsidRDefault="00AA6767" w:rsidP="00AA6767">
      <w:pPr>
        <w:pStyle w:val="Default"/>
        <w:numPr>
          <w:ilvl w:val="1"/>
          <w:numId w:val="4"/>
        </w:numPr>
        <w:rPr>
          <w:b/>
          <w:bCs/>
        </w:rPr>
      </w:pPr>
      <w:r w:rsidRPr="00AA6767">
        <w:rPr>
          <w:b/>
          <w:bCs/>
        </w:rPr>
        <w:t>Element naming in eMarketMessages.xsd</w:t>
      </w:r>
      <w:r w:rsidRPr="00AA6767">
        <w:rPr>
          <w:b/>
          <w:bCs/>
          <w:i/>
          <w:iCs/>
        </w:rPr>
        <w:t xml:space="preserve"> </w:t>
      </w:r>
      <w:r w:rsidRPr="00AA6767">
        <w:rPr>
          <w:i/>
          <w:iCs/>
        </w:rPr>
        <w:t xml:space="preserve">– </w:t>
      </w:r>
      <w:r w:rsidRPr="00AA6767">
        <w:t xml:space="preserve">The element </w:t>
      </w:r>
      <w:proofErr w:type="spellStart"/>
      <w:r w:rsidRPr="00AA6767">
        <w:rPr>
          <w:i/>
          <w:iCs/>
        </w:rPr>
        <w:t>ByParticipantHourlyD</w:t>
      </w:r>
      <w:r w:rsidRPr="00AA6767">
        <w:rPr>
          <w:i/>
          <w:iCs/>
          <w:highlight w:val="yellow"/>
        </w:rPr>
        <w:t>rr</w:t>
      </w:r>
      <w:r w:rsidRPr="00AA6767">
        <w:rPr>
          <w:i/>
          <w:iCs/>
        </w:rPr>
        <w:t>AS</w:t>
      </w:r>
      <w:proofErr w:type="spellEnd"/>
      <w:r w:rsidRPr="00AA6767">
        <w:rPr>
          <w:i/>
          <w:iCs/>
        </w:rPr>
        <w:t xml:space="preserve"> </w:t>
      </w:r>
      <w:r w:rsidRPr="00AA6767">
        <w:t xml:space="preserve">has been replaced with </w:t>
      </w:r>
      <w:proofErr w:type="spellStart"/>
      <w:r w:rsidRPr="00AA6767">
        <w:rPr>
          <w:i/>
          <w:iCs/>
        </w:rPr>
        <w:t>ByParticipantHourlyD</w:t>
      </w:r>
      <w:r w:rsidRPr="00AA6767">
        <w:rPr>
          <w:i/>
          <w:iCs/>
          <w:highlight w:val="yellow"/>
        </w:rPr>
        <w:t>RR</w:t>
      </w:r>
      <w:r w:rsidRPr="00AA6767">
        <w:rPr>
          <w:i/>
          <w:iCs/>
        </w:rPr>
        <w:t>AS</w:t>
      </w:r>
      <w:proofErr w:type="spellEnd"/>
      <w:r w:rsidR="00554DFF">
        <w:rPr>
          <w:i/>
          <w:iCs/>
        </w:rPr>
        <w:t xml:space="preserve"> </w:t>
      </w:r>
      <w:r w:rsidR="00554DFF">
        <w:t>to be consistent with existing case</w:t>
      </w:r>
      <w:r w:rsidR="007E47E4">
        <w:t xml:space="preserve"> letter format.</w:t>
      </w:r>
    </w:p>
    <w:p w14:paraId="3CB4B93E" w14:textId="77777777" w:rsidR="00AA6767" w:rsidRPr="00AA6767" w:rsidRDefault="00AA6767" w:rsidP="00AA6767">
      <w:pPr>
        <w:pStyle w:val="Default"/>
        <w:ind w:left="360"/>
        <w:rPr>
          <w:b/>
          <w:bCs/>
        </w:rPr>
      </w:pPr>
    </w:p>
    <w:p w14:paraId="64C44494" w14:textId="01C5D6ED" w:rsidR="00A879B1" w:rsidRDefault="00AA6767" w:rsidP="00AA6767">
      <w:pPr>
        <w:pStyle w:val="Default"/>
        <w:numPr>
          <w:ilvl w:val="1"/>
          <w:numId w:val="4"/>
        </w:numPr>
      </w:pPr>
      <w:r w:rsidRPr="00AA6767">
        <w:rPr>
          <w:b/>
          <w:bCs/>
        </w:rPr>
        <w:t>A/S by Portfolio</w:t>
      </w:r>
      <w:r>
        <w:rPr>
          <w:b/>
          <w:bCs/>
        </w:rPr>
        <w:t xml:space="preserve"> </w:t>
      </w:r>
      <w:r w:rsidRPr="00AA6767">
        <w:rPr>
          <w:i/>
          <w:iCs/>
        </w:rPr>
        <w:t>–</w:t>
      </w:r>
      <w:r w:rsidRPr="00AA6767">
        <w:rPr>
          <w:b/>
          <w:bCs/>
          <w:i/>
          <w:iCs/>
        </w:rPr>
        <w:t xml:space="preserve"> </w:t>
      </w:r>
      <w:r w:rsidRPr="00AA6767">
        <w:t xml:space="preserve">If a participant does not submit hourly </w:t>
      </w:r>
      <w:r w:rsidR="00A879B1">
        <w:t>ancillary services</w:t>
      </w:r>
      <w:r w:rsidRPr="00AA6767">
        <w:t xml:space="preserve"> offers</w:t>
      </w:r>
      <w:r w:rsidR="00A879B1">
        <w:t xml:space="preserve"> for an asset</w:t>
      </w:r>
      <w:r w:rsidRPr="00AA6767">
        <w:t>, an entry will not be shown in the A/S by Portfolio tab</w:t>
      </w:r>
      <w:r w:rsidR="00423179">
        <w:t xml:space="preserve"> and th</w:t>
      </w:r>
      <w:r w:rsidRPr="00AA6767">
        <w:t xml:space="preserve">e webservices API calls </w:t>
      </w:r>
      <w:proofErr w:type="spellStart"/>
      <w:r w:rsidRPr="00AA6767">
        <w:rPr>
          <w:i/>
          <w:iCs/>
        </w:rPr>
        <w:t>GetUnitASByParticipantResponse</w:t>
      </w:r>
      <w:proofErr w:type="spellEnd"/>
      <w:r w:rsidRPr="00AA6767">
        <w:rPr>
          <w:i/>
          <w:iCs/>
        </w:rPr>
        <w:t xml:space="preserve">, </w:t>
      </w:r>
      <w:proofErr w:type="spellStart"/>
      <w:r w:rsidRPr="00AA6767">
        <w:rPr>
          <w:i/>
          <w:iCs/>
        </w:rPr>
        <w:t>GetDRRASByParticipantResponse</w:t>
      </w:r>
      <w:proofErr w:type="spellEnd"/>
      <w:r w:rsidRPr="00AA6767">
        <w:rPr>
          <w:i/>
          <w:iCs/>
        </w:rPr>
        <w:t xml:space="preserve">, </w:t>
      </w:r>
      <w:proofErr w:type="spellStart"/>
      <w:r w:rsidRPr="00AA6767">
        <w:rPr>
          <w:i/>
          <w:iCs/>
        </w:rPr>
        <w:t>GetARDASByParticipantResponse</w:t>
      </w:r>
      <w:proofErr w:type="spellEnd"/>
      <w:r w:rsidRPr="00AA6767">
        <w:rPr>
          <w:i/>
          <w:iCs/>
        </w:rPr>
        <w:t xml:space="preserve"> </w:t>
      </w:r>
      <w:r w:rsidRPr="00AA6767">
        <w:t>will not have an entry.</w:t>
      </w:r>
    </w:p>
    <w:p w14:paraId="561C4ADC" w14:textId="77777777" w:rsidR="00A879B1" w:rsidRDefault="00A879B1" w:rsidP="00A5714B">
      <w:pPr>
        <w:pStyle w:val="Default"/>
      </w:pPr>
    </w:p>
    <w:p w14:paraId="43FE146D" w14:textId="63365637" w:rsidR="00AA6767" w:rsidRDefault="00AA6767" w:rsidP="00A879B1">
      <w:pPr>
        <w:pStyle w:val="Default"/>
        <w:ind w:left="360"/>
      </w:pPr>
      <w:r w:rsidRPr="00AA6767">
        <w:t xml:space="preserve">The </w:t>
      </w:r>
      <w:r w:rsidR="00A879B1">
        <w:t>screenshot below</w:t>
      </w:r>
      <w:r w:rsidRPr="00AA6767">
        <w:t xml:space="preserve"> illustrates the </w:t>
      </w:r>
      <w:r w:rsidR="00A879B1">
        <w:t xml:space="preserve">functionality in eMarket </w:t>
      </w:r>
      <w:r w:rsidR="00A5714B">
        <w:t>prior to this change</w:t>
      </w:r>
      <w:r w:rsidR="00A879B1">
        <w:t>.</w:t>
      </w:r>
    </w:p>
    <w:p w14:paraId="40C046F4" w14:textId="77777777" w:rsidR="00A5714B" w:rsidRPr="00AA6767" w:rsidRDefault="00A5714B" w:rsidP="00A879B1">
      <w:pPr>
        <w:pStyle w:val="Default"/>
        <w:ind w:left="360"/>
      </w:pPr>
    </w:p>
    <w:p w14:paraId="40161D36" w14:textId="63F8345F" w:rsidR="00AA6767" w:rsidRDefault="00AA6767" w:rsidP="00A879B1">
      <w:pPr>
        <w:pStyle w:val="Default"/>
        <w:ind w:left="360"/>
      </w:pPr>
      <w:r w:rsidRPr="00AA6767">
        <w:rPr>
          <w:noProof/>
        </w:rPr>
        <w:drawing>
          <wp:inline distT="0" distB="0" distL="0" distR="0" wp14:anchorId="01CD025D" wp14:editId="5EE22BBC">
            <wp:extent cx="3373755" cy="3304540"/>
            <wp:effectExtent l="0" t="0" r="0" b="0"/>
            <wp:docPr id="1042713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FDC92" w14:textId="6573F158" w:rsidR="00AA6767" w:rsidRPr="00AA6767" w:rsidRDefault="00AA6767" w:rsidP="00A5714B">
      <w:r w:rsidRPr="00AA6767">
        <w:rPr>
          <w:noProof/>
        </w:rPr>
        <w:lastRenderedPageBreak/>
        <w:drawing>
          <wp:inline distT="0" distB="0" distL="0" distR="0" wp14:anchorId="5FDE8864" wp14:editId="561B03F7">
            <wp:extent cx="4841875" cy="2209800"/>
            <wp:effectExtent l="0" t="0" r="0" b="0"/>
            <wp:docPr id="20967492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EC873" w14:textId="4E09D175" w:rsidR="00AA6767" w:rsidRDefault="00AA6767" w:rsidP="00A5714B">
      <w:pPr>
        <w:numPr>
          <w:ilvl w:val="0"/>
          <w:numId w:val="5"/>
        </w:numPr>
        <w:rPr>
          <w:b/>
          <w:bCs/>
        </w:rPr>
      </w:pPr>
      <w:r w:rsidRPr="00AA6767">
        <w:rPr>
          <w:b/>
          <w:bCs/>
        </w:rPr>
        <w:t>Migration Timeline</w:t>
      </w:r>
    </w:p>
    <w:p w14:paraId="6C6F6C1A" w14:textId="19C3030E" w:rsidR="00A5714B" w:rsidRPr="00A5714B" w:rsidRDefault="00A5714B" w:rsidP="00A5714B">
      <w:r w:rsidRPr="00AA6767">
        <w:t xml:space="preserve">The new functionality will be available in the eMarket sandbox environment </w:t>
      </w:r>
      <w:r>
        <w:t>by</w:t>
      </w:r>
      <w:r w:rsidRPr="00AA6767">
        <w:t xml:space="preserve"> April </w:t>
      </w:r>
      <w:r>
        <w:t>30</w:t>
      </w:r>
      <w:r w:rsidRPr="00AA6767">
        <w:t xml:space="preserve">, 2025. </w:t>
      </w:r>
    </w:p>
    <w:p w14:paraId="45CC549D" w14:textId="13A3EF8E" w:rsidR="00AA6767" w:rsidRPr="00A5714B" w:rsidRDefault="00AA6767" w:rsidP="00A5714B">
      <w:pPr>
        <w:numPr>
          <w:ilvl w:val="0"/>
          <w:numId w:val="5"/>
        </w:numPr>
        <w:rPr>
          <w:b/>
          <w:bCs/>
        </w:rPr>
      </w:pPr>
      <w:r w:rsidRPr="00A5714B">
        <w:rPr>
          <w:b/>
          <w:bCs/>
        </w:rPr>
        <w:t xml:space="preserve">eMarket User Documentation </w:t>
      </w:r>
    </w:p>
    <w:p w14:paraId="4EA87A1F" w14:textId="4D988AA0" w:rsidR="00A5714B" w:rsidRPr="000B0767" w:rsidRDefault="001136A6" w:rsidP="00AA6767">
      <w:pPr>
        <w:rPr>
          <w:rStyle w:val="Hyperlink"/>
        </w:rPr>
      </w:pPr>
      <w:r w:rsidRPr="000B0767">
        <w:fldChar w:fldCharType="begin"/>
      </w:r>
      <w:r w:rsidRPr="000B0767">
        <w:instrText>HYPERLINK "https://www.iso-ne.com/static-assets/documents/100022/emarket-users-guide-v8.0.pdf"</w:instrText>
      </w:r>
      <w:r w:rsidRPr="000B0767">
        <w:fldChar w:fldCharType="separate"/>
      </w:r>
      <w:proofErr w:type="spellStart"/>
      <w:r w:rsidR="00A5714B" w:rsidRPr="000B0767">
        <w:rPr>
          <w:rStyle w:val="Hyperlink"/>
        </w:rPr>
        <w:t>eMarket</w:t>
      </w:r>
      <w:proofErr w:type="spellEnd"/>
      <w:r w:rsidR="00A5714B" w:rsidRPr="000B0767">
        <w:rPr>
          <w:rStyle w:val="Hyperlink"/>
        </w:rPr>
        <w:t xml:space="preserve"> User Guide version V8.0</w:t>
      </w:r>
      <w:r w:rsidR="005477FE" w:rsidRPr="000B0767">
        <w:rPr>
          <w:rStyle w:val="Hyperlink"/>
        </w:rPr>
        <w:t>, effective April 30, 2025</w:t>
      </w:r>
    </w:p>
    <w:p w14:paraId="6D682A5A" w14:textId="47962D58" w:rsidR="00661A55" w:rsidRPr="000B0767" w:rsidRDefault="001136A6" w:rsidP="00661A55">
      <w:pPr>
        <w:rPr>
          <w:rStyle w:val="Hyperlink"/>
        </w:rPr>
      </w:pPr>
      <w:r w:rsidRPr="000B0767">
        <w:fldChar w:fldCharType="end"/>
      </w:r>
      <w:r w:rsidR="000B0767" w:rsidRPr="000B0767">
        <w:fldChar w:fldCharType="begin"/>
      </w:r>
      <w:r w:rsidR="000B0767" w:rsidRPr="000B0767">
        <w:instrText>HYPERLINK "https://www.iso-ne.com/static-assets/documents/100022/emmarket-data-exchange-specification-v12.0.pdf"</w:instrText>
      </w:r>
      <w:r w:rsidR="000B0767" w:rsidRPr="000B0767">
        <w:fldChar w:fldCharType="separate"/>
      </w:r>
      <w:proofErr w:type="spellStart"/>
      <w:r w:rsidR="00661A55" w:rsidRPr="000B0767">
        <w:rPr>
          <w:rStyle w:val="Hyperlink"/>
        </w:rPr>
        <w:t>eMarket</w:t>
      </w:r>
      <w:proofErr w:type="spellEnd"/>
      <w:r w:rsidR="00661A55" w:rsidRPr="000B0767">
        <w:rPr>
          <w:rStyle w:val="Hyperlink"/>
        </w:rPr>
        <w:t xml:space="preserve"> Data Exchange Specification v12.0</w:t>
      </w:r>
      <w:r w:rsidR="00D81ED3" w:rsidRPr="000B0767">
        <w:rPr>
          <w:rStyle w:val="Hyperlink"/>
        </w:rPr>
        <w:t>, effective April 30, 2025</w:t>
      </w:r>
    </w:p>
    <w:p w14:paraId="61C7EC50" w14:textId="71459B8A" w:rsidR="00175F04" w:rsidRDefault="000B0767" w:rsidP="00661A55">
      <w:r w:rsidRPr="000B0767">
        <w:fldChar w:fldCharType="end"/>
      </w:r>
      <w:hyperlink r:id="rId9" w:history="1">
        <w:proofErr w:type="spellStart"/>
        <w:r w:rsidR="00661A55" w:rsidRPr="000B0767">
          <w:rPr>
            <w:rStyle w:val="Hyperlink"/>
          </w:rPr>
          <w:t>eMarket</w:t>
        </w:r>
        <w:proofErr w:type="spellEnd"/>
        <w:r w:rsidR="00661A55" w:rsidRPr="000B0767">
          <w:rPr>
            <w:rStyle w:val="Hyperlink"/>
          </w:rPr>
          <w:t xml:space="preserve"> Web Service Definition v25</w:t>
        </w:r>
        <w:r w:rsidR="00D81ED3" w:rsidRPr="000B0767">
          <w:rPr>
            <w:rStyle w:val="Hyperlink"/>
          </w:rPr>
          <w:t>, effective April 30, 2025</w:t>
        </w:r>
      </w:hyperlink>
    </w:p>
    <w:sectPr w:rsidR="0017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7F12A" w14:textId="77777777" w:rsidR="008A234D" w:rsidRDefault="008A234D" w:rsidP="008A234D">
      <w:pPr>
        <w:spacing w:after="0" w:line="240" w:lineRule="auto"/>
      </w:pPr>
      <w:r>
        <w:separator/>
      </w:r>
    </w:p>
  </w:endnote>
  <w:endnote w:type="continuationSeparator" w:id="0">
    <w:p w14:paraId="22AB096D" w14:textId="77777777" w:rsidR="008A234D" w:rsidRDefault="008A234D" w:rsidP="008A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1FE67" w14:textId="77777777" w:rsidR="008A234D" w:rsidRDefault="008A234D" w:rsidP="008A234D">
      <w:pPr>
        <w:spacing w:after="0" w:line="240" w:lineRule="auto"/>
      </w:pPr>
      <w:r>
        <w:separator/>
      </w:r>
    </w:p>
  </w:footnote>
  <w:footnote w:type="continuationSeparator" w:id="0">
    <w:p w14:paraId="000CDF44" w14:textId="77777777" w:rsidR="008A234D" w:rsidRDefault="008A234D" w:rsidP="008A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D66F11"/>
    <w:multiLevelType w:val="hybridMultilevel"/>
    <w:tmpl w:val="4D94BDB8"/>
    <w:lvl w:ilvl="0" w:tplc="FFFFFFFF">
      <w:start w:val="1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036F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578C34"/>
    <w:multiLevelType w:val="hybridMultilevel"/>
    <w:tmpl w:val="9DFC4F64"/>
    <w:lvl w:ilvl="0" w:tplc="FFFFFFFF">
      <w:start w:val="1"/>
      <w:numFmt w:val="decimal"/>
      <w:lvlText w:val="%1."/>
      <w:lvlJc w:val="left"/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FF4A5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C607CC"/>
    <w:multiLevelType w:val="hybridMultilevel"/>
    <w:tmpl w:val="7748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E03EB"/>
    <w:multiLevelType w:val="hybridMultilevel"/>
    <w:tmpl w:val="F246076E"/>
    <w:lvl w:ilvl="0" w:tplc="9B0E114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A419F"/>
    <w:multiLevelType w:val="hybridMultilevel"/>
    <w:tmpl w:val="48684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301048">
    <w:abstractNumId w:val="2"/>
  </w:num>
  <w:num w:numId="2" w16cid:durableId="298076770">
    <w:abstractNumId w:val="1"/>
  </w:num>
  <w:num w:numId="3" w16cid:durableId="1512338167">
    <w:abstractNumId w:val="3"/>
  </w:num>
  <w:num w:numId="4" w16cid:durableId="1125392126">
    <w:abstractNumId w:val="0"/>
  </w:num>
  <w:num w:numId="5" w16cid:durableId="1576090225">
    <w:abstractNumId w:val="5"/>
  </w:num>
  <w:num w:numId="6" w16cid:durableId="2104181117">
    <w:abstractNumId w:val="4"/>
  </w:num>
  <w:num w:numId="7" w16cid:durableId="831262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67"/>
    <w:rsid w:val="000B0767"/>
    <w:rsid w:val="001136A6"/>
    <w:rsid w:val="00175F04"/>
    <w:rsid w:val="001E4F5A"/>
    <w:rsid w:val="00335EB7"/>
    <w:rsid w:val="003E70D0"/>
    <w:rsid w:val="003F797D"/>
    <w:rsid w:val="00423179"/>
    <w:rsid w:val="0052509B"/>
    <w:rsid w:val="005477FE"/>
    <w:rsid w:val="00554DFF"/>
    <w:rsid w:val="005F2FE9"/>
    <w:rsid w:val="005F5BC6"/>
    <w:rsid w:val="00635FCA"/>
    <w:rsid w:val="00661A55"/>
    <w:rsid w:val="006F13C8"/>
    <w:rsid w:val="007E47E4"/>
    <w:rsid w:val="008A234D"/>
    <w:rsid w:val="009B2D70"/>
    <w:rsid w:val="00A5714B"/>
    <w:rsid w:val="00A879B1"/>
    <w:rsid w:val="00AA6767"/>
    <w:rsid w:val="00B40BA3"/>
    <w:rsid w:val="00D81ED3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481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16E9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16E9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767"/>
    <w:pPr>
      <w:keepNext/>
      <w:keepLines/>
      <w:spacing w:before="160" w:after="80"/>
      <w:outlineLvl w:val="2"/>
    </w:pPr>
    <w:rPr>
      <w:rFonts w:eastAsiaTheme="majorEastAsia" w:cstheme="majorBidi"/>
      <w:color w:val="116E9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16E9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767"/>
    <w:pPr>
      <w:keepNext/>
      <w:keepLines/>
      <w:spacing w:before="80" w:after="40"/>
      <w:outlineLvl w:val="4"/>
    </w:pPr>
    <w:rPr>
      <w:rFonts w:eastAsiaTheme="majorEastAsia" w:cstheme="majorBidi"/>
      <w:color w:val="116E9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96A7AE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767"/>
    <w:pPr>
      <w:keepNext/>
      <w:keepLines/>
      <w:spacing w:before="40" w:after="0"/>
      <w:outlineLvl w:val="6"/>
    </w:pPr>
    <w:rPr>
      <w:rFonts w:eastAsiaTheme="majorEastAsia" w:cstheme="majorBidi"/>
      <w:color w:val="96A7AE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67"/>
    <w:pPr>
      <w:keepNext/>
      <w:keepLines/>
      <w:spacing w:after="0"/>
      <w:outlineLvl w:val="7"/>
    </w:pPr>
    <w:rPr>
      <w:rFonts w:eastAsiaTheme="majorEastAsia" w:cstheme="majorBidi"/>
      <w:i/>
      <w:iCs/>
      <w:color w:val="768D9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67"/>
    <w:pPr>
      <w:keepNext/>
      <w:keepLines/>
      <w:spacing w:after="0"/>
      <w:outlineLvl w:val="8"/>
    </w:pPr>
    <w:rPr>
      <w:rFonts w:eastAsiaTheme="majorEastAsia" w:cstheme="majorBidi"/>
      <w:color w:val="768D95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767"/>
    <w:rPr>
      <w:rFonts w:asciiTheme="majorHAnsi" w:eastAsiaTheme="majorEastAsia" w:hAnsiTheme="majorHAnsi" w:cstheme="majorBidi"/>
      <w:color w:val="116E9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767"/>
    <w:rPr>
      <w:rFonts w:asciiTheme="majorHAnsi" w:eastAsiaTheme="majorEastAsia" w:hAnsiTheme="majorHAnsi" w:cstheme="majorBidi"/>
      <w:color w:val="116E9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767"/>
    <w:rPr>
      <w:rFonts w:eastAsiaTheme="majorEastAsia" w:cstheme="majorBidi"/>
      <w:color w:val="116E9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767"/>
    <w:rPr>
      <w:rFonts w:eastAsiaTheme="majorEastAsia" w:cstheme="majorBidi"/>
      <w:i/>
      <w:iCs/>
      <w:color w:val="116E9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767"/>
    <w:rPr>
      <w:rFonts w:eastAsiaTheme="majorEastAsia" w:cstheme="majorBidi"/>
      <w:color w:val="116E9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767"/>
    <w:rPr>
      <w:rFonts w:eastAsiaTheme="majorEastAsia" w:cstheme="majorBidi"/>
      <w:i/>
      <w:iCs/>
      <w:color w:val="96A7AE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767"/>
    <w:rPr>
      <w:rFonts w:eastAsiaTheme="majorEastAsia" w:cstheme="majorBidi"/>
      <w:color w:val="96A7AE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767"/>
    <w:rPr>
      <w:rFonts w:eastAsiaTheme="majorEastAsia" w:cstheme="majorBidi"/>
      <w:i/>
      <w:iCs/>
      <w:color w:val="768D95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767"/>
    <w:rPr>
      <w:rFonts w:eastAsiaTheme="majorEastAsia" w:cstheme="majorBidi"/>
      <w:color w:val="768D95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767"/>
    <w:pPr>
      <w:numPr>
        <w:ilvl w:val="1"/>
      </w:numPr>
      <w:spacing w:after="160"/>
    </w:pPr>
    <w:rPr>
      <w:rFonts w:eastAsiaTheme="majorEastAsia" w:cstheme="majorBidi"/>
      <w:color w:val="96A7AE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767"/>
    <w:rPr>
      <w:rFonts w:eastAsiaTheme="majorEastAsia" w:cstheme="majorBidi"/>
      <w:color w:val="96A7AE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767"/>
    <w:pPr>
      <w:spacing w:before="160" w:after="160"/>
      <w:jc w:val="center"/>
    </w:pPr>
    <w:rPr>
      <w:i/>
      <w:iCs/>
      <w:color w:val="869AA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767"/>
    <w:rPr>
      <w:i/>
      <w:iCs/>
      <w:color w:val="869AA2" w:themeColor="text1" w:themeTint="BF"/>
    </w:rPr>
  </w:style>
  <w:style w:type="paragraph" w:styleId="ListParagraph">
    <w:name w:val="List Paragraph"/>
    <w:basedOn w:val="Normal"/>
    <w:uiPriority w:val="34"/>
    <w:qFormat/>
    <w:rsid w:val="00AA6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767"/>
    <w:rPr>
      <w:i/>
      <w:iCs/>
      <w:color w:val="116E9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767"/>
    <w:pPr>
      <w:pBdr>
        <w:top w:val="single" w:sz="4" w:space="10" w:color="116E9D" w:themeColor="accent1" w:themeShade="BF"/>
        <w:bottom w:val="single" w:sz="4" w:space="10" w:color="116E9D" w:themeColor="accent1" w:themeShade="BF"/>
      </w:pBdr>
      <w:spacing w:before="360" w:after="360"/>
      <w:ind w:left="864" w:right="864"/>
      <w:jc w:val="center"/>
    </w:pPr>
    <w:rPr>
      <w:i/>
      <w:iCs/>
      <w:color w:val="116E9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767"/>
    <w:rPr>
      <w:i/>
      <w:iCs/>
      <w:color w:val="116E9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767"/>
    <w:rPr>
      <w:b/>
      <w:bCs/>
      <w:smallCaps/>
      <w:color w:val="116E9D" w:themeColor="accent1" w:themeShade="BF"/>
      <w:spacing w:val="5"/>
    </w:rPr>
  </w:style>
  <w:style w:type="paragraph" w:customStyle="1" w:styleId="Default">
    <w:name w:val="Default"/>
    <w:rsid w:val="00AA6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714B"/>
    <w:rPr>
      <w:color w:val="1795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4D"/>
  </w:style>
  <w:style w:type="paragraph" w:styleId="Footer">
    <w:name w:val="footer"/>
    <w:basedOn w:val="Normal"/>
    <w:link w:val="FooterChar"/>
    <w:uiPriority w:val="99"/>
    <w:unhideWhenUsed/>
    <w:rsid w:val="008A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so-ne.com/static-assets/documents/100022/emarket-xsd-wsdl.zip" TargetMode="External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4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2025-04-30T17:42:00Z</dcterms:created>
  <dcterms:modified xsi:type="dcterms:W3CDTF">2025-04-30T17:42:00Z</dcterms:modified>
</cp:coreProperties>
</file>