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D515" w14:textId="17374ACA" w:rsidR="00785F27" w:rsidRPr="000C3479" w:rsidRDefault="00785F27" w:rsidP="00785F27">
      <w:p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 xml:space="preserve">FERC Order 841 eMarket (Sandbox) changes will be effective on </w:t>
      </w:r>
      <w:r w:rsidR="000B4ACF" w:rsidRPr="000C3479">
        <w:rPr>
          <w:rFonts w:asciiTheme="majorHAnsi" w:hAnsiTheme="majorHAnsi" w:cstheme="majorHAnsi"/>
        </w:rPr>
        <w:t>October 9</w:t>
      </w:r>
      <w:r w:rsidR="000B4ACF" w:rsidRPr="000C3479">
        <w:rPr>
          <w:rFonts w:asciiTheme="majorHAnsi" w:hAnsiTheme="majorHAnsi" w:cstheme="majorHAnsi"/>
          <w:vertAlign w:val="superscript"/>
        </w:rPr>
        <w:t>th</w:t>
      </w:r>
      <w:r w:rsidR="000B4ACF" w:rsidRPr="000C3479">
        <w:rPr>
          <w:rFonts w:asciiTheme="majorHAnsi" w:hAnsiTheme="majorHAnsi" w:cstheme="majorHAnsi"/>
        </w:rPr>
        <w:t>, 2025</w:t>
      </w:r>
      <w:r w:rsidR="000C3479">
        <w:rPr>
          <w:rFonts w:asciiTheme="majorHAnsi" w:hAnsiTheme="majorHAnsi" w:cstheme="majorHAnsi"/>
        </w:rPr>
        <w:t>,</w:t>
      </w:r>
      <w:r w:rsidR="000B4ACF" w:rsidRPr="000C3479">
        <w:rPr>
          <w:rFonts w:asciiTheme="majorHAnsi" w:hAnsiTheme="majorHAnsi" w:cstheme="majorHAnsi"/>
        </w:rPr>
        <w:t xml:space="preserve"> </w:t>
      </w:r>
      <w:r w:rsidRPr="000C3479">
        <w:rPr>
          <w:rFonts w:asciiTheme="majorHAnsi" w:hAnsiTheme="majorHAnsi" w:cstheme="majorHAnsi"/>
        </w:rPr>
        <w:t xml:space="preserve">for </w:t>
      </w:r>
      <w:r w:rsidR="005C63F8">
        <w:rPr>
          <w:rFonts w:asciiTheme="majorHAnsi" w:hAnsiTheme="majorHAnsi" w:cstheme="majorHAnsi"/>
        </w:rPr>
        <w:t>testing eMarket APIs and new bidding parameters</w:t>
      </w:r>
      <w:r w:rsidRPr="000C3479">
        <w:rPr>
          <w:rFonts w:asciiTheme="majorHAnsi" w:hAnsiTheme="majorHAnsi" w:cstheme="majorHAnsi"/>
        </w:rPr>
        <w:t>.</w:t>
      </w:r>
    </w:p>
    <w:p w14:paraId="74BA4570" w14:textId="69719ED9" w:rsidR="00785F27" w:rsidRPr="000C3479" w:rsidRDefault="00785F27" w:rsidP="00785F27">
      <w:pPr>
        <w:rPr>
          <w:rFonts w:asciiTheme="majorHAnsi" w:hAnsiTheme="majorHAnsi" w:cstheme="majorHAnsi"/>
          <w:b/>
          <w:bCs/>
        </w:rPr>
      </w:pPr>
      <w:r w:rsidRPr="000C3479">
        <w:rPr>
          <w:rFonts w:asciiTheme="majorHAnsi" w:hAnsiTheme="majorHAnsi" w:cstheme="majorHAnsi"/>
          <w:b/>
          <w:bCs/>
        </w:rPr>
        <w:t>1. High-Level Changes in eMarket</w:t>
      </w:r>
    </w:p>
    <w:p w14:paraId="76A37332" w14:textId="7A610561" w:rsidR="00785F27" w:rsidRPr="0086436C" w:rsidRDefault="00951357" w:rsidP="008643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</w:rPr>
        <w:t>N</w:t>
      </w:r>
      <w:r w:rsidR="00785F27" w:rsidRPr="000C3479">
        <w:rPr>
          <w:rFonts w:asciiTheme="majorHAnsi" w:hAnsiTheme="majorHAnsi" w:cstheme="majorHAnsi"/>
        </w:rPr>
        <w:t>ew bidding parameters</w:t>
      </w:r>
      <w:r>
        <w:rPr>
          <w:rFonts w:asciiTheme="majorHAnsi" w:hAnsiTheme="majorHAnsi" w:cstheme="majorHAnsi"/>
        </w:rPr>
        <w:t xml:space="preserve"> </w:t>
      </w:r>
      <w:r w:rsidR="00785F27" w:rsidRPr="000C3479">
        <w:rPr>
          <w:rFonts w:asciiTheme="majorHAnsi" w:hAnsiTheme="majorHAnsi" w:cstheme="majorHAnsi"/>
        </w:rPr>
        <w:t>of electric storage resources as well as a State of Charge parameter derived from new bidding parameters</w:t>
      </w:r>
      <w:r w:rsidR="00290D48" w:rsidRPr="000C3479">
        <w:rPr>
          <w:rFonts w:asciiTheme="majorHAnsi" w:hAnsiTheme="majorHAnsi" w:cstheme="majorHAnsi"/>
        </w:rPr>
        <w:t xml:space="preserve"> (SOC by </w:t>
      </w:r>
      <w:r w:rsidRPr="000C3479">
        <w:rPr>
          <w:rFonts w:asciiTheme="majorHAnsi" w:hAnsiTheme="majorHAnsi" w:cstheme="majorHAnsi"/>
        </w:rPr>
        <w:t>Portfolio)</w:t>
      </w:r>
      <w:r w:rsidR="00785F27" w:rsidRPr="000C3479">
        <w:rPr>
          <w:rFonts w:asciiTheme="majorHAnsi" w:hAnsiTheme="majorHAnsi" w:cstheme="majorHAnsi"/>
        </w:rPr>
        <w:t xml:space="preserve"> will be introduced </w:t>
      </w:r>
      <w:r w:rsidR="00835EBF" w:rsidRPr="000C3479">
        <w:rPr>
          <w:rFonts w:asciiTheme="majorHAnsi" w:hAnsiTheme="majorHAnsi" w:cstheme="majorHAnsi"/>
        </w:rPr>
        <w:t>to</w:t>
      </w:r>
      <w:r w:rsidR="00785F27" w:rsidRPr="000C3479">
        <w:rPr>
          <w:rFonts w:asciiTheme="majorHAnsi" w:hAnsiTheme="majorHAnsi" w:cstheme="majorHAnsi"/>
        </w:rPr>
        <w:t xml:space="preserve"> account for State of Charge and Duration Characteristics of electric storage resources in the day-ahead market.</w:t>
      </w:r>
      <w:r w:rsidR="0086436C">
        <w:rPr>
          <w:rFonts w:asciiTheme="majorHAnsi" w:hAnsiTheme="majorHAnsi" w:cstheme="majorHAnsi"/>
        </w:rPr>
        <w:t xml:space="preserve"> </w:t>
      </w:r>
      <w:r w:rsidR="0086436C" w:rsidRPr="000C3479">
        <w:rPr>
          <w:rFonts w:asciiTheme="majorHAnsi" w:hAnsiTheme="majorHAnsi" w:cstheme="majorHAnsi"/>
        </w:rPr>
        <w:t xml:space="preserve">Three new displays will </w:t>
      </w:r>
      <w:r w:rsidR="0086436C">
        <w:rPr>
          <w:rFonts w:asciiTheme="majorHAnsi" w:hAnsiTheme="majorHAnsi" w:cstheme="majorHAnsi"/>
        </w:rPr>
        <w:t xml:space="preserve">also </w:t>
      </w:r>
      <w:r w:rsidR="0086436C" w:rsidRPr="000C3479">
        <w:rPr>
          <w:rFonts w:asciiTheme="majorHAnsi" w:hAnsiTheme="majorHAnsi" w:cstheme="majorHAnsi"/>
        </w:rPr>
        <w:t>be added, and one display will be updated under the ESF tab in the eMarket navigation framework to capture and manage day-ahead offers at the facility level.</w:t>
      </w:r>
    </w:p>
    <w:p w14:paraId="7E43022D" w14:textId="77777777" w:rsidR="0016037A" w:rsidRPr="00B425FC" w:rsidRDefault="0016037A" w:rsidP="0016037A">
      <w:pPr>
        <w:rPr>
          <w:rFonts w:asciiTheme="majorHAnsi" w:hAnsiTheme="majorHAnsi" w:cstheme="majorHAnsi"/>
          <w:u w:val="single"/>
        </w:rPr>
      </w:pPr>
      <w:r w:rsidRPr="00B425FC">
        <w:rPr>
          <w:rFonts w:asciiTheme="majorHAnsi" w:hAnsiTheme="majorHAnsi" w:cstheme="majorHAnsi"/>
          <w:u w:val="single"/>
        </w:rPr>
        <w:t>Updated Displays:</w:t>
      </w:r>
    </w:p>
    <w:p w14:paraId="6BB776E6" w14:textId="77777777" w:rsidR="0016037A" w:rsidRPr="000C3479" w:rsidRDefault="0016037A" w:rsidP="0016037A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 w:rsidRPr="000C3479">
        <w:rPr>
          <w:rFonts w:asciiTheme="majorHAnsi" w:hAnsiTheme="majorHAnsi" w:cstheme="majorHAnsi"/>
          <w:b/>
          <w:bCs/>
        </w:rPr>
        <w:t>ESF Default Parameters (</w:t>
      </w:r>
      <w:r w:rsidRPr="000C3479">
        <w:rPr>
          <w:rFonts w:asciiTheme="majorHAnsi" w:hAnsiTheme="majorHAnsi" w:cstheme="majorHAnsi"/>
        </w:rPr>
        <w:t>Previously “ESF Daily Defaults”</w:t>
      </w:r>
      <w:r w:rsidRPr="000C3479">
        <w:rPr>
          <w:rFonts w:asciiTheme="majorHAnsi" w:hAnsiTheme="majorHAnsi" w:cstheme="majorHAnsi"/>
          <w:b/>
          <w:bCs/>
        </w:rPr>
        <w:t>)</w:t>
      </w:r>
    </w:p>
    <w:p w14:paraId="78594DD0" w14:textId="77777777" w:rsidR="0016037A" w:rsidRPr="000C3479" w:rsidRDefault="0016037A" w:rsidP="0016037A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Participants can view the individual assets associated with a particular ESF and the default state of charge daily offer parameters for the ESF and market day.</w:t>
      </w:r>
    </w:p>
    <w:p w14:paraId="150B12EF" w14:textId="77777777" w:rsidR="0016037A" w:rsidRPr="000C3479" w:rsidRDefault="0016037A" w:rsidP="0016037A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Participants can update the Initial State of Charge, Maximum State of Charge, Minimum State of Charge, and Round-Trip Efficiency daily offer parameters for a given ESF and market day.</w:t>
      </w:r>
    </w:p>
    <w:p w14:paraId="64E223BA" w14:textId="77777777" w:rsidR="0016037A" w:rsidRPr="000C3479" w:rsidRDefault="0016037A" w:rsidP="0016037A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Participants can see whether a facility's SOC constraint is active for a given market day.</w:t>
      </w:r>
    </w:p>
    <w:p w14:paraId="31B080DB" w14:textId="0CC7B972" w:rsidR="0016037A" w:rsidRPr="00574E12" w:rsidRDefault="0016037A" w:rsidP="00574E1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u w:val="single"/>
        </w:rPr>
      </w:pPr>
      <w:r w:rsidRPr="000C3479">
        <w:rPr>
          <w:rFonts w:asciiTheme="majorHAnsi" w:hAnsiTheme="majorHAnsi" w:cstheme="majorHAnsi"/>
        </w:rPr>
        <w:t xml:space="preserve">The XML download tab has a related link to each of the updated and new tabs mentioned above. </w:t>
      </w:r>
    </w:p>
    <w:p w14:paraId="54BFA1C8" w14:textId="543FE13B" w:rsidR="00BF522E" w:rsidRPr="0086436C" w:rsidRDefault="00BF522E" w:rsidP="00BF522E">
      <w:pPr>
        <w:rPr>
          <w:rFonts w:asciiTheme="majorHAnsi" w:hAnsiTheme="majorHAnsi" w:cstheme="majorHAnsi"/>
          <w:u w:val="single"/>
        </w:rPr>
      </w:pPr>
      <w:r w:rsidRPr="0086436C">
        <w:rPr>
          <w:rFonts w:asciiTheme="majorHAnsi" w:hAnsiTheme="majorHAnsi" w:cstheme="majorHAnsi"/>
          <w:u w:val="single"/>
        </w:rPr>
        <w:t>New Display</w:t>
      </w:r>
      <w:r w:rsidR="00172A04" w:rsidRPr="0086436C">
        <w:rPr>
          <w:rFonts w:asciiTheme="majorHAnsi" w:hAnsiTheme="majorHAnsi" w:cstheme="majorHAnsi"/>
          <w:u w:val="single"/>
        </w:rPr>
        <w:t>s</w:t>
      </w:r>
      <w:r w:rsidRPr="0086436C">
        <w:rPr>
          <w:rFonts w:asciiTheme="majorHAnsi" w:hAnsiTheme="majorHAnsi" w:cstheme="majorHAnsi"/>
          <w:u w:val="single"/>
        </w:rPr>
        <w:t>:</w:t>
      </w:r>
    </w:p>
    <w:p w14:paraId="04F3344A" w14:textId="3B943C99" w:rsidR="00BF522E" w:rsidRPr="000C3479" w:rsidRDefault="00BF522E" w:rsidP="00BF522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  <w:b/>
          <w:bCs/>
        </w:rPr>
        <w:t xml:space="preserve">Portfolio Manager </w:t>
      </w:r>
      <w:r w:rsidR="00C55203">
        <w:rPr>
          <w:rFonts w:asciiTheme="majorHAnsi" w:hAnsiTheme="majorHAnsi" w:cstheme="majorHAnsi"/>
          <w:b/>
          <w:bCs/>
        </w:rPr>
        <w:t xml:space="preserve">- </w:t>
      </w:r>
      <w:r w:rsidRPr="000C3479">
        <w:rPr>
          <w:rFonts w:asciiTheme="majorHAnsi" w:hAnsiTheme="majorHAnsi" w:cstheme="majorHAnsi"/>
        </w:rPr>
        <w:t>Participants can add or remove ESFs from a portfolio</w:t>
      </w:r>
      <w:r w:rsidR="00FF47BD" w:rsidRPr="000C3479">
        <w:rPr>
          <w:rFonts w:asciiTheme="majorHAnsi" w:hAnsiTheme="majorHAnsi" w:cstheme="majorHAnsi"/>
        </w:rPr>
        <w:t>.</w:t>
      </w:r>
    </w:p>
    <w:p w14:paraId="56AE5231" w14:textId="0D1C364D" w:rsidR="00BF522E" w:rsidRPr="000C3479" w:rsidRDefault="00C55203" w:rsidP="00BF522E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H</w:t>
      </w:r>
      <w:r w:rsidR="00BF522E" w:rsidRPr="000C3479">
        <w:rPr>
          <w:rFonts w:asciiTheme="majorHAnsi" w:hAnsiTheme="majorHAnsi" w:cstheme="majorHAnsi"/>
          <w:b/>
          <w:bCs/>
        </w:rPr>
        <w:t>ourly Updates</w:t>
      </w:r>
    </w:p>
    <w:p w14:paraId="78940826" w14:textId="75B06405" w:rsidR="00BF522E" w:rsidRPr="000C3479" w:rsidRDefault="00BF522E" w:rsidP="00BF522E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Participants can view the default state of charge daily offer parameters and whether the facility's SOC constraint is active for a given ESF and market day</w:t>
      </w:r>
      <w:r w:rsidR="00FF47BD" w:rsidRPr="000C3479">
        <w:rPr>
          <w:rFonts w:asciiTheme="majorHAnsi" w:hAnsiTheme="majorHAnsi" w:cstheme="majorHAnsi"/>
        </w:rPr>
        <w:t>.</w:t>
      </w:r>
    </w:p>
    <w:p w14:paraId="62099EA7" w14:textId="0C8F72A6" w:rsidR="00BF522E" w:rsidRPr="000C3479" w:rsidRDefault="00BF522E" w:rsidP="00BF522E">
      <w:pPr>
        <w:pStyle w:val="ListParagraph"/>
        <w:numPr>
          <w:ilvl w:val="1"/>
          <w:numId w:val="3"/>
        </w:num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Participants can submit the Maximum State of Charge, Minimum State of Charge, and Round-Trip Efficiency</w:t>
      </w:r>
      <w:r w:rsidR="00172A04" w:rsidRPr="000C3479">
        <w:rPr>
          <w:rFonts w:asciiTheme="majorHAnsi" w:hAnsiTheme="majorHAnsi" w:cstheme="majorHAnsi"/>
        </w:rPr>
        <w:t xml:space="preserve"> hourly</w:t>
      </w:r>
      <w:r w:rsidRPr="000C3479">
        <w:rPr>
          <w:rFonts w:asciiTheme="majorHAnsi" w:hAnsiTheme="majorHAnsi" w:cstheme="majorHAnsi"/>
        </w:rPr>
        <w:t xml:space="preserve"> offer parameters for a given ESF and market day.</w:t>
      </w:r>
    </w:p>
    <w:p w14:paraId="5746DE01" w14:textId="6BB660EB" w:rsidR="00BF522E" w:rsidRPr="000C3479" w:rsidRDefault="00C55203" w:rsidP="00BF522E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SOC</w:t>
      </w:r>
      <w:r w:rsidR="00BF522E" w:rsidRPr="000C3479">
        <w:rPr>
          <w:rFonts w:asciiTheme="majorHAnsi" w:hAnsiTheme="majorHAnsi" w:cstheme="majorHAnsi"/>
          <w:b/>
          <w:bCs/>
        </w:rPr>
        <w:t xml:space="preserve"> by Portfolio</w:t>
      </w:r>
      <w:r w:rsidR="00BF522E" w:rsidRPr="000C3479">
        <w:rPr>
          <w:rFonts w:asciiTheme="majorHAnsi" w:hAnsiTheme="majorHAnsi" w:cstheme="majorHAnsi"/>
        </w:rPr>
        <w:t>- Participants can view the cleared state of charge for each hour for each ESF in a portfolio for a given market day.</w:t>
      </w:r>
    </w:p>
    <w:p w14:paraId="1C10129C" w14:textId="1CCCD091" w:rsidR="0086436C" w:rsidRPr="0086436C" w:rsidRDefault="0086436C" w:rsidP="0086436C">
      <w:pPr>
        <w:rPr>
          <w:rFonts w:asciiTheme="majorHAnsi" w:hAnsiTheme="majorHAnsi" w:cstheme="majorHAnsi"/>
          <w:u w:val="single"/>
        </w:rPr>
      </w:pPr>
      <w:r w:rsidRPr="0086436C">
        <w:rPr>
          <w:rFonts w:asciiTheme="majorHAnsi" w:hAnsiTheme="majorHAnsi" w:cstheme="majorHAnsi"/>
          <w:u w:val="single"/>
        </w:rPr>
        <w:t xml:space="preserve">New Bidding </w:t>
      </w:r>
      <w:r w:rsidR="009213B4">
        <w:rPr>
          <w:rFonts w:asciiTheme="majorHAnsi" w:hAnsiTheme="majorHAnsi" w:cstheme="majorHAnsi"/>
          <w:u w:val="single"/>
        </w:rPr>
        <w:t>P</w:t>
      </w:r>
      <w:r w:rsidRPr="0086436C">
        <w:rPr>
          <w:rFonts w:asciiTheme="majorHAnsi" w:hAnsiTheme="majorHAnsi" w:cstheme="majorHAnsi"/>
          <w:u w:val="single"/>
        </w:rPr>
        <w:t>arameters</w:t>
      </w:r>
      <w:r w:rsidR="009213B4">
        <w:rPr>
          <w:rFonts w:asciiTheme="majorHAnsi" w:hAnsiTheme="majorHAnsi" w:cstheme="majorHAnsi"/>
          <w:u w:val="single"/>
        </w:rPr>
        <w:t xml:space="preserve"> by Screen</w:t>
      </w:r>
      <w:r w:rsidRPr="0086436C">
        <w:rPr>
          <w:rFonts w:asciiTheme="majorHAnsi" w:hAnsiTheme="majorHAnsi" w:cstheme="majorHAnsi"/>
          <w:u w:val="single"/>
        </w:rPr>
        <w:t>:</w:t>
      </w:r>
    </w:p>
    <w:p w14:paraId="2FA6A019" w14:textId="77777777" w:rsidR="0086436C" w:rsidRPr="0086436C" w:rsidRDefault="0086436C" w:rsidP="008643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6436C">
        <w:rPr>
          <w:rFonts w:asciiTheme="majorHAnsi" w:hAnsiTheme="majorHAnsi" w:cstheme="majorHAnsi"/>
          <w:b/>
          <w:bCs/>
        </w:rPr>
        <w:t xml:space="preserve">ESF Default Parameters: </w:t>
      </w:r>
      <w:r w:rsidRPr="0086436C">
        <w:rPr>
          <w:rFonts w:asciiTheme="majorHAnsi" w:hAnsiTheme="majorHAnsi" w:cstheme="majorHAnsi"/>
        </w:rPr>
        <w:t>Initial SOC, Default Min SOC, and Default Max SOC</w:t>
      </w:r>
    </w:p>
    <w:p w14:paraId="2658A61E" w14:textId="77777777" w:rsidR="0086436C" w:rsidRPr="0086436C" w:rsidRDefault="0086436C" w:rsidP="0086436C">
      <w:pPr>
        <w:pStyle w:val="ListParagraph"/>
        <w:numPr>
          <w:ilvl w:val="0"/>
          <w:numId w:val="3"/>
        </w:numPr>
        <w:rPr>
          <w:rFonts w:asciiTheme="majorHAnsi" w:hAnsiTheme="majorHAnsi" w:cstheme="majorHAnsi"/>
        </w:rPr>
      </w:pPr>
      <w:r w:rsidRPr="0086436C">
        <w:rPr>
          <w:rFonts w:asciiTheme="majorHAnsi" w:hAnsiTheme="majorHAnsi" w:cstheme="majorHAnsi"/>
          <w:b/>
          <w:bCs/>
        </w:rPr>
        <w:t xml:space="preserve">Hourly Updates: </w:t>
      </w:r>
      <w:r w:rsidRPr="0086436C">
        <w:rPr>
          <w:rFonts w:asciiTheme="majorHAnsi" w:hAnsiTheme="majorHAnsi" w:cstheme="majorHAnsi"/>
        </w:rPr>
        <w:t>Min SOC, Max SOC, and Round-Trip Efficiency</w:t>
      </w:r>
    </w:p>
    <w:p w14:paraId="7FE53C57" w14:textId="48D38BB5" w:rsidR="00785F27" w:rsidRPr="000C3479" w:rsidRDefault="00785F27" w:rsidP="00785F27">
      <w:pPr>
        <w:rPr>
          <w:rFonts w:asciiTheme="majorHAnsi" w:hAnsiTheme="majorHAnsi" w:cstheme="majorHAnsi"/>
          <w:b/>
          <w:bCs/>
        </w:rPr>
      </w:pPr>
      <w:r w:rsidRPr="000C3479">
        <w:rPr>
          <w:rFonts w:asciiTheme="majorHAnsi" w:hAnsiTheme="majorHAnsi" w:cstheme="majorHAnsi"/>
          <w:b/>
          <w:bCs/>
        </w:rPr>
        <w:t>2. Migration Timeline</w:t>
      </w:r>
    </w:p>
    <w:p w14:paraId="3DF16FEE" w14:textId="0468E689" w:rsidR="00785F27" w:rsidRDefault="00785F27" w:rsidP="000B4ACF">
      <w:p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The new functionality will be first available in the eMarket sandbox environment on</w:t>
      </w:r>
      <w:r w:rsidR="000B4ACF" w:rsidRPr="009213B4">
        <w:rPr>
          <w:rFonts w:asciiTheme="majorHAnsi" w:hAnsiTheme="majorHAnsi" w:cstheme="majorHAnsi"/>
        </w:rPr>
        <w:t xml:space="preserve"> October 9</w:t>
      </w:r>
      <w:r w:rsidR="000B4ACF" w:rsidRPr="009213B4">
        <w:rPr>
          <w:rFonts w:asciiTheme="majorHAnsi" w:hAnsiTheme="majorHAnsi" w:cstheme="majorHAnsi"/>
          <w:vertAlign w:val="superscript"/>
        </w:rPr>
        <w:t>th</w:t>
      </w:r>
      <w:r w:rsidR="000B4ACF" w:rsidRPr="009213B4">
        <w:rPr>
          <w:rFonts w:asciiTheme="majorHAnsi" w:hAnsiTheme="majorHAnsi" w:cstheme="majorHAnsi"/>
        </w:rPr>
        <w:t>, 2025</w:t>
      </w:r>
      <w:r w:rsidR="009213B4">
        <w:rPr>
          <w:rFonts w:asciiTheme="majorHAnsi" w:hAnsiTheme="majorHAnsi" w:cstheme="majorHAnsi"/>
        </w:rPr>
        <w:t>. There will be two testing phases in the sandbox.</w:t>
      </w:r>
    </w:p>
    <w:p w14:paraId="5965C442" w14:textId="40C9F7CC" w:rsidR="009213B4" w:rsidRPr="00574E12" w:rsidRDefault="009213B4" w:rsidP="009213B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9213B4">
        <w:rPr>
          <w:rFonts w:asciiTheme="majorHAnsi" w:hAnsiTheme="majorHAnsi" w:cstheme="majorHAnsi"/>
          <w:b/>
          <w:bCs/>
        </w:rPr>
        <w:t>Simulated pre-DAM window (October 9, 2025 – October 21, 2025</w:t>
      </w:r>
      <w:r>
        <w:rPr>
          <w:rFonts w:asciiTheme="majorHAnsi" w:hAnsiTheme="majorHAnsi" w:cstheme="majorHAnsi"/>
          <w:b/>
          <w:bCs/>
        </w:rPr>
        <w:t>)</w:t>
      </w:r>
    </w:p>
    <w:p w14:paraId="7033639A" w14:textId="7D9C7897" w:rsidR="009213B4" w:rsidRDefault="009213B4" w:rsidP="009213B4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9213B4">
        <w:rPr>
          <w:rFonts w:asciiTheme="majorHAnsi" w:hAnsiTheme="majorHAnsi" w:cstheme="majorHAnsi"/>
          <w:b/>
          <w:bCs/>
        </w:rPr>
        <w:lastRenderedPageBreak/>
        <w:t>All</w:t>
      </w:r>
      <w:r w:rsidRPr="009213B4">
        <w:rPr>
          <w:rFonts w:asciiTheme="majorHAnsi" w:hAnsiTheme="majorHAnsi" w:cstheme="majorHAnsi"/>
        </w:rPr>
        <w:t> </w:t>
      </w:r>
      <w:proofErr w:type="gramStart"/>
      <w:r w:rsidRPr="009213B4">
        <w:rPr>
          <w:rFonts w:asciiTheme="majorHAnsi" w:hAnsiTheme="majorHAnsi" w:cstheme="majorHAnsi"/>
        </w:rPr>
        <w:t>participants’</w:t>
      </w:r>
      <w:proofErr w:type="gramEnd"/>
      <w:r w:rsidRPr="009213B4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test their eMarket </w:t>
      </w:r>
      <w:r w:rsidRPr="009213B4">
        <w:rPr>
          <w:rFonts w:asciiTheme="majorHAnsi" w:hAnsiTheme="majorHAnsi" w:cstheme="majorHAnsi"/>
        </w:rPr>
        <w:t xml:space="preserve">application programming interfaces (APIs) </w:t>
      </w:r>
      <w:r>
        <w:rPr>
          <w:rFonts w:asciiTheme="majorHAnsi" w:hAnsiTheme="majorHAnsi" w:cstheme="majorHAnsi"/>
        </w:rPr>
        <w:t xml:space="preserve">as they </w:t>
      </w:r>
      <w:r w:rsidRPr="009213B4">
        <w:rPr>
          <w:rFonts w:asciiTheme="majorHAnsi" w:hAnsiTheme="majorHAnsi" w:cstheme="majorHAnsi"/>
        </w:rPr>
        <w:t>will change with the addition of the new parameters.</w:t>
      </w:r>
    </w:p>
    <w:p w14:paraId="363490AE" w14:textId="17EAE345" w:rsidR="009213B4" w:rsidRDefault="009213B4" w:rsidP="009213B4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 xml:space="preserve">All </w:t>
      </w:r>
      <w:r w:rsidRPr="00574E12">
        <w:rPr>
          <w:rFonts w:asciiTheme="majorHAnsi" w:hAnsiTheme="majorHAnsi" w:cstheme="majorHAnsi"/>
        </w:rPr>
        <w:t>participants must create an ESF portfolio to update their RTE values and to test the XML format </w:t>
      </w:r>
      <w:r w:rsidRPr="00574E12">
        <w:rPr>
          <w:rFonts w:asciiTheme="majorHAnsi" w:hAnsiTheme="majorHAnsi" w:cstheme="majorHAnsi"/>
          <w:i/>
          <w:iCs/>
        </w:rPr>
        <w:t>download</w:t>
      </w:r>
      <w:r w:rsidRPr="00574E12">
        <w:rPr>
          <w:rFonts w:asciiTheme="majorHAnsi" w:hAnsiTheme="majorHAnsi" w:cstheme="majorHAnsi"/>
        </w:rPr>
        <w:t>.</w:t>
      </w:r>
    </w:p>
    <w:p w14:paraId="57A1E861" w14:textId="14FF39FC" w:rsidR="009213B4" w:rsidRDefault="009213B4" w:rsidP="009213B4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9213B4">
        <w:rPr>
          <w:rFonts w:asciiTheme="majorHAnsi" w:hAnsiTheme="majorHAnsi" w:cstheme="majorHAnsi"/>
        </w:rPr>
        <w:t xml:space="preserve">The new day-ahead state of charge displays </w:t>
      </w:r>
      <w:proofErr w:type="gramStart"/>
      <w:r w:rsidRPr="009213B4">
        <w:rPr>
          <w:rFonts w:asciiTheme="majorHAnsi" w:hAnsiTheme="majorHAnsi" w:cstheme="majorHAnsi"/>
        </w:rPr>
        <w:t>are</w:t>
      </w:r>
      <w:proofErr w:type="gramEnd"/>
      <w:r w:rsidRPr="009213B4">
        <w:rPr>
          <w:rFonts w:asciiTheme="majorHAnsi" w:hAnsiTheme="majorHAnsi" w:cstheme="majorHAnsi"/>
        </w:rPr>
        <w:t xml:space="preserve"> visible.</w:t>
      </w:r>
    </w:p>
    <w:p w14:paraId="30C01B05" w14:textId="4C4CA324" w:rsidR="009213B4" w:rsidRPr="00574E12" w:rsidRDefault="009213B4" w:rsidP="009213B4">
      <w:pPr>
        <w:pStyle w:val="ListParagraph"/>
        <w:numPr>
          <w:ilvl w:val="0"/>
          <w:numId w:val="4"/>
        </w:numPr>
        <w:rPr>
          <w:rFonts w:asciiTheme="majorHAnsi" w:hAnsiTheme="majorHAnsi" w:cstheme="majorHAnsi"/>
        </w:rPr>
      </w:pPr>
      <w:r w:rsidRPr="009213B4">
        <w:rPr>
          <w:rFonts w:asciiTheme="majorHAnsi" w:hAnsiTheme="majorHAnsi" w:cstheme="majorHAnsi"/>
          <w:b/>
          <w:bCs/>
        </w:rPr>
        <w:t>Simulated DAM window (</w:t>
      </w:r>
      <w:r w:rsidR="001D1FC8">
        <w:rPr>
          <w:rFonts w:asciiTheme="majorHAnsi" w:hAnsiTheme="majorHAnsi" w:cstheme="majorHAnsi"/>
          <w:b/>
          <w:bCs/>
        </w:rPr>
        <w:t xml:space="preserve">beginning </w:t>
      </w:r>
      <w:r w:rsidRPr="009213B4">
        <w:rPr>
          <w:rFonts w:asciiTheme="majorHAnsi" w:hAnsiTheme="majorHAnsi" w:cstheme="majorHAnsi"/>
          <w:b/>
          <w:bCs/>
        </w:rPr>
        <w:t>October 22, 2025)</w:t>
      </w:r>
    </w:p>
    <w:p w14:paraId="2DD188FE" w14:textId="0FD7FA0F" w:rsidR="009213B4" w:rsidRPr="00574E12" w:rsidRDefault="005C63F8" w:rsidP="00574E12">
      <w:pPr>
        <w:pStyle w:val="ListParagraph"/>
        <w:numPr>
          <w:ilvl w:val="1"/>
          <w:numId w:val="4"/>
        </w:numPr>
        <w:rPr>
          <w:rFonts w:asciiTheme="majorHAnsi" w:hAnsiTheme="majorHAnsi" w:cstheme="majorHAnsi"/>
        </w:rPr>
      </w:pPr>
      <w:r w:rsidRPr="005C63F8">
        <w:rPr>
          <w:rFonts w:asciiTheme="majorHAnsi" w:hAnsiTheme="majorHAnsi" w:cstheme="majorHAnsi"/>
        </w:rPr>
        <w:t>Participants test the new ESF default and hourly parameters.</w:t>
      </w:r>
    </w:p>
    <w:p w14:paraId="725FC47D" w14:textId="77777777" w:rsidR="00785F27" w:rsidRPr="000C3479" w:rsidRDefault="00785F27" w:rsidP="00785F27">
      <w:pPr>
        <w:rPr>
          <w:rFonts w:asciiTheme="majorHAnsi" w:hAnsiTheme="majorHAnsi" w:cstheme="majorHAnsi"/>
          <w:b/>
          <w:bCs/>
        </w:rPr>
      </w:pPr>
      <w:r w:rsidRPr="000C3479">
        <w:rPr>
          <w:rFonts w:asciiTheme="majorHAnsi" w:hAnsiTheme="majorHAnsi" w:cstheme="majorHAnsi"/>
          <w:b/>
          <w:bCs/>
        </w:rPr>
        <w:t>3. eMarket User Documentation</w:t>
      </w:r>
    </w:p>
    <w:p w14:paraId="7B90F26F" w14:textId="032BABFC" w:rsidR="00175F04" w:rsidRPr="000C3479" w:rsidRDefault="00785F27" w:rsidP="00785F27">
      <w:p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eMarket Users Guide v</w:t>
      </w:r>
      <w:r w:rsidR="000B4ACF" w:rsidRPr="000C3479">
        <w:rPr>
          <w:rFonts w:asciiTheme="majorHAnsi" w:hAnsiTheme="majorHAnsi" w:cstheme="majorHAnsi"/>
        </w:rPr>
        <w:t>9</w:t>
      </w:r>
      <w:r w:rsidRPr="000C3479">
        <w:rPr>
          <w:rFonts w:asciiTheme="majorHAnsi" w:hAnsiTheme="majorHAnsi" w:cstheme="majorHAnsi"/>
        </w:rPr>
        <w:t>.</w:t>
      </w:r>
      <w:r w:rsidR="00A6527F">
        <w:rPr>
          <w:rFonts w:asciiTheme="majorHAnsi" w:hAnsiTheme="majorHAnsi" w:cstheme="majorHAnsi"/>
        </w:rPr>
        <w:t>2</w:t>
      </w:r>
    </w:p>
    <w:p w14:paraId="318C4404" w14:textId="1BBC03F4" w:rsidR="00290D48" w:rsidRPr="000C3479" w:rsidRDefault="00290D48" w:rsidP="00785F27">
      <w:pPr>
        <w:rPr>
          <w:rFonts w:asciiTheme="majorHAnsi" w:hAnsiTheme="majorHAnsi" w:cstheme="majorHAnsi"/>
        </w:rPr>
      </w:pPr>
      <w:r w:rsidRPr="000C3479">
        <w:rPr>
          <w:rFonts w:asciiTheme="majorHAnsi" w:hAnsiTheme="majorHAnsi" w:cstheme="majorHAnsi"/>
        </w:rPr>
        <w:t>eMarket Data Exchange Specification v13.0</w:t>
      </w:r>
    </w:p>
    <w:p w14:paraId="1D54A60A" w14:textId="2BA02893" w:rsidR="00290D48" w:rsidRPr="000C3479" w:rsidRDefault="00290D48" w:rsidP="00785F27">
      <w:pPr>
        <w:rPr>
          <w:rFonts w:asciiTheme="majorHAnsi" w:hAnsiTheme="majorHAnsi" w:cstheme="majorHAnsi"/>
        </w:rPr>
      </w:pPr>
      <w:proofErr w:type="spellStart"/>
      <w:r w:rsidRPr="000C3479">
        <w:rPr>
          <w:rFonts w:asciiTheme="majorHAnsi" w:hAnsiTheme="majorHAnsi" w:cstheme="majorHAnsi"/>
        </w:rPr>
        <w:t>eMktMUI.wsdl</w:t>
      </w:r>
      <w:proofErr w:type="spellEnd"/>
      <w:r w:rsidRPr="000C3479">
        <w:rPr>
          <w:rFonts w:asciiTheme="majorHAnsi" w:hAnsiTheme="majorHAnsi" w:cstheme="majorHAnsi"/>
        </w:rPr>
        <w:t xml:space="preserve"> and eMktMessages.xsd </w:t>
      </w:r>
    </w:p>
    <w:sectPr w:rsidR="00290D48" w:rsidRPr="000C34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D3E05" w14:textId="77777777" w:rsidR="00304E2A" w:rsidRDefault="00304E2A" w:rsidP="00304E2A">
      <w:pPr>
        <w:spacing w:after="0" w:line="240" w:lineRule="auto"/>
      </w:pPr>
      <w:r>
        <w:separator/>
      </w:r>
    </w:p>
  </w:endnote>
  <w:endnote w:type="continuationSeparator" w:id="0">
    <w:p w14:paraId="4D08A744" w14:textId="77777777" w:rsidR="00304E2A" w:rsidRDefault="00304E2A" w:rsidP="00304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5370B" w14:textId="77777777" w:rsidR="00304E2A" w:rsidRDefault="00304E2A" w:rsidP="00304E2A">
      <w:pPr>
        <w:spacing w:after="0" w:line="240" w:lineRule="auto"/>
      </w:pPr>
      <w:r>
        <w:separator/>
      </w:r>
    </w:p>
  </w:footnote>
  <w:footnote w:type="continuationSeparator" w:id="0">
    <w:p w14:paraId="20BA4D99" w14:textId="77777777" w:rsidR="00304E2A" w:rsidRDefault="00304E2A" w:rsidP="00304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07C"/>
    <w:multiLevelType w:val="hybridMultilevel"/>
    <w:tmpl w:val="3FC82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310F1F"/>
    <w:multiLevelType w:val="hybridMultilevel"/>
    <w:tmpl w:val="B4C2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2048B"/>
    <w:multiLevelType w:val="multilevel"/>
    <w:tmpl w:val="E99EE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99707E"/>
    <w:multiLevelType w:val="multilevel"/>
    <w:tmpl w:val="B324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303419">
    <w:abstractNumId w:val="3"/>
  </w:num>
  <w:num w:numId="2" w16cid:durableId="722755015">
    <w:abstractNumId w:val="2"/>
  </w:num>
  <w:num w:numId="3" w16cid:durableId="1605383219">
    <w:abstractNumId w:val="1"/>
  </w:num>
  <w:num w:numId="4" w16cid:durableId="107350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F27"/>
    <w:rsid w:val="00091492"/>
    <w:rsid w:val="000B4ACF"/>
    <w:rsid w:val="000C3479"/>
    <w:rsid w:val="0016037A"/>
    <w:rsid w:val="00172A04"/>
    <w:rsid w:val="00175F04"/>
    <w:rsid w:val="001D1FC8"/>
    <w:rsid w:val="00290D48"/>
    <w:rsid w:val="00304E2A"/>
    <w:rsid w:val="00335EB7"/>
    <w:rsid w:val="00574E12"/>
    <w:rsid w:val="005B1BB0"/>
    <w:rsid w:val="005C63F8"/>
    <w:rsid w:val="007104C8"/>
    <w:rsid w:val="007342BD"/>
    <w:rsid w:val="00785F27"/>
    <w:rsid w:val="007B47B8"/>
    <w:rsid w:val="007F29E1"/>
    <w:rsid w:val="00835EBF"/>
    <w:rsid w:val="0086436C"/>
    <w:rsid w:val="0090344A"/>
    <w:rsid w:val="009213B4"/>
    <w:rsid w:val="00947A55"/>
    <w:rsid w:val="00950A31"/>
    <w:rsid w:val="00951357"/>
    <w:rsid w:val="00A13F04"/>
    <w:rsid w:val="00A27691"/>
    <w:rsid w:val="00A323C6"/>
    <w:rsid w:val="00A6527F"/>
    <w:rsid w:val="00B24424"/>
    <w:rsid w:val="00BF522E"/>
    <w:rsid w:val="00C05E99"/>
    <w:rsid w:val="00C55203"/>
    <w:rsid w:val="00C84336"/>
    <w:rsid w:val="00D32EC6"/>
    <w:rsid w:val="00DE5147"/>
    <w:rsid w:val="00E60601"/>
    <w:rsid w:val="00F46CD7"/>
    <w:rsid w:val="00FB16A8"/>
    <w:rsid w:val="00FF47BD"/>
    <w:rsid w:val="00F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9A90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F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116E9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F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16E9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F27"/>
    <w:pPr>
      <w:keepNext/>
      <w:keepLines/>
      <w:spacing w:before="160" w:after="80"/>
      <w:outlineLvl w:val="2"/>
    </w:pPr>
    <w:rPr>
      <w:rFonts w:eastAsiaTheme="majorEastAsia" w:cstheme="majorBidi"/>
      <w:color w:val="116E9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F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16E9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F27"/>
    <w:pPr>
      <w:keepNext/>
      <w:keepLines/>
      <w:spacing w:before="80" w:after="40"/>
      <w:outlineLvl w:val="4"/>
    </w:pPr>
    <w:rPr>
      <w:rFonts w:eastAsiaTheme="majorEastAsia" w:cstheme="majorBidi"/>
      <w:color w:val="116E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F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96A7AE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F27"/>
    <w:pPr>
      <w:keepNext/>
      <w:keepLines/>
      <w:spacing w:before="40" w:after="0"/>
      <w:outlineLvl w:val="6"/>
    </w:pPr>
    <w:rPr>
      <w:rFonts w:eastAsiaTheme="majorEastAsia" w:cstheme="majorBidi"/>
      <w:color w:val="96A7AE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F27"/>
    <w:pPr>
      <w:keepNext/>
      <w:keepLines/>
      <w:spacing w:after="0"/>
      <w:outlineLvl w:val="7"/>
    </w:pPr>
    <w:rPr>
      <w:rFonts w:eastAsiaTheme="majorEastAsia" w:cstheme="majorBidi"/>
      <w:i/>
      <w:iCs/>
      <w:color w:val="768D95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F27"/>
    <w:pPr>
      <w:keepNext/>
      <w:keepLines/>
      <w:spacing w:after="0"/>
      <w:outlineLvl w:val="8"/>
    </w:pPr>
    <w:rPr>
      <w:rFonts w:eastAsiaTheme="majorEastAsia" w:cstheme="majorBidi"/>
      <w:color w:val="768D95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F27"/>
    <w:rPr>
      <w:rFonts w:asciiTheme="majorHAnsi" w:eastAsiaTheme="majorEastAsia" w:hAnsiTheme="majorHAnsi" w:cstheme="majorBidi"/>
      <w:color w:val="116E9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F27"/>
    <w:rPr>
      <w:rFonts w:asciiTheme="majorHAnsi" w:eastAsiaTheme="majorEastAsia" w:hAnsiTheme="majorHAnsi" w:cstheme="majorBidi"/>
      <w:color w:val="116E9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F27"/>
    <w:rPr>
      <w:rFonts w:eastAsiaTheme="majorEastAsia" w:cstheme="majorBidi"/>
      <w:color w:val="116E9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F27"/>
    <w:rPr>
      <w:rFonts w:eastAsiaTheme="majorEastAsia" w:cstheme="majorBidi"/>
      <w:i/>
      <w:iCs/>
      <w:color w:val="116E9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F27"/>
    <w:rPr>
      <w:rFonts w:eastAsiaTheme="majorEastAsia" w:cstheme="majorBidi"/>
      <w:color w:val="116E9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F27"/>
    <w:rPr>
      <w:rFonts w:eastAsiaTheme="majorEastAsia" w:cstheme="majorBidi"/>
      <w:i/>
      <w:iCs/>
      <w:color w:val="96A7AE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F27"/>
    <w:rPr>
      <w:rFonts w:eastAsiaTheme="majorEastAsia" w:cstheme="majorBidi"/>
      <w:color w:val="96A7AE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F27"/>
    <w:rPr>
      <w:rFonts w:eastAsiaTheme="majorEastAsia" w:cstheme="majorBidi"/>
      <w:i/>
      <w:iCs/>
      <w:color w:val="768D95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F27"/>
    <w:rPr>
      <w:rFonts w:eastAsiaTheme="majorEastAsia" w:cstheme="majorBidi"/>
      <w:color w:val="768D95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F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F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F27"/>
    <w:pPr>
      <w:numPr>
        <w:ilvl w:val="1"/>
      </w:numPr>
      <w:spacing w:after="160"/>
    </w:pPr>
    <w:rPr>
      <w:rFonts w:eastAsiaTheme="majorEastAsia" w:cstheme="majorBidi"/>
      <w:color w:val="96A7AE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F27"/>
    <w:rPr>
      <w:rFonts w:eastAsiaTheme="majorEastAsia" w:cstheme="majorBidi"/>
      <w:color w:val="96A7AE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F27"/>
    <w:pPr>
      <w:spacing w:before="160" w:after="160"/>
      <w:jc w:val="center"/>
    </w:pPr>
    <w:rPr>
      <w:i/>
      <w:iCs/>
      <w:color w:val="869AA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F27"/>
    <w:rPr>
      <w:i/>
      <w:iCs/>
      <w:color w:val="869AA2" w:themeColor="text1" w:themeTint="BF"/>
    </w:rPr>
  </w:style>
  <w:style w:type="paragraph" w:styleId="ListParagraph">
    <w:name w:val="List Paragraph"/>
    <w:basedOn w:val="Normal"/>
    <w:uiPriority w:val="34"/>
    <w:qFormat/>
    <w:rsid w:val="00785F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F27"/>
    <w:rPr>
      <w:i/>
      <w:iCs/>
      <w:color w:val="116E9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F27"/>
    <w:pPr>
      <w:pBdr>
        <w:top w:val="single" w:sz="4" w:space="10" w:color="116E9D" w:themeColor="accent1" w:themeShade="BF"/>
        <w:bottom w:val="single" w:sz="4" w:space="10" w:color="116E9D" w:themeColor="accent1" w:themeShade="BF"/>
      </w:pBdr>
      <w:spacing w:before="360" w:after="360"/>
      <w:ind w:left="864" w:right="864"/>
      <w:jc w:val="center"/>
    </w:pPr>
    <w:rPr>
      <w:i/>
      <w:iCs/>
      <w:color w:val="116E9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F27"/>
    <w:rPr>
      <w:i/>
      <w:iCs/>
      <w:color w:val="116E9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F27"/>
    <w:rPr>
      <w:b/>
      <w:bCs/>
      <w:smallCaps/>
      <w:color w:val="116E9D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85F27"/>
    <w:rPr>
      <w:color w:val="1795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5F2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50A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50A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50A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0A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A3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6C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04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2A"/>
  </w:style>
  <w:style w:type="paragraph" w:styleId="Footer">
    <w:name w:val="footer"/>
    <w:basedOn w:val="Normal"/>
    <w:link w:val="FooterChar"/>
    <w:uiPriority w:val="99"/>
    <w:unhideWhenUsed/>
    <w:rsid w:val="00304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409</Words>
  <Characters>2337</Characters>
  <Application>Microsoft Office Word</Application>
  <DocSecurity>4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2025-09-25T12:53:00Z</dcterms:created>
  <dcterms:modified xsi:type="dcterms:W3CDTF">2025-09-25T12:53:00Z</dcterms:modified>
</cp:coreProperties>
</file>