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F32F8" w14:textId="7B2E1291" w:rsidR="009264E5" w:rsidRPr="009264E5" w:rsidRDefault="009C3601" w:rsidP="009264E5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FINAL</w:t>
      </w:r>
      <w:r w:rsidR="009264E5" w:rsidRPr="009264E5">
        <w:rPr>
          <w:rFonts w:ascii="Times New Roman" w:hAnsi="Times New Roman" w:cs="Times New Roman"/>
          <w:b/>
          <w:szCs w:val="22"/>
        </w:rPr>
        <w:t xml:space="preserve"> PROBLEM STATEMENT</w:t>
      </w:r>
    </w:p>
    <w:p w14:paraId="726338B8" w14:textId="77777777" w:rsidR="009264E5" w:rsidRDefault="009264E5" w:rsidP="00B339F1">
      <w:pPr>
        <w:pStyle w:val="Default"/>
        <w:rPr>
          <w:rFonts w:ascii="Times New Roman" w:hAnsi="Times New Roman" w:cs="Times New Roman"/>
          <w:szCs w:val="22"/>
        </w:rPr>
      </w:pPr>
    </w:p>
    <w:p w14:paraId="7F094B94" w14:textId="6E71CB98" w:rsidR="005D7482" w:rsidRPr="007826B0" w:rsidRDefault="00140421" w:rsidP="005D7482">
      <w:pPr>
        <w:pStyle w:val="Default"/>
        <w:rPr>
          <w:rFonts w:ascii="Times New Roman" w:hAnsi="Times New Roman" w:cs="Times New Roman"/>
        </w:rPr>
      </w:pPr>
      <w:r w:rsidRPr="009141B0">
        <w:rPr>
          <w:rFonts w:ascii="Times New Roman" w:hAnsi="Times New Roman" w:cs="Times New Roman"/>
        </w:rPr>
        <w:t>Over the past several months, t</w:t>
      </w:r>
      <w:r w:rsidR="004171FB" w:rsidRPr="009141B0">
        <w:rPr>
          <w:rFonts w:ascii="Times New Roman" w:hAnsi="Times New Roman" w:cs="Times New Roman"/>
        </w:rPr>
        <w:t xml:space="preserve">he Markets Committee </w:t>
      </w:r>
      <w:r w:rsidR="00EA2DBC" w:rsidRPr="009141B0">
        <w:rPr>
          <w:rFonts w:ascii="Times New Roman" w:hAnsi="Times New Roman" w:cs="Times New Roman"/>
        </w:rPr>
        <w:t>was</w:t>
      </w:r>
      <w:r w:rsidR="004171FB" w:rsidRPr="009141B0">
        <w:rPr>
          <w:rFonts w:ascii="Times New Roman" w:hAnsi="Times New Roman" w:cs="Times New Roman"/>
        </w:rPr>
        <w:t xml:space="preserve"> presented with different </w:t>
      </w:r>
      <w:r w:rsidR="000B1B61" w:rsidRPr="009141B0">
        <w:rPr>
          <w:rFonts w:ascii="Times New Roman" w:hAnsi="Times New Roman" w:cs="Times New Roman"/>
        </w:rPr>
        <w:t>approaches</w:t>
      </w:r>
      <w:r w:rsidR="001E390C" w:rsidRPr="009141B0">
        <w:rPr>
          <w:rStyle w:val="FootnoteReference"/>
          <w:rFonts w:ascii="Times New Roman" w:hAnsi="Times New Roman" w:cs="Times New Roman"/>
        </w:rPr>
        <w:footnoteReference w:id="1"/>
      </w:r>
      <w:r w:rsidR="004171FB" w:rsidRPr="009141B0">
        <w:rPr>
          <w:rFonts w:ascii="Times New Roman" w:hAnsi="Times New Roman" w:cs="Times New Roman"/>
        </w:rPr>
        <w:t xml:space="preserve"> to address </w:t>
      </w:r>
      <w:r w:rsidR="00C93428" w:rsidRPr="009141B0">
        <w:rPr>
          <w:rFonts w:ascii="Times New Roman" w:hAnsi="Times New Roman" w:cs="Times New Roman"/>
        </w:rPr>
        <w:t xml:space="preserve">settlement imbalances associated with the </w:t>
      </w:r>
      <w:r w:rsidR="000B1B61" w:rsidRPr="009141B0">
        <w:rPr>
          <w:rFonts w:ascii="Times New Roman" w:hAnsi="Times New Roman" w:cs="Times New Roman"/>
        </w:rPr>
        <w:t xml:space="preserve">treatment </w:t>
      </w:r>
      <w:r w:rsidR="004171FB" w:rsidRPr="009141B0">
        <w:rPr>
          <w:rFonts w:ascii="Times New Roman" w:hAnsi="Times New Roman" w:cs="Times New Roman"/>
        </w:rPr>
        <w:t>of energy efficiency resources (“EERs”)</w:t>
      </w:r>
      <w:r w:rsidR="004171FB" w:rsidRPr="009141B0">
        <w:rPr>
          <w:rStyle w:val="FootnoteReference"/>
          <w:rFonts w:ascii="Times New Roman" w:hAnsi="Times New Roman" w:cs="Times New Roman"/>
        </w:rPr>
        <w:footnoteReference w:id="2"/>
      </w:r>
      <w:r w:rsidR="004171FB" w:rsidRPr="009141B0">
        <w:rPr>
          <w:rFonts w:ascii="Times New Roman" w:hAnsi="Times New Roman" w:cs="Times New Roman"/>
        </w:rPr>
        <w:t xml:space="preserve"> </w:t>
      </w:r>
      <w:r w:rsidR="004A21FD" w:rsidRPr="009141B0">
        <w:rPr>
          <w:rFonts w:ascii="Times New Roman" w:hAnsi="Times New Roman" w:cs="Times New Roman"/>
        </w:rPr>
        <w:t>in connection with</w:t>
      </w:r>
      <w:r w:rsidR="004171FB" w:rsidRPr="009141B0">
        <w:rPr>
          <w:rFonts w:ascii="Times New Roman" w:hAnsi="Times New Roman" w:cs="Times New Roman"/>
        </w:rPr>
        <w:t xml:space="preserve"> the calculation of Capacity Performance Payments </w:t>
      </w:r>
      <w:r w:rsidR="004A21FD" w:rsidRPr="009141B0">
        <w:rPr>
          <w:rFonts w:ascii="Times New Roman" w:hAnsi="Times New Roman" w:cs="Times New Roman"/>
        </w:rPr>
        <w:t>during</w:t>
      </w:r>
      <w:r w:rsidR="004171FB" w:rsidRPr="009141B0">
        <w:rPr>
          <w:rFonts w:ascii="Times New Roman" w:hAnsi="Times New Roman" w:cs="Times New Roman"/>
        </w:rPr>
        <w:t xml:space="preserve"> Capacity Scarcity Conditions </w:t>
      </w:r>
      <w:r w:rsidR="005D7482" w:rsidRPr="009141B0">
        <w:rPr>
          <w:rFonts w:ascii="Times New Roman" w:hAnsi="Times New Roman" w:cs="Times New Roman"/>
        </w:rPr>
        <w:t xml:space="preserve">that </w:t>
      </w:r>
      <w:r w:rsidR="004171FB" w:rsidRPr="009141B0">
        <w:rPr>
          <w:rFonts w:ascii="Times New Roman" w:hAnsi="Times New Roman" w:cs="Times New Roman"/>
        </w:rPr>
        <w:t>occur in off-peak hours.</w:t>
      </w:r>
      <w:r w:rsidR="004171FB" w:rsidRPr="009141B0">
        <w:rPr>
          <w:rStyle w:val="FootnoteReference"/>
          <w:rFonts w:ascii="Times New Roman" w:hAnsi="Times New Roman" w:cs="Times New Roman"/>
        </w:rPr>
        <w:footnoteReference w:id="3"/>
      </w:r>
      <w:r w:rsidR="004171FB" w:rsidRPr="009141B0">
        <w:rPr>
          <w:rFonts w:ascii="Times New Roman" w:hAnsi="Times New Roman" w:cs="Times New Roman"/>
        </w:rPr>
        <w:t xml:space="preserve">  </w:t>
      </w:r>
      <w:r w:rsidR="000B1B61" w:rsidRPr="009141B0">
        <w:rPr>
          <w:rFonts w:ascii="Times New Roman" w:hAnsi="Times New Roman" w:cs="Times New Roman"/>
        </w:rPr>
        <w:t xml:space="preserve">Among others, one </w:t>
      </w:r>
      <w:r w:rsidR="004171FB" w:rsidRPr="009141B0">
        <w:rPr>
          <w:rFonts w:ascii="Times New Roman" w:hAnsi="Times New Roman" w:cs="Times New Roman"/>
        </w:rPr>
        <w:t>p</w:t>
      </w:r>
      <w:r w:rsidR="00835D28" w:rsidRPr="009141B0">
        <w:rPr>
          <w:rFonts w:ascii="Times New Roman" w:hAnsi="Times New Roman" w:cs="Times New Roman"/>
        </w:rPr>
        <w:t xml:space="preserve">otential solution </w:t>
      </w:r>
      <w:r w:rsidR="008E44F3" w:rsidRPr="009141B0">
        <w:rPr>
          <w:rFonts w:ascii="Times New Roman" w:hAnsi="Times New Roman" w:cs="Times New Roman"/>
        </w:rPr>
        <w:t>offered was</w:t>
      </w:r>
      <w:r w:rsidR="00C93428" w:rsidRPr="009141B0">
        <w:rPr>
          <w:rFonts w:ascii="Times New Roman" w:hAnsi="Times New Roman" w:cs="Times New Roman"/>
        </w:rPr>
        <w:t xml:space="preserve"> to </w:t>
      </w:r>
      <w:r w:rsidR="00813899" w:rsidRPr="009141B0">
        <w:rPr>
          <w:rFonts w:ascii="Times New Roman" w:hAnsi="Times New Roman" w:cs="Times New Roman"/>
        </w:rPr>
        <w:t xml:space="preserve">assess </w:t>
      </w:r>
      <w:r w:rsidR="00C93428" w:rsidRPr="009141B0">
        <w:rPr>
          <w:rFonts w:ascii="Times New Roman" w:hAnsi="Times New Roman" w:cs="Times New Roman"/>
        </w:rPr>
        <w:t xml:space="preserve">the Actual Capacity Provided </w:t>
      </w:r>
      <w:r w:rsidR="003455A7">
        <w:rPr>
          <w:rFonts w:ascii="Times New Roman" w:hAnsi="Times New Roman" w:cs="Times New Roman"/>
        </w:rPr>
        <w:t>(</w:t>
      </w:r>
      <w:r w:rsidR="00B24F50">
        <w:rPr>
          <w:rFonts w:ascii="Times New Roman" w:hAnsi="Times New Roman" w:cs="Times New Roman"/>
        </w:rPr>
        <w:t>“</w:t>
      </w:r>
      <w:r w:rsidR="003455A7">
        <w:rPr>
          <w:rFonts w:ascii="Times New Roman" w:hAnsi="Times New Roman" w:cs="Times New Roman"/>
        </w:rPr>
        <w:t>ACP</w:t>
      </w:r>
      <w:r w:rsidR="00B24F50">
        <w:rPr>
          <w:rFonts w:ascii="Times New Roman" w:hAnsi="Times New Roman" w:cs="Times New Roman"/>
        </w:rPr>
        <w:t>”</w:t>
      </w:r>
      <w:r w:rsidR="003455A7">
        <w:rPr>
          <w:rFonts w:ascii="Times New Roman" w:hAnsi="Times New Roman" w:cs="Times New Roman"/>
        </w:rPr>
        <w:t xml:space="preserve">) </w:t>
      </w:r>
      <w:r w:rsidR="00C93428" w:rsidRPr="009141B0">
        <w:rPr>
          <w:rFonts w:ascii="Times New Roman" w:hAnsi="Times New Roman" w:cs="Times New Roman"/>
        </w:rPr>
        <w:t>of EERs for Capacity Scarcity Conditions that occur in off-peak hours</w:t>
      </w:r>
      <w:r w:rsidR="00D059EC" w:rsidRPr="009141B0">
        <w:rPr>
          <w:rFonts w:ascii="Times New Roman" w:hAnsi="Times New Roman" w:cs="Times New Roman"/>
        </w:rPr>
        <w:t>,</w:t>
      </w:r>
      <w:r w:rsidR="00813899" w:rsidRPr="009141B0">
        <w:rPr>
          <w:rFonts w:ascii="Times New Roman" w:hAnsi="Times New Roman" w:cs="Times New Roman"/>
        </w:rPr>
        <w:t xml:space="preserve"> and to use the resulting values to calculate </w:t>
      </w:r>
      <w:r w:rsidR="00C93428" w:rsidRPr="009141B0">
        <w:rPr>
          <w:rFonts w:ascii="Times New Roman" w:hAnsi="Times New Roman" w:cs="Times New Roman"/>
        </w:rPr>
        <w:t>Capacity Performance Payment</w:t>
      </w:r>
      <w:r w:rsidR="00813899" w:rsidRPr="009141B0">
        <w:rPr>
          <w:rFonts w:ascii="Times New Roman" w:hAnsi="Times New Roman" w:cs="Times New Roman"/>
        </w:rPr>
        <w:t>s for EERs</w:t>
      </w:r>
      <w:r w:rsidR="00C93428" w:rsidRPr="009141B0">
        <w:rPr>
          <w:rFonts w:ascii="Times New Roman" w:hAnsi="Times New Roman" w:cs="Times New Roman"/>
        </w:rPr>
        <w:t xml:space="preserve">.  </w:t>
      </w:r>
      <w:r w:rsidR="007233DA" w:rsidRPr="009141B0">
        <w:rPr>
          <w:rFonts w:ascii="Times New Roman" w:hAnsi="Times New Roman" w:cs="Times New Roman"/>
        </w:rPr>
        <w:t xml:space="preserve">This </w:t>
      </w:r>
      <w:r w:rsidR="00C93428" w:rsidRPr="009141B0">
        <w:rPr>
          <w:rFonts w:ascii="Times New Roman" w:hAnsi="Times New Roman" w:cs="Times New Roman"/>
        </w:rPr>
        <w:t>approach</w:t>
      </w:r>
      <w:r w:rsidR="007233DA" w:rsidRPr="009141B0">
        <w:rPr>
          <w:rFonts w:ascii="Times New Roman" w:hAnsi="Times New Roman" w:cs="Times New Roman"/>
        </w:rPr>
        <w:t xml:space="preserve"> requires a</w:t>
      </w:r>
      <w:r w:rsidR="00F720BB" w:rsidRPr="009141B0">
        <w:rPr>
          <w:rFonts w:ascii="Times New Roman" w:hAnsi="Times New Roman" w:cs="Times New Roman"/>
        </w:rPr>
        <w:t xml:space="preserve"> method </w:t>
      </w:r>
      <w:r w:rsidR="00C93428" w:rsidRPr="009141B0">
        <w:rPr>
          <w:rFonts w:ascii="Times New Roman" w:hAnsi="Times New Roman" w:cs="Times New Roman"/>
        </w:rPr>
        <w:t>that est</w:t>
      </w:r>
      <w:r w:rsidR="00112155" w:rsidRPr="009141B0">
        <w:rPr>
          <w:rFonts w:ascii="Times New Roman" w:hAnsi="Times New Roman" w:cs="Times New Roman"/>
        </w:rPr>
        <w:t>imates</w:t>
      </w:r>
      <w:r w:rsidR="00C93428" w:rsidRPr="009141B0">
        <w:rPr>
          <w:rFonts w:ascii="Times New Roman" w:hAnsi="Times New Roman" w:cs="Times New Roman"/>
        </w:rPr>
        <w:t xml:space="preserve"> </w:t>
      </w:r>
      <w:r w:rsidR="007233DA" w:rsidRPr="009141B0">
        <w:rPr>
          <w:rFonts w:ascii="Times New Roman" w:hAnsi="Times New Roman" w:cs="Times New Roman"/>
        </w:rPr>
        <w:t>EER performance in all hours.</w:t>
      </w:r>
      <w:r w:rsidR="00B50D5E" w:rsidRPr="009141B0">
        <w:rPr>
          <w:rFonts w:ascii="Times New Roman" w:hAnsi="Times New Roman" w:cs="Times New Roman"/>
        </w:rPr>
        <w:t xml:space="preserve"> </w:t>
      </w:r>
      <w:r w:rsidR="007233DA" w:rsidRPr="009141B0">
        <w:rPr>
          <w:rFonts w:ascii="Times New Roman" w:hAnsi="Times New Roman" w:cs="Times New Roman"/>
        </w:rPr>
        <w:t xml:space="preserve"> </w:t>
      </w:r>
      <w:r w:rsidR="008E44F3" w:rsidRPr="009141B0">
        <w:rPr>
          <w:rFonts w:ascii="Times New Roman" w:hAnsi="Times New Roman" w:cs="Times New Roman"/>
        </w:rPr>
        <w:t xml:space="preserve">At this time, there is no </w:t>
      </w:r>
      <w:r w:rsidR="00174E9A" w:rsidRPr="009141B0">
        <w:rPr>
          <w:rFonts w:ascii="Times New Roman" w:hAnsi="Times New Roman" w:cs="Times New Roman"/>
        </w:rPr>
        <w:t xml:space="preserve">consensus on an </w:t>
      </w:r>
      <w:r w:rsidR="00EA2DBC" w:rsidRPr="009141B0">
        <w:rPr>
          <w:rFonts w:ascii="Times New Roman" w:hAnsi="Times New Roman" w:cs="Times New Roman"/>
        </w:rPr>
        <w:t>established</w:t>
      </w:r>
      <w:r w:rsidR="006506D4" w:rsidRPr="009141B0">
        <w:rPr>
          <w:rFonts w:ascii="Times New Roman" w:hAnsi="Times New Roman" w:cs="Times New Roman"/>
        </w:rPr>
        <w:t xml:space="preserve"> </w:t>
      </w:r>
      <w:r w:rsidR="00EA2DBC" w:rsidRPr="009141B0">
        <w:rPr>
          <w:rFonts w:ascii="Times New Roman" w:hAnsi="Times New Roman" w:cs="Times New Roman"/>
        </w:rPr>
        <w:t xml:space="preserve">method </w:t>
      </w:r>
      <w:r w:rsidR="008E44F3" w:rsidRPr="009141B0">
        <w:rPr>
          <w:rFonts w:ascii="Times New Roman" w:hAnsi="Times New Roman" w:cs="Times New Roman"/>
        </w:rPr>
        <w:t xml:space="preserve">in ISO New England </w:t>
      </w:r>
      <w:r w:rsidR="00EA2DBC" w:rsidRPr="009141B0">
        <w:rPr>
          <w:rFonts w:ascii="Times New Roman" w:hAnsi="Times New Roman" w:cs="Times New Roman"/>
        </w:rPr>
        <w:t>by which to estimate EER performance in all hours</w:t>
      </w:r>
      <w:r w:rsidR="00C546CA" w:rsidRPr="009141B0">
        <w:rPr>
          <w:rFonts w:ascii="Times New Roman" w:hAnsi="Times New Roman" w:cs="Times New Roman"/>
        </w:rPr>
        <w:t xml:space="preserve"> for existing and new </w:t>
      </w:r>
      <w:r w:rsidR="00AF5A1B" w:rsidRPr="009141B0">
        <w:rPr>
          <w:rFonts w:ascii="Times New Roman" w:hAnsi="Times New Roman" w:cs="Times New Roman"/>
        </w:rPr>
        <w:t>measures</w:t>
      </w:r>
      <w:r w:rsidR="00C546CA" w:rsidRPr="009141B0">
        <w:rPr>
          <w:rFonts w:ascii="Times New Roman" w:hAnsi="Times New Roman" w:cs="Times New Roman"/>
        </w:rPr>
        <w:t>.</w:t>
      </w:r>
      <w:r w:rsidR="007826B0" w:rsidRPr="009141B0">
        <w:rPr>
          <w:rStyle w:val="FootnoteReference"/>
          <w:rFonts w:ascii="Times New Roman" w:hAnsi="Times New Roman" w:cs="Times New Roman"/>
        </w:rPr>
        <w:footnoteReference w:id="4"/>
      </w:r>
      <w:r w:rsidR="007826B0" w:rsidRPr="009141B0">
        <w:rPr>
          <w:rFonts w:ascii="Times New Roman" w:hAnsi="Times New Roman" w:cs="Times New Roman"/>
        </w:rPr>
        <w:t xml:space="preserve">  </w:t>
      </w:r>
      <w:r w:rsidR="00C546CA" w:rsidRPr="009141B0">
        <w:rPr>
          <w:rFonts w:ascii="Times New Roman" w:hAnsi="Times New Roman" w:cs="Times New Roman"/>
        </w:rPr>
        <w:t xml:space="preserve"> </w:t>
      </w:r>
    </w:p>
    <w:p w14:paraId="22A55F8F" w14:textId="77777777" w:rsidR="005D7482" w:rsidRPr="007826B0" w:rsidRDefault="005D7482" w:rsidP="005D7482">
      <w:pPr>
        <w:pStyle w:val="Default"/>
        <w:rPr>
          <w:rFonts w:ascii="Times New Roman" w:hAnsi="Times New Roman" w:cs="Times New Roman"/>
        </w:rPr>
      </w:pPr>
    </w:p>
    <w:p w14:paraId="61C9BC77" w14:textId="6C45CBAE" w:rsidR="005D7482" w:rsidRPr="007826B0" w:rsidRDefault="005D7482" w:rsidP="005D7482">
      <w:pPr>
        <w:pStyle w:val="Default"/>
        <w:rPr>
          <w:rFonts w:ascii="Times New Roman" w:hAnsi="Times New Roman" w:cs="Times New Roman"/>
        </w:rPr>
      </w:pPr>
      <w:r w:rsidRPr="007826B0">
        <w:rPr>
          <w:rFonts w:ascii="Times New Roman" w:hAnsi="Times New Roman" w:cs="Times New Roman"/>
        </w:rPr>
        <w:t xml:space="preserve">EERs are composed of a portfolio of passive, non-dispatchable measures whose current performance under the </w:t>
      </w:r>
      <w:r w:rsidR="00DF7FE1" w:rsidRPr="009C3601">
        <w:rPr>
          <w:rFonts w:ascii="Times New Roman" w:hAnsi="Times New Roman" w:cs="Times New Roman"/>
        </w:rPr>
        <w:t xml:space="preserve">ISO </w:t>
      </w:r>
      <w:r w:rsidRPr="009C3601">
        <w:rPr>
          <w:rFonts w:ascii="Times New Roman" w:hAnsi="Times New Roman" w:cs="Times New Roman"/>
        </w:rPr>
        <w:t xml:space="preserve">tariff is </w:t>
      </w:r>
      <w:r w:rsidR="006C5D63" w:rsidRPr="009C3601">
        <w:rPr>
          <w:rFonts w:ascii="Times New Roman" w:hAnsi="Times New Roman" w:cs="Times New Roman"/>
        </w:rPr>
        <w:t xml:space="preserve">calculated only during </w:t>
      </w:r>
      <w:r w:rsidRPr="009C3601">
        <w:rPr>
          <w:rFonts w:ascii="Times New Roman" w:hAnsi="Times New Roman" w:cs="Times New Roman"/>
        </w:rPr>
        <w:t>on-peak hours</w:t>
      </w:r>
      <w:r w:rsidR="006C5D63" w:rsidRPr="009C3601">
        <w:rPr>
          <w:rFonts w:ascii="Times New Roman" w:hAnsi="Times New Roman" w:cs="Times New Roman"/>
        </w:rPr>
        <w:t>.</w:t>
      </w:r>
      <w:r w:rsidR="006C5D63" w:rsidRPr="009C3601">
        <w:rPr>
          <w:rStyle w:val="FootnoteReference"/>
          <w:rFonts w:ascii="Times New Roman" w:hAnsi="Times New Roman" w:cs="Times New Roman"/>
        </w:rPr>
        <w:footnoteReference w:id="5"/>
      </w:r>
      <w:r w:rsidRPr="009141B0">
        <w:rPr>
          <w:rFonts w:ascii="Times New Roman" w:hAnsi="Times New Roman" w:cs="Times New Roman"/>
        </w:rPr>
        <w:t xml:space="preserve">  The proposed approach </w:t>
      </w:r>
      <w:r w:rsidR="006C5D63" w:rsidRPr="009141B0">
        <w:rPr>
          <w:rFonts w:ascii="Times New Roman" w:hAnsi="Times New Roman" w:cs="Times New Roman"/>
        </w:rPr>
        <w:t xml:space="preserve">must be able to </w:t>
      </w:r>
      <w:r w:rsidR="00596CDF">
        <w:rPr>
          <w:rFonts w:ascii="Times New Roman" w:hAnsi="Times New Roman" w:cs="Times New Roman"/>
        </w:rPr>
        <w:t xml:space="preserve">assess the ACP of EERs </w:t>
      </w:r>
      <w:r w:rsidRPr="00596CDF">
        <w:rPr>
          <w:rFonts w:ascii="Times New Roman" w:hAnsi="Times New Roman" w:cs="Times New Roman"/>
        </w:rPr>
        <w:t xml:space="preserve">in all hours (8760), </w:t>
      </w:r>
      <w:r w:rsidR="006C5D63" w:rsidRPr="00596CDF">
        <w:rPr>
          <w:rFonts w:ascii="Times New Roman" w:hAnsi="Times New Roman" w:cs="Times New Roman"/>
        </w:rPr>
        <w:t xml:space="preserve">which may include </w:t>
      </w:r>
      <w:r w:rsidRPr="00596CDF">
        <w:rPr>
          <w:rFonts w:ascii="Times New Roman" w:hAnsi="Times New Roman" w:cs="Times New Roman"/>
        </w:rPr>
        <w:t>additional and expanded measurement and verification (</w:t>
      </w:r>
      <w:r w:rsidR="00B24F50">
        <w:rPr>
          <w:rFonts w:ascii="Times New Roman" w:hAnsi="Times New Roman" w:cs="Times New Roman"/>
        </w:rPr>
        <w:t>“</w:t>
      </w:r>
      <w:r w:rsidRPr="00596CDF">
        <w:rPr>
          <w:rFonts w:ascii="Times New Roman" w:hAnsi="Times New Roman" w:cs="Times New Roman"/>
        </w:rPr>
        <w:t>M&amp;V</w:t>
      </w:r>
      <w:r w:rsidR="00B24F50">
        <w:rPr>
          <w:rFonts w:ascii="Times New Roman" w:hAnsi="Times New Roman" w:cs="Times New Roman"/>
        </w:rPr>
        <w:t>”</w:t>
      </w:r>
      <w:r w:rsidRPr="00596CDF">
        <w:rPr>
          <w:rFonts w:ascii="Times New Roman" w:hAnsi="Times New Roman" w:cs="Times New Roman"/>
        </w:rPr>
        <w:t xml:space="preserve">) documentation </w:t>
      </w:r>
      <w:r w:rsidRPr="009141B0">
        <w:rPr>
          <w:rFonts w:ascii="Times New Roman" w:hAnsi="Times New Roman" w:cs="Times New Roman"/>
        </w:rPr>
        <w:t xml:space="preserve">and a </w:t>
      </w:r>
      <w:r w:rsidR="00B24F50">
        <w:rPr>
          <w:rFonts w:ascii="Times New Roman" w:hAnsi="Times New Roman" w:cs="Times New Roman"/>
        </w:rPr>
        <w:t xml:space="preserve">potential </w:t>
      </w:r>
      <w:r w:rsidRPr="009141B0">
        <w:rPr>
          <w:rFonts w:ascii="Times New Roman" w:hAnsi="Times New Roman" w:cs="Times New Roman"/>
        </w:rPr>
        <w:t xml:space="preserve">change to reporting mechanisms with which to measure and demonstrate performance during on-peak and off-peak hours.  </w:t>
      </w:r>
      <w:r w:rsidR="00220577" w:rsidRPr="00596CDF">
        <w:rPr>
          <w:rFonts w:ascii="Times New Roman" w:hAnsi="Times New Roman" w:cs="Times New Roman"/>
        </w:rPr>
        <w:t>S</w:t>
      </w:r>
      <w:r w:rsidRPr="00596CDF">
        <w:rPr>
          <w:rFonts w:ascii="Times New Roman" w:hAnsi="Times New Roman" w:cs="Times New Roman"/>
        </w:rPr>
        <w:t xml:space="preserve">uch an approach may require adoption of </w:t>
      </w:r>
      <w:r w:rsidR="00220577" w:rsidRPr="00596CDF">
        <w:rPr>
          <w:rFonts w:ascii="Times New Roman" w:hAnsi="Times New Roman" w:cs="Times New Roman"/>
        </w:rPr>
        <w:t xml:space="preserve">new </w:t>
      </w:r>
      <w:r w:rsidRPr="00596CDF">
        <w:rPr>
          <w:rFonts w:ascii="Times New Roman" w:hAnsi="Times New Roman" w:cs="Times New Roman"/>
        </w:rPr>
        <w:t xml:space="preserve">methodological approaches and precision levels </w:t>
      </w:r>
      <w:r w:rsidR="00220577" w:rsidRPr="00596CDF">
        <w:rPr>
          <w:rFonts w:ascii="Times New Roman" w:hAnsi="Times New Roman" w:cs="Times New Roman"/>
        </w:rPr>
        <w:t>beyond the</w:t>
      </w:r>
      <w:r w:rsidRPr="00596CDF">
        <w:rPr>
          <w:rFonts w:ascii="Times New Roman" w:hAnsi="Times New Roman" w:cs="Times New Roman"/>
        </w:rPr>
        <w:t xml:space="preserve"> current M&amp;V standards established in the ISO New England Tariff, Manuals or Operating Procedures.</w:t>
      </w:r>
    </w:p>
    <w:p w14:paraId="134FFF7E" w14:textId="77777777" w:rsidR="005D7482" w:rsidRPr="007826B0" w:rsidRDefault="005D7482" w:rsidP="00B339F1">
      <w:pPr>
        <w:pStyle w:val="Default"/>
        <w:rPr>
          <w:rFonts w:ascii="Times New Roman" w:hAnsi="Times New Roman" w:cs="Times New Roman"/>
        </w:rPr>
      </w:pPr>
    </w:p>
    <w:p w14:paraId="75BD65F0" w14:textId="77777777" w:rsidR="009C3601" w:rsidRDefault="005030ED" w:rsidP="009C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B0">
        <w:rPr>
          <w:rFonts w:ascii="Times New Roman" w:hAnsi="Times New Roman" w:cs="Times New Roman"/>
          <w:sz w:val="24"/>
          <w:szCs w:val="24"/>
        </w:rPr>
        <w:t xml:space="preserve">Accordingly, </w:t>
      </w:r>
      <w:r w:rsidR="002112BB" w:rsidRPr="009141B0">
        <w:rPr>
          <w:rFonts w:ascii="Times New Roman" w:hAnsi="Times New Roman" w:cs="Times New Roman"/>
          <w:sz w:val="24"/>
          <w:szCs w:val="24"/>
        </w:rPr>
        <w:t xml:space="preserve">the Markets Committee instructs the Demand Resources Working Group </w:t>
      </w:r>
      <w:r w:rsidR="003D591A" w:rsidRPr="009141B0">
        <w:rPr>
          <w:rFonts w:ascii="Times New Roman" w:hAnsi="Times New Roman" w:cs="Times New Roman"/>
          <w:sz w:val="24"/>
          <w:szCs w:val="24"/>
        </w:rPr>
        <w:t>(</w:t>
      </w:r>
      <w:r w:rsidR="00B24F50">
        <w:rPr>
          <w:rFonts w:ascii="Times New Roman" w:hAnsi="Times New Roman" w:cs="Times New Roman"/>
          <w:sz w:val="24"/>
          <w:szCs w:val="24"/>
        </w:rPr>
        <w:t>“</w:t>
      </w:r>
      <w:r w:rsidR="003D591A" w:rsidRPr="009141B0">
        <w:rPr>
          <w:rFonts w:ascii="Times New Roman" w:hAnsi="Times New Roman" w:cs="Times New Roman"/>
          <w:sz w:val="24"/>
          <w:szCs w:val="24"/>
        </w:rPr>
        <w:t>DRWG</w:t>
      </w:r>
      <w:r w:rsidR="00B24F50">
        <w:rPr>
          <w:rFonts w:ascii="Times New Roman" w:hAnsi="Times New Roman" w:cs="Times New Roman"/>
          <w:sz w:val="24"/>
          <w:szCs w:val="24"/>
        </w:rPr>
        <w:t>”</w:t>
      </w:r>
      <w:r w:rsidR="003D591A" w:rsidRPr="009141B0">
        <w:rPr>
          <w:rFonts w:ascii="Times New Roman" w:hAnsi="Times New Roman" w:cs="Times New Roman"/>
          <w:sz w:val="24"/>
          <w:szCs w:val="24"/>
        </w:rPr>
        <w:t xml:space="preserve">) </w:t>
      </w:r>
      <w:r w:rsidR="002112BB" w:rsidRPr="009141B0">
        <w:rPr>
          <w:rFonts w:ascii="Times New Roman" w:hAnsi="Times New Roman" w:cs="Times New Roman"/>
          <w:sz w:val="24"/>
          <w:szCs w:val="24"/>
        </w:rPr>
        <w:t>to consider</w:t>
      </w:r>
      <w:r w:rsidR="00F720BB" w:rsidRPr="009141B0">
        <w:rPr>
          <w:rFonts w:ascii="Times New Roman" w:hAnsi="Times New Roman" w:cs="Times New Roman"/>
          <w:sz w:val="24"/>
          <w:szCs w:val="24"/>
        </w:rPr>
        <w:t xml:space="preserve"> </w:t>
      </w:r>
      <w:r w:rsidR="00D059EC" w:rsidRPr="009141B0">
        <w:rPr>
          <w:rFonts w:ascii="Times New Roman" w:hAnsi="Times New Roman" w:cs="Times New Roman"/>
          <w:sz w:val="24"/>
          <w:szCs w:val="24"/>
        </w:rPr>
        <w:t>how EER performance in all hours</w:t>
      </w:r>
      <w:r w:rsidR="00C546CA" w:rsidRPr="009141B0">
        <w:rPr>
          <w:rFonts w:ascii="Times New Roman" w:hAnsi="Times New Roman" w:cs="Times New Roman"/>
          <w:sz w:val="24"/>
          <w:szCs w:val="24"/>
        </w:rPr>
        <w:t xml:space="preserve"> for existing and new </w:t>
      </w:r>
      <w:r w:rsidR="003D591A" w:rsidRPr="009141B0">
        <w:rPr>
          <w:rFonts w:ascii="Times New Roman" w:hAnsi="Times New Roman" w:cs="Times New Roman"/>
          <w:sz w:val="24"/>
          <w:szCs w:val="24"/>
        </w:rPr>
        <w:t>measures</w:t>
      </w:r>
      <w:r w:rsidR="00140421" w:rsidRPr="009141B0">
        <w:rPr>
          <w:rFonts w:ascii="Times New Roman" w:hAnsi="Times New Roman" w:cs="Times New Roman"/>
          <w:sz w:val="24"/>
          <w:szCs w:val="24"/>
        </w:rPr>
        <w:t xml:space="preserve"> could be established</w:t>
      </w:r>
      <w:r w:rsidR="00B464B5" w:rsidRPr="009141B0">
        <w:rPr>
          <w:rFonts w:ascii="Times New Roman" w:hAnsi="Times New Roman" w:cs="Times New Roman"/>
          <w:sz w:val="24"/>
          <w:szCs w:val="24"/>
        </w:rPr>
        <w:t xml:space="preserve"> and</w:t>
      </w:r>
      <w:r w:rsidR="00220577" w:rsidRPr="009141B0">
        <w:rPr>
          <w:rFonts w:ascii="Times New Roman" w:hAnsi="Times New Roman" w:cs="Times New Roman"/>
          <w:sz w:val="24"/>
          <w:szCs w:val="24"/>
        </w:rPr>
        <w:t>, what,</w:t>
      </w:r>
      <w:r w:rsidR="00B464B5" w:rsidRPr="009141B0">
        <w:rPr>
          <w:rFonts w:ascii="Times New Roman" w:hAnsi="Times New Roman" w:cs="Times New Roman"/>
          <w:sz w:val="24"/>
          <w:szCs w:val="24"/>
        </w:rPr>
        <w:t xml:space="preserve"> if </w:t>
      </w:r>
      <w:r w:rsidR="00220577" w:rsidRPr="009141B0">
        <w:rPr>
          <w:rFonts w:ascii="Times New Roman" w:hAnsi="Times New Roman" w:cs="Times New Roman"/>
          <w:sz w:val="24"/>
          <w:szCs w:val="24"/>
        </w:rPr>
        <w:t xml:space="preserve">any, </w:t>
      </w:r>
      <w:r w:rsidR="00B464B5" w:rsidRPr="009141B0">
        <w:rPr>
          <w:rFonts w:ascii="Times New Roman" w:hAnsi="Times New Roman" w:cs="Times New Roman"/>
          <w:sz w:val="24"/>
          <w:szCs w:val="24"/>
        </w:rPr>
        <w:t>additional methodological standards and reporting mechanisms are required to accommodate such a change</w:t>
      </w:r>
      <w:r w:rsidR="008E44F3" w:rsidRPr="009141B0">
        <w:rPr>
          <w:rFonts w:ascii="Times New Roman" w:hAnsi="Times New Roman" w:cs="Times New Roman"/>
          <w:sz w:val="24"/>
          <w:szCs w:val="24"/>
        </w:rPr>
        <w:t xml:space="preserve">.  </w:t>
      </w:r>
      <w:r w:rsidR="00220577" w:rsidRPr="009141B0">
        <w:rPr>
          <w:rFonts w:ascii="Times New Roman" w:hAnsi="Times New Roman" w:cs="Times New Roman"/>
          <w:sz w:val="24"/>
          <w:szCs w:val="24"/>
        </w:rPr>
        <w:t xml:space="preserve">In </w:t>
      </w:r>
      <w:r w:rsidR="00220577" w:rsidRPr="003455A7">
        <w:rPr>
          <w:rFonts w:ascii="Times New Roman" w:hAnsi="Times New Roman" w:cs="Times New Roman"/>
          <w:sz w:val="24"/>
          <w:szCs w:val="24"/>
        </w:rPr>
        <w:t>consider</w:t>
      </w:r>
      <w:r w:rsidR="003D591A" w:rsidRPr="003455A7">
        <w:rPr>
          <w:rFonts w:ascii="Times New Roman" w:hAnsi="Times New Roman" w:cs="Times New Roman"/>
          <w:sz w:val="24"/>
          <w:szCs w:val="24"/>
        </w:rPr>
        <w:t>ing</w:t>
      </w:r>
      <w:r w:rsidR="00220577" w:rsidRPr="003455A7">
        <w:rPr>
          <w:rFonts w:ascii="Times New Roman" w:hAnsi="Times New Roman" w:cs="Times New Roman"/>
          <w:sz w:val="24"/>
          <w:szCs w:val="24"/>
        </w:rPr>
        <w:t xml:space="preserve"> </w:t>
      </w:r>
      <w:r w:rsidR="00597585" w:rsidRPr="003455A7">
        <w:rPr>
          <w:rFonts w:ascii="Times New Roman" w:hAnsi="Times New Roman" w:cs="Times New Roman"/>
          <w:sz w:val="24"/>
          <w:szCs w:val="24"/>
        </w:rPr>
        <w:t xml:space="preserve">alternatives that </w:t>
      </w:r>
      <w:r w:rsidR="007826B0">
        <w:rPr>
          <w:rFonts w:ascii="Times New Roman" w:hAnsi="Times New Roman" w:cs="Times New Roman"/>
          <w:sz w:val="24"/>
          <w:szCs w:val="24"/>
        </w:rPr>
        <w:t xml:space="preserve">assess the ACP of </w:t>
      </w:r>
      <w:r w:rsidR="00220577" w:rsidRPr="003455A7">
        <w:rPr>
          <w:rFonts w:ascii="Times New Roman" w:hAnsi="Times New Roman" w:cs="Times New Roman"/>
          <w:sz w:val="24"/>
          <w:szCs w:val="24"/>
        </w:rPr>
        <w:t>EE</w:t>
      </w:r>
      <w:r w:rsidR="003D591A" w:rsidRPr="003455A7">
        <w:rPr>
          <w:rFonts w:ascii="Times New Roman" w:hAnsi="Times New Roman" w:cs="Times New Roman"/>
          <w:sz w:val="24"/>
          <w:szCs w:val="24"/>
        </w:rPr>
        <w:t>R</w:t>
      </w:r>
      <w:r w:rsidR="007826B0">
        <w:rPr>
          <w:rFonts w:ascii="Times New Roman" w:hAnsi="Times New Roman" w:cs="Times New Roman"/>
          <w:sz w:val="24"/>
          <w:szCs w:val="24"/>
        </w:rPr>
        <w:t>s</w:t>
      </w:r>
      <w:r w:rsidR="00220577" w:rsidRPr="003455A7">
        <w:rPr>
          <w:rFonts w:ascii="Times New Roman" w:hAnsi="Times New Roman" w:cs="Times New Roman"/>
          <w:sz w:val="24"/>
          <w:szCs w:val="24"/>
        </w:rPr>
        <w:t xml:space="preserve"> in all hours</w:t>
      </w:r>
      <w:r w:rsidR="008E44F3" w:rsidRPr="003455A7">
        <w:rPr>
          <w:rFonts w:ascii="Times New Roman" w:hAnsi="Times New Roman" w:cs="Times New Roman"/>
          <w:sz w:val="24"/>
          <w:szCs w:val="24"/>
        </w:rPr>
        <w:t xml:space="preserve">, the </w:t>
      </w:r>
      <w:r w:rsidR="003455A7" w:rsidRPr="003455A7">
        <w:rPr>
          <w:rFonts w:ascii="Times New Roman" w:hAnsi="Times New Roman" w:cs="Times New Roman"/>
          <w:sz w:val="24"/>
          <w:szCs w:val="24"/>
        </w:rPr>
        <w:t>DR</w:t>
      </w:r>
      <w:r w:rsidR="003455A7">
        <w:rPr>
          <w:rFonts w:ascii="Times New Roman" w:hAnsi="Times New Roman" w:cs="Times New Roman"/>
          <w:sz w:val="24"/>
          <w:szCs w:val="24"/>
        </w:rPr>
        <w:t>WG</w:t>
      </w:r>
      <w:r w:rsidR="008E44F3" w:rsidRPr="009141B0">
        <w:rPr>
          <w:rFonts w:ascii="Times New Roman" w:hAnsi="Times New Roman" w:cs="Times New Roman"/>
          <w:sz w:val="24"/>
          <w:szCs w:val="24"/>
        </w:rPr>
        <w:t xml:space="preserve"> will prioritize options that </w:t>
      </w:r>
      <w:r w:rsidR="00220577" w:rsidRPr="009141B0">
        <w:rPr>
          <w:rFonts w:ascii="Times New Roman" w:hAnsi="Times New Roman" w:cs="Times New Roman"/>
          <w:sz w:val="24"/>
          <w:szCs w:val="24"/>
        </w:rPr>
        <w:t>require the least</w:t>
      </w:r>
      <w:r w:rsidR="008E44F3" w:rsidRPr="009141B0">
        <w:rPr>
          <w:rFonts w:ascii="Times New Roman" w:hAnsi="Times New Roman" w:cs="Times New Roman"/>
          <w:sz w:val="24"/>
          <w:szCs w:val="24"/>
        </w:rPr>
        <w:t xml:space="preserve"> time </w:t>
      </w:r>
      <w:r w:rsidR="00174E9A" w:rsidRPr="009141B0">
        <w:rPr>
          <w:rFonts w:ascii="Times New Roman" w:hAnsi="Times New Roman" w:cs="Times New Roman"/>
          <w:sz w:val="24"/>
          <w:szCs w:val="24"/>
        </w:rPr>
        <w:t xml:space="preserve">and expense </w:t>
      </w:r>
      <w:r w:rsidR="008E44F3" w:rsidRPr="009141B0">
        <w:rPr>
          <w:rFonts w:ascii="Times New Roman" w:hAnsi="Times New Roman" w:cs="Times New Roman"/>
          <w:sz w:val="24"/>
          <w:szCs w:val="24"/>
        </w:rPr>
        <w:t xml:space="preserve">to develop and implement. </w:t>
      </w:r>
      <w:r w:rsidR="00FF4FFD">
        <w:rPr>
          <w:rFonts w:ascii="Times New Roman" w:hAnsi="Times New Roman" w:cs="Times New Roman"/>
          <w:sz w:val="24"/>
          <w:szCs w:val="24"/>
        </w:rPr>
        <w:t xml:space="preserve"> </w:t>
      </w:r>
      <w:r w:rsidR="00BB3486" w:rsidRPr="009141B0">
        <w:rPr>
          <w:rFonts w:ascii="Times New Roman" w:hAnsi="Times New Roman" w:cs="Times New Roman"/>
          <w:sz w:val="24"/>
          <w:szCs w:val="24"/>
        </w:rPr>
        <w:t>Consideration of estimation methods and options will allow sufficient opportunity for appropriate a</w:t>
      </w:r>
      <w:bookmarkStart w:id="0" w:name="_GoBack"/>
      <w:bookmarkEnd w:id="0"/>
      <w:r w:rsidR="00BB3486" w:rsidRPr="009141B0">
        <w:rPr>
          <w:rFonts w:ascii="Times New Roman" w:hAnsi="Times New Roman" w:cs="Times New Roman"/>
          <w:sz w:val="24"/>
          <w:szCs w:val="24"/>
        </w:rPr>
        <w:t>nd representative stakeholder input and sufficient time for assessment of multiple options</w:t>
      </w:r>
      <w:r w:rsidR="00BB3486" w:rsidRPr="00BF4AFA">
        <w:rPr>
          <w:rFonts w:ascii="Times New Roman" w:hAnsi="Times New Roman" w:cs="Times New Roman"/>
          <w:sz w:val="24"/>
          <w:szCs w:val="24"/>
        </w:rPr>
        <w:t xml:space="preserve">. </w:t>
      </w:r>
      <w:r w:rsidR="00FF4FFD" w:rsidRPr="00BF4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8084B" w14:textId="77777777" w:rsidR="009C3601" w:rsidRDefault="009C3601" w:rsidP="009C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DF0BD" w14:textId="33ABB78B" w:rsidR="00140421" w:rsidRPr="00D059EC" w:rsidRDefault="009C3601" w:rsidP="009C360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14177">
        <w:rPr>
          <w:rFonts w:ascii="Times New Roman" w:hAnsi="Times New Roman" w:cs="Times New Roman"/>
          <w:sz w:val="24"/>
          <w:szCs w:val="24"/>
        </w:rPr>
        <w:t xml:space="preserve">The group will report potential options back to the Markets Committee, which may include time and cost estimates associated with implementing each option. </w:t>
      </w:r>
      <w:r w:rsidR="002860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0421" w:rsidRPr="00D05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88719" w14:textId="77777777" w:rsidR="00AC292E" w:rsidRDefault="00AC292E" w:rsidP="00A02EAE">
      <w:pPr>
        <w:spacing w:after="0" w:line="240" w:lineRule="auto"/>
      </w:pPr>
      <w:r>
        <w:separator/>
      </w:r>
    </w:p>
  </w:endnote>
  <w:endnote w:type="continuationSeparator" w:id="0">
    <w:p w14:paraId="4064F170" w14:textId="77777777" w:rsidR="00AC292E" w:rsidRDefault="00AC292E" w:rsidP="00A0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9F2BB" w14:textId="77777777" w:rsidR="008B1A66" w:rsidRDefault="008B1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743BE" w14:textId="7E869DFF" w:rsidR="00DC24D1" w:rsidRDefault="00DC24D1" w:rsidP="00DC24D1">
    <w:pPr>
      <w:pStyle w:val="Footer"/>
      <w:jc w:val="center"/>
    </w:pPr>
    <w:r>
      <w:t>ISO-NE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E545B" w14:textId="77777777" w:rsidR="008B1A66" w:rsidRDefault="008B1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9951C" w14:textId="77777777" w:rsidR="00AC292E" w:rsidRDefault="00AC292E" w:rsidP="00A02EAE">
      <w:pPr>
        <w:spacing w:after="0" w:line="240" w:lineRule="auto"/>
      </w:pPr>
      <w:r>
        <w:separator/>
      </w:r>
    </w:p>
  </w:footnote>
  <w:footnote w:type="continuationSeparator" w:id="0">
    <w:p w14:paraId="62AC83F8" w14:textId="77777777" w:rsidR="00AC292E" w:rsidRDefault="00AC292E" w:rsidP="00A02EAE">
      <w:pPr>
        <w:spacing w:after="0" w:line="240" w:lineRule="auto"/>
      </w:pPr>
      <w:r>
        <w:continuationSeparator/>
      </w:r>
    </w:p>
  </w:footnote>
  <w:footnote w:id="1">
    <w:p w14:paraId="0B4AF0C9" w14:textId="77777777" w:rsidR="00B957AB" w:rsidRDefault="001E390C">
      <w:pPr>
        <w:pStyle w:val="FootnoteText"/>
        <w:rPr>
          <w:rFonts w:ascii="Times New Roman" w:hAnsi="Times New Roman" w:cs="Times New Roman"/>
        </w:rPr>
      </w:pPr>
      <w:r w:rsidRPr="00B957AB">
        <w:rPr>
          <w:rStyle w:val="FootnoteReference"/>
          <w:rFonts w:ascii="Times New Roman" w:hAnsi="Times New Roman" w:cs="Times New Roman"/>
        </w:rPr>
        <w:footnoteRef/>
      </w:r>
      <w:r w:rsidRPr="00B957AB">
        <w:rPr>
          <w:rFonts w:ascii="Times New Roman" w:hAnsi="Times New Roman" w:cs="Times New Roman"/>
        </w:rPr>
        <w:t xml:space="preserve"> </w:t>
      </w:r>
      <w:r w:rsidR="00B957AB">
        <w:rPr>
          <w:rFonts w:ascii="Times New Roman" w:hAnsi="Times New Roman" w:cs="Times New Roman"/>
        </w:rPr>
        <w:t>Background materials concerning this issue are posted at:</w:t>
      </w:r>
    </w:p>
    <w:p w14:paraId="55040B30" w14:textId="77777777" w:rsidR="001E390C" w:rsidRPr="00B957AB" w:rsidRDefault="00AC292E">
      <w:pPr>
        <w:pStyle w:val="FootnoteText"/>
        <w:rPr>
          <w:rFonts w:ascii="Times New Roman" w:hAnsi="Times New Roman" w:cs="Times New Roman"/>
        </w:rPr>
      </w:pPr>
      <w:hyperlink r:id="rId1" w:history="1">
        <w:r w:rsidR="00B957AB" w:rsidRPr="00B957AB">
          <w:rPr>
            <w:rStyle w:val="Hyperlink"/>
            <w:rFonts w:ascii="Times New Roman" w:hAnsi="Times New Roman" w:cs="Times New Roman"/>
          </w:rPr>
          <w:t>https://www.iso-ne.com/static-assets/documents/2019/01/a5_nepga_presentation_ee_settlement_shortfall.pdf</w:t>
        </w:r>
      </w:hyperlink>
      <w:r w:rsidR="008C15E3">
        <w:rPr>
          <w:rFonts w:ascii="Times New Roman" w:hAnsi="Times New Roman" w:cs="Times New Roman"/>
        </w:rPr>
        <w:t xml:space="preserve"> </w:t>
      </w:r>
      <w:r w:rsidR="00B957AB">
        <w:rPr>
          <w:rFonts w:ascii="Times New Roman" w:hAnsi="Times New Roman" w:cs="Times New Roman"/>
        </w:rPr>
        <w:t>;</w:t>
      </w:r>
      <w:r w:rsidR="00B957AB" w:rsidRPr="00B957AB">
        <w:t xml:space="preserve"> </w:t>
      </w:r>
    </w:p>
    <w:p w14:paraId="172E04CF" w14:textId="77777777" w:rsidR="00B957AB" w:rsidRPr="00B957AB" w:rsidRDefault="00AC292E">
      <w:pPr>
        <w:pStyle w:val="FootnoteText"/>
        <w:rPr>
          <w:rFonts w:ascii="Times New Roman" w:hAnsi="Times New Roman" w:cs="Times New Roman"/>
        </w:rPr>
      </w:pPr>
      <w:hyperlink r:id="rId2" w:history="1">
        <w:r w:rsidR="00B957AB" w:rsidRPr="00B957AB">
          <w:rPr>
            <w:rStyle w:val="Hyperlink"/>
            <w:rFonts w:ascii="Times New Roman" w:hAnsi="Times New Roman" w:cs="Times New Roman"/>
          </w:rPr>
          <w:t>https://www.iso-ne.com/static-assets/documents/2019/02/a5a_veic_presentation_ee_during_csc.pptx</w:t>
        </w:r>
      </w:hyperlink>
      <w:r w:rsidR="008C15E3">
        <w:rPr>
          <w:rFonts w:ascii="Times New Roman" w:hAnsi="Times New Roman" w:cs="Times New Roman"/>
        </w:rPr>
        <w:t xml:space="preserve"> </w:t>
      </w:r>
      <w:r w:rsidR="00B957AB">
        <w:rPr>
          <w:rFonts w:ascii="Times New Roman" w:hAnsi="Times New Roman" w:cs="Times New Roman"/>
        </w:rPr>
        <w:t xml:space="preserve">; </w:t>
      </w:r>
      <w:r w:rsidR="007847AE">
        <w:rPr>
          <w:rFonts w:ascii="Times New Roman" w:hAnsi="Times New Roman" w:cs="Times New Roman"/>
        </w:rPr>
        <w:t>and</w:t>
      </w:r>
    </w:p>
    <w:p w14:paraId="5B7B40E7" w14:textId="77777777" w:rsidR="00B957AB" w:rsidRPr="00B957AB" w:rsidRDefault="00AC292E">
      <w:pPr>
        <w:pStyle w:val="FootnoteText"/>
        <w:rPr>
          <w:rFonts w:ascii="Times New Roman" w:hAnsi="Times New Roman" w:cs="Times New Roman"/>
        </w:rPr>
      </w:pPr>
      <w:hyperlink r:id="rId3" w:history="1">
        <w:r w:rsidR="008C15E3" w:rsidRPr="00255545">
          <w:rPr>
            <w:rStyle w:val="Hyperlink"/>
            <w:rFonts w:ascii="Times New Roman" w:hAnsi="Times New Roman" w:cs="Times New Roman"/>
          </w:rPr>
          <w:t>https://www.iso-ne.com/static-assets/documents/2019/01/a3_iso_memo_re_pfp_ee_proposals.pdf</w:t>
        </w:r>
      </w:hyperlink>
      <w:r w:rsidR="008C15E3">
        <w:rPr>
          <w:rFonts w:ascii="Times New Roman" w:hAnsi="Times New Roman" w:cs="Times New Roman"/>
        </w:rPr>
        <w:t xml:space="preserve"> </w:t>
      </w:r>
      <w:r w:rsidR="00B957AB">
        <w:rPr>
          <w:rFonts w:ascii="Times New Roman" w:hAnsi="Times New Roman" w:cs="Times New Roman"/>
        </w:rPr>
        <w:t>.</w:t>
      </w:r>
    </w:p>
  </w:footnote>
  <w:footnote w:id="2">
    <w:p w14:paraId="2275D79B" w14:textId="77777777" w:rsidR="004171FB" w:rsidRPr="00D059EC" w:rsidRDefault="004171FB" w:rsidP="004171FB">
      <w:pPr>
        <w:pStyle w:val="FootnoteText"/>
        <w:rPr>
          <w:rFonts w:ascii="Times New Roman" w:hAnsi="Times New Roman" w:cs="Times New Roman"/>
        </w:rPr>
      </w:pPr>
      <w:r w:rsidRPr="00D059EC">
        <w:rPr>
          <w:rStyle w:val="FootnoteReference"/>
          <w:rFonts w:ascii="Times New Roman" w:hAnsi="Times New Roman" w:cs="Times New Roman"/>
        </w:rPr>
        <w:footnoteRef/>
      </w:r>
      <w:r w:rsidRPr="00D059EC">
        <w:rPr>
          <w:rFonts w:ascii="Times New Roman" w:hAnsi="Times New Roman" w:cs="Times New Roman"/>
        </w:rPr>
        <w:t xml:space="preserve"> </w:t>
      </w:r>
      <w:r w:rsidR="00D059EC">
        <w:rPr>
          <w:rFonts w:ascii="Times New Roman" w:hAnsi="Times New Roman" w:cs="Times New Roman"/>
        </w:rPr>
        <w:t xml:space="preserve">EERs is used here as shorthand for </w:t>
      </w:r>
      <w:r w:rsidRPr="00D059EC">
        <w:rPr>
          <w:rFonts w:ascii="Times New Roman" w:hAnsi="Times New Roman" w:cs="Times New Roman"/>
        </w:rPr>
        <w:t>the portion of On-Peak Demand Resources and Seasonal Peak Demand Resources consisting of Energy Efficiency measures.</w:t>
      </w:r>
    </w:p>
  </w:footnote>
  <w:footnote w:id="3">
    <w:p w14:paraId="1DDD0830" w14:textId="6ABD0953" w:rsidR="004171FB" w:rsidRPr="00D059EC" w:rsidRDefault="004171FB" w:rsidP="004171FB">
      <w:pPr>
        <w:pStyle w:val="FootnoteText"/>
        <w:rPr>
          <w:rFonts w:ascii="Times New Roman" w:hAnsi="Times New Roman" w:cs="Times New Roman"/>
        </w:rPr>
      </w:pPr>
      <w:r w:rsidRPr="00D059EC">
        <w:rPr>
          <w:rStyle w:val="FootnoteReference"/>
          <w:rFonts w:ascii="Times New Roman" w:hAnsi="Times New Roman" w:cs="Times New Roman"/>
        </w:rPr>
        <w:footnoteRef/>
      </w:r>
      <w:r w:rsidRPr="00D059EC">
        <w:rPr>
          <w:rFonts w:ascii="Times New Roman" w:hAnsi="Times New Roman" w:cs="Times New Roman"/>
        </w:rPr>
        <w:t xml:space="preserve"> </w:t>
      </w:r>
      <w:r w:rsidR="006C5D63">
        <w:rPr>
          <w:rFonts w:ascii="Times New Roman" w:hAnsi="Times New Roman" w:cs="Times New Roman"/>
        </w:rPr>
        <w:t>“</w:t>
      </w:r>
      <w:r w:rsidRPr="00D059EC">
        <w:rPr>
          <w:rFonts w:ascii="Times New Roman" w:hAnsi="Times New Roman" w:cs="Times New Roman"/>
        </w:rPr>
        <w:t>Off-peak hours</w:t>
      </w:r>
      <w:r w:rsidR="006C5D63">
        <w:rPr>
          <w:rFonts w:ascii="Times New Roman" w:hAnsi="Times New Roman" w:cs="Times New Roman"/>
        </w:rPr>
        <w:t>”</w:t>
      </w:r>
      <w:r w:rsidRPr="00D059EC">
        <w:rPr>
          <w:rFonts w:ascii="Times New Roman" w:hAnsi="Times New Roman" w:cs="Times New Roman"/>
        </w:rPr>
        <w:t xml:space="preserve"> are those hours other than Demand Resource On-Peak Hours for On-Peak Demand Resources, and </w:t>
      </w:r>
      <w:r w:rsidR="00F2080A">
        <w:rPr>
          <w:rFonts w:ascii="Times New Roman" w:hAnsi="Times New Roman" w:cs="Times New Roman"/>
        </w:rPr>
        <w:t xml:space="preserve">those </w:t>
      </w:r>
      <w:r w:rsidRPr="00D059EC">
        <w:rPr>
          <w:rFonts w:ascii="Times New Roman" w:hAnsi="Times New Roman" w:cs="Times New Roman"/>
        </w:rPr>
        <w:t>hours other than Demand Resource Seasonal Peak Hours for Seasonal Peak Demand Resources.</w:t>
      </w:r>
    </w:p>
  </w:footnote>
  <w:footnote w:id="4">
    <w:p w14:paraId="2E4B99A7" w14:textId="377C4EF0" w:rsidR="007826B0" w:rsidRDefault="007826B0" w:rsidP="007826B0">
      <w:pPr>
        <w:pStyle w:val="FootnoteText"/>
      </w:pPr>
      <w:r w:rsidRPr="00A275BA">
        <w:rPr>
          <w:rStyle w:val="FootnoteReference"/>
        </w:rPr>
        <w:footnoteRef/>
      </w:r>
      <w:r w:rsidRPr="00A275BA">
        <w:rPr>
          <w:rStyle w:val="FootnoteReference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Pr="00A275BA">
        <w:rPr>
          <w:rFonts w:ascii="Times New Roman" w:hAnsi="Times New Roman" w:cs="Times New Roman"/>
        </w:rPr>
        <w:t xml:space="preserve">developing this statement, the parties involved do not necessarily support or </w:t>
      </w:r>
      <w:r>
        <w:rPr>
          <w:rFonts w:ascii="Times New Roman" w:hAnsi="Times New Roman" w:cs="Times New Roman"/>
        </w:rPr>
        <w:t>oppose</w:t>
      </w:r>
      <w:r w:rsidRPr="00A275BA">
        <w:rPr>
          <w:rFonts w:ascii="Times New Roman" w:hAnsi="Times New Roman" w:cs="Times New Roman"/>
        </w:rPr>
        <w:t xml:space="preserve"> the proposals </w:t>
      </w:r>
      <w:r>
        <w:rPr>
          <w:rFonts w:ascii="Times New Roman" w:hAnsi="Times New Roman" w:cs="Times New Roman"/>
        </w:rPr>
        <w:t xml:space="preserve">currently before the Markets Committee </w:t>
      </w:r>
      <w:r w:rsidRPr="00A275BA">
        <w:rPr>
          <w:rFonts w:ascii="Times New Roman" w:hAnsi="Times New Roman" w:cs="Times New Roman"/>
        </w:rPr>
        <w:t>t</w:t>
      </w:r>
      <w:r w:rsidR="00B24F50">
        <w:rPr>
          <w:rFonts w:ascii="Times New Roman" w:hAnsi="Times New Roman" w:cs="Times New Roman"/>
        </w:rPr>
        <w:t>hat</w:t>
      </w:r>
      <w:r w:rsidRPr="00A275BA">
        <w:rPr>
          <w:rFonts w:ascii="Times New Roman" w:hAnsi="Times New Roman" w:cs="Times New Roman"/>
        </w:rPr>
        <w:t xml:space="preserve"> require providing data to support </w:t>
      </w:r>
      <w:r>
        <w:rPr>
          <w:rFonts w:ascii="Times New Roman" w:hAnsi="Times New Roman" w:cs="Times New Roman"/>
        </w:rPr>
        <w:t xml:space="preserve">the computation of </w:t>
      </w:r>
      <w:r w:rsidRPr="00A275BA">
        <w:rPr>
          <w:rFonts w:ascii="Times New Roman" w:hAnsi="Times New Roman" w:cs="Times New Roman"/>
        </w:rPr>
        <w:t>ACP</w:t>
      </w:r>
      <w:r>
        <w:rPr>
          <w:rFonts w:ascii="Times New Roman" w:hAnsi="Times New Roman" w:cs="Times New Roman"/>
        </w:rPr>
        <w:t>s for EERs</w:t>
      </w:r>
      <w:r w:rsidRPr="00A275BA">
        <w:rPr>
          <w:rFonts w:ascii="Times New Roman" w:hAnsi="Times New Roman" w:cs="Times New Roman"/>
        </w:rPr>
        <w:t xml:space="preserve"> in off-peak hours.</w:t>
      </w:r>
      <w:r>
        <w:t xml:space="preserve"> </w:t>
      </w:r>
    </w:p>
  </w:footnote>
  <w:footnote w:id="5">
    <w:p w14:paraId="0054A144" w14:textId="04617FC0" w:rsidR="006C5D63" w:rsidRDefault="006C5D63">
      <w:pPr>
        <w:pStyle w:val="FootnoteText"/>
      </w:pPr>
      <w:r>
        <w:rPr>
          <w:rStyle w:val="FootnoteReference"/>
        </w:rPr>
        <w:footnoteRef/>
      </w:r>
      <w:r>
        <w:t xml:space="preserve"> “</w:t>
      </w:r>
      <w:r w:rsidRPr="00D059E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D059EC">
        <w:rPr>
          <w:rFonts w:ascii="Times New Roman" w:hAnsi="Times New Roman" w:cs="Times New Roman"/>
        </w:rPr>
        <w:t>-peak hours</w:t>
      </w:r>
      <w:r>
        <w:rPr>
          <w:rFonts w:ascii="Times New Roman" w:hAnsi="Times New Roman" w:cs="Times New Roman"/>
        </w:rPr>
        <w:t>”</w:t>
      </w:r>
      <w:r w:rsidRPr="00D059EC">
        <w:rPr>
          <w:rFonts w:ascii="Times New Roman" w:hAnsi="Times New Roman" w:cs="Times New Roman"/>
        </w:rPr>
        <w:t xml:space="preserve"> are Demand Resource On-Peak Hour</w:t>
      </w:r>
      <w:r w:rsidR="003455A7">
        <w:rPr>
          <w:rFonts w:ascii="Times New Roman" w:hAnsi="Times New Roman" w:cs="Times New Roman"/>
        </w:rPr>
        <w:t xml:space="preserve">s for On-Peak Demand Resources </w:t>
      </w:r>
      <w:r w:rsidRPr="00D059EC">
        <w:rPr>
          <w:rFonts w:ascii="Times New Roman" w:hAnsi="Times New Roman" w:cs="Times New Roman"/>
        </w:rPr>
        <w:t>and Demand Resource Seasonal Peak Hours for Seasonal Peak Demand Resources.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5E06" w14:textId="77777777" w:rsidR="008B1A66" w:rsidRDefault="008B1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94A0" w14:textId="77777777" w:rsidR="008B1A66" w:rsidRDefault="008B1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387C7" w14:textId="77777777" w:rsidR="008B1A66" w:rsidRDefault="008B1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FED"/>
    <w:multiLevelType w:val="multilevel"/>
    <w:tmpl w:val="6BC60972"/>
    <w:name w:val="Legal1"/>
    <w:lvl w:ilvl="0">
      <w:start w:val="1"/>
      <w:numFmt w:val="decimal"/>
      <w:pStyle w:val="Legal1L1"/>
      <w:lvlText w:val="Section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u w:val="words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1L2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Legal1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gal1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egal1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Legal1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Legal1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Legal1L8"/>
      <w:lvlText w:val="%8.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Legal1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737595E"/>
    <w:multiLevelType w:val="hybridMultilevel"/>
    <w:tmpl w:val="260C01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FE0F8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AE"/>
    <w:rsid w:val="00021FE8"/>
    <w:rsid w:val="00051FF4"/>
    <w:rsid w:val="00060650"/>
    <w:rsid w:val="00082C56"/>
    <w:rsid w:val="00097339"/>
    <w:rsid w:val="000B1B61"/>
    <w:rsid w:val="000F76B8"/>
    <w:rsid w:val="00112155"/>
    <w:rsid w:val="00124084"/>
    <w:rsid w:val="00140421"/>
    <w:rsid w:val="00155971"/>
    <w:rsid w:val="00174E9A"/>
    <w:rsid w:val="001D12EE"/>
    <w:rsid w:val="001D5881"/>
    <w:rsid w:val="001E390C"/>
    <w:rsid w:val="002112BB"/>
    <w:rsid w:val="00220577"/>
    <w:rsid w:val="00240DE8"/>
    <w:rsid w:val="002413DF"/>
    <w:rsid w:val="00245673"/>
    <w:rsid w:val="002511CC"/>
    <w:rsid w:val="002834BD"/>
    <w:rsid w:val="002860CA"/>
    <w:rsid w:val="002B1C08"/>
    <w:rsid w:val="002C580C"/>
    <w:rsid w:val="00344F47"/>
    <w:rsid w:val="003455A7"/>
    <w:rsid w:val="0039097E"/>
    <w:rsid w:val="003973D7"/>
    <w:rsid w:val="003C6E8A"/>
    <w:rsid w:val="003D591A"/>
    <w:rsid w:val="004171FB"/>
    <w:rsid w:val="004A21FD"/>
    <w:rsid w:val="004C4321"/>
    <w:rsid w:val="004E5C6D"/>
    <w:rsid w:val="005030ED"/>
    <w:rsid w:val="00576738"/>
    <w:rsid w:val="00596CDF"/>
    <w:rsid w:val="00597585"/>
    <w:rsid w:val="005D64C2"/>
    <w:rsid w:val="005D7482"/>
    <w:rsid w:val="006506D4"/>
    <w:rsid w:val="006948C9"/>
    <w:rsid w:val="006A02C5"/>
    <w:rsid w:val="006C5D63"/>
    <w:rsid w:val="00722AFC"/>
    <w:rsid w:val="00722EE0"/>
    <w:rsid w:val="007233DA"/>
    <w:rsid w:val="00731108"/>
    <w:rsid w:val="007826B0"/>
    <w:rsid w:val="007847AE"/>
    <w:rsid w:val="007C5C01"/>
    <w:rsid w:val="007C5F5A"/>
    <w:rsid w:val="00813899"/>
    <w:rsid w:val="008200FE"/>
    <w:rsid w:val="00835D28"/>
    <w:rsid w:val="00864AC7"/>
    <w:rsid w:val="008837E6"/>
    <w:rsid w:val="008B1A66"/>
    <w:rsid w:val="008B4E99"/>
    <w:rsid w:val="008B5142"/>
    <w:rsid w:val="008C15E3"/>
    <w:rsid w:val="008D72C8"/>
    <w:rsid w:val="008E2B0C"/>
    <w:rsid w:val="008E44F3"/>
    <w:rsid w:val="009141B0"/>
    <w:rsid w:val="009264E5"/>
    <w:rsid w:val="00940D30"/>
    <w:rsid w:val="0096012C"/>
    <w:rsid w:val="009C3601"/>
    <w:rsid w:val="00A02EAE"/>
    <w:rsid w:val="00A12C11"/>
    <w:rsid w:val="00A22CB4"/>
    <w:rsid w:val="00A90E54"/>
    <w:rsid w:val="00AC292E"/>
    <w:rsid w:val="00AE2FE1"/>
    <w:rsid w:val="00AE7BEF"/>
    <w:rsid w:val="00AF5A1B"/>
    <w:rsid w:val="00B24F50"/>
    <w:rsid w:val="00B339F1"/>
    <w:rsid w:val="00B464B5"/>
    <w:rsid w:val="00B50D5E"/>
    <w:rsid w:val="00B7258A"/>
    <w:rsid w:val="00B957AB"/>
    <w:rsid w:val="00BB3486"/>
    <w:rsid w:val="00BB66F5"/>
    <w:rsid w:val="00BC411C"/>
    <w:rsid w:val="00BF4AFA"/>
    <w:rsid w:val="00BF70B5"/>
    <w:rsid w:val="00C546CA"/>
    <w:rsid w:val="00C93428"/>
    <w:rsid w:val="00CB6A6E"/>
    <w:rsid w:val="00D059EC"/>
    <w:rsid w:val="00D72F87"/>
    <w:rsid w:val="00D95B1B"/>
    <w:rsid w:val="00DB245D"/>
    <w:rsid w:val="00DC24D1"/>
    <w:rsid w:val="00DE0B4D"/>
    <w:rsid w:val="00DE7755"/>
    <w:rsid w:val="00DF2709"/>
    <w:rsid w:val="00DF7FE1"/>
    <w:rsid w:val="00E02C64"/>
    <w:rsid w:val="00EA2DBC"/>
    <w:rsid w:val="00EB2975"/>
    <w:rsid w:val="00EC1C71"/>
    <w:rsid w:val="00EC2C98"/>
    <w:rsid w:val="00EC4AB7"/>
    <w:rsid w:val="00EF0FF0"/>
    <w:rsid w:val="00F2080A"/>
    <w:rsid w:val="00F720BB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3E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EAE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2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2EAE"/>
    <w:rPr>
      <w:vertAlign w:val="superscript"/>
    </w:rPr>
  </w:style>
  <w:style w:type="paragraph" w:customStyle="1" w:styleId="Legal1L1">
    <w:name w:val="Legal1_L1"/>
    <w:basedOn w:val="Normal"/>
    <w:next w:val="Normal"/>
    <w:rsid w:val="001D5881"/>
    <w:pPr>
      <w:keepNext/>
      <w:numPr>
        <w:numId w:val="1"/>
      </w:numPr>
      <w:spacing w:after="240" w:line="240" w:lineRule="auto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paragraph" w:customStyle="1" w:styleId="Legal1L2">
    <w:name w:val="Legal1_L2"/>
    <w:basedOn w:val="Legal1L1"/>
    <w:next w:val="Normal"/>
    <w:rsid w:val="001D5881"/>
    <w:pPr>
      <w:keepNext w:val="0"/>
      <w:numPr>
        <w:ilvl w:val="1"/>
      </w:numPr>
      <w:tabs>
        <w:tab w:val="clear" w:pos="1440"/>
        <w:tab w:val="num" w:pos="360"/>
      </w:tabs>
      <w:spacing w:line="360" w:lineRule="auto"/>
      <w:outlineLvl w:val="1"/>
    </w:pPr>
    <w:rPr>
      <w:u w:val="none"/>
    </w:rPr>
  </w:style>
  <w:style w:type="paragraph" w:customStyle="1" w:styleId="Legal1L3">
    <w:name w:val="Legal1_L3"/>
    <w:basedOn w:val="Legal1L2"/>
    <w:next w:val="Normal"/>
    <w:rsid w:val="001D5881"/>
    <w:pPr>
      <w:numPr>
        <w:ilvl w:val="2"/>
      </w:numPr>
      <w:tabs>
        <w:tab w:val="clear" w:pos="2160"/>
        <w:tab w:val="num" w:pos="360"/>
      </w:tabs>
      <w:outlineLvl w:val="2"/>
    </w:pPr>
  </w:style>
  <w:style w:type="paragraph" w:customStyle="1" w:styleId="Legal1L4">
    <w:name w:val="Legal1_L4"/>
    <w:basedOn w:val="Legal1L3"/>
    <w:next w:val="Normal"/>
    <w:rsid w:val="001D5881"/>
    <w:pPr>
      <w:numPr>
        <w:ilvl w:val="3"/>
      </w:numPr>
      <w:tabs>
        <w:tab w:val="clear" w:pos="2880"/>
        <w:tab w:val="num" w:pos="360"/>
      </w:tabs>
      <w:outlineLvl w:val="3"/>
    </w:pPr>
  </w:style>
  <w:style w:type="paragraph" w:customStyle="1" w:styleId="Legal1L5">
    <w:name w:val="Legal1_L5"/>
    <w:basedOn w:val="Legal1L4"/>
    <w:next w:val="Normal"/>
    <w:rsid w:val="001D5881"/>
    <w:pPr>
      <w:numPr>
        <w:ilvl w:val="4"/>
      </w:numPr>
      <w:tabs>
        <w:tab w:val="clear" w:pos="3600"/>
        <w:tab w:val="num" w:pos="360"/>
      </w:tabs>
      <w:outlineLvl w:val="4"/>
    </w:pPr>
  </w:style>
  <w:style w:type="paragraph" w:customStyle="1" w:styleId="Legal1L6">
    <w:name w:val="Legal1_L6"/>
    <w:basedOn w:val="Legal1L5"/>
    <w:next w:val="Normal"/>
    <w:rsid w:val="001D5881"/>
    <w:pPr>
      <w:numPr>
        <w:ilvl w:val="5"/>
      </w:numPr>
      <w:tabs>
        <w:tab w:val="clear" w:pos="4320"/>
        <w:tab w:val="num" w:pos="360"/>
      </w:tabs>
      <w:outlineLvl w:val="5"/>
    </w:pPr>
  </w:style>
  <w:style w:type="paragraph" w:customStyle="1" w:styleId="Legal1L7">
    <w:name w:val="Legal1_L7"/>
    <w:basedOn w:val="Legal1L6"/>
    <w:next w:val="Normal"/>
    <w:rsid w:val="001D5881"/>
    <w:pPr>
      <w:numPr>
        <w:ilvl w:val="6"/>
      </w:numPr>
      <w:tabs>
        <w:tab w:val="clear" w:pos="5040"/>
        <w:tab w:val="num" w:pos="360"/>
      </w:tabs>
      <w:outlineLvl w:val="6"/>
    </w:pPr>
  </w:style>
  <w:style w:type="paragraph" w:customStyle="1" w:styleId="Legal1L8">
    <w:name w:val="Legal1_L8"/>
    <w:basedOn w:val="Legal1L7"/>
    <w:next w:val="Normal"/>
    <w:rsid w:val="001D5881"/>
    <w:pPr>
      <w:numPr>
        <w:ilvl w:val="7"/>
      </w:numPr>
      <w:tabs>
        <w:tab w:val="clear" w:pos="5760"/>
        <w:tab w:val="num" w:pos="360"/>
      </w:tabs>
      <w:outlineLvl w:val="7"/>
    </w:pPr>
  </w:style>
  <w:style w:type="paragraph" w:customStyle="1" w:styleId="Legal1L9">
    <w:name w:val="Legal1_L9"/>
    <w:basedOn w:val="Legal1L8"/>
    <w:next w:val="Normal"/>
    <w:rsid w:val="001D5881"/>
    <w:pPr>
      <w:numPr>
        <w:ilvl w:val="8"/>
      </w:numPr>
      <w:tabs>
        <w:tab w:val="clear" w:pos="6480"/>
        <w:tab w:val="num" w:pos="360"/>
      </w:tabs>
      <w:outlineLvl w:val="8"/>
    </w:pPr>
  </w:style>
  <w:style w:type="paragraph" w:customStyle="1" w:styleId="Default">
    <w:name w:val="Default"/>
    <w:rsid w:val="00835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A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957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7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48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2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4D1"/>
  </w:style>
  <w:style w:type="paragraph" w:styleId="Footer">
    <w:name w:val="footer"/>
    <w:basedOn w:val="Normal"/>
    <w:link w:val="FooterChar"/>
    <w:uiPriority w:val="99"/>
    <w:unhideWhenUsed/>
    <w:rsid w:val="00DC2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so-ne.com/static-assets/documents/2019/01/a3_iso_memo_re_pfp_ee_proposals.pdf" TargetMode="External"/><Relationship Id="rId2" Type="http://schemas.openxmlformats.org/officeDocument/2006/relationships/hyperlink" Target="https://www.iso-ne.com/static-assets/documents/2019/02/a5a_veic_presentation_ee_during_csc.pptx" TargetMode="External"/><Relationship Id="rId1" Type="http://schemas.openxmlformats.org/officeDocument/2006/relationships/hyperlink" Target="https://www.iso-ne.com/static-assets/documents/2019/01/a5_nepga_presentation_ee_settlement_shortfa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D091-01E4-423F-8829-63EE42EA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2019-02-27T19:47:00Z</dcterms:created>
  <dcterms:modified xsi:type="dcterms:W3CDTF">2019-02-27T19:47:00Z</dcterms:modified>
</cp:coreProperties>
</file>