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C6BF" w14:textId="77777777" w:rsidR="00037747" w:rsidRPr="00E56E25" w:rsidRDefault="00037747" w:rsidP="00B17607">
      <w:pPr>
        <w:spacing w:line="360" w:lineRule="auto"/>
        <w:rPr>
          <w:rFonts w:ascii="Times New Roman" w:hAnsi="Times New Roman" w:cs="Times New Roman"/>
        </w:rPr>
      </w:pPr>
      <w:bookmarkStart w:id="0" w:name="_GoBack"/>
      <w:bookmarkEnd w:id="0"/>
    </w:p>
    <w:p w14:paraId="707C880B" w14:textId="5148E6A5" w:rsidR="008956E1" w:rsidRPr="00380109" w:rsidRDefault="00380109" w:rsidP="00B17607">
      <w:pPr>
        <w:spacing w:line="360" w:lineRule="auto"/>
        <w:rPr>
          <w:rFonts w:cstheme="minorHAnsi"/>
          <w:b/>
        </w:rPr>
      </w:pPr>
      <w:r w:rsidRPr="00380109">
        <w:rPr>
          <w:rFonts w:cstheme="minorHAnsi"/>
          <w:b/>
        </w:rPr>
        <w:t xml:space="preserve">Proposed </w:t>
      </w:r>
      <w:r w:rsidR="008956E1" w:rsidRPr="00380109">
        <w:rPr>
          <w:rFonts w:cstheme="minorHAnsi"/>
          <w:b/>
        </w:rPr>
        <w:t>Amendment</w:t>
      </w:r>
      <w:r w:rsidRPr="00380109">
        <w:rPr>
          <w:rFonts w:cstheme="minorHAnsi"/>
          <w:b/>
        </w:rPr>
        <w:t xml:space="preserve"> to insert the following tariff language:</w:t>
      </w:r>
    </w:p>
    <w:p w14:paraId="747BF52B" w14:textId="77777777" w:rsidR="008956E1" w:rsidRPr="00E56E25" w:rsidRDefault="008956E1" w:rsidP="00B17607">
      <w:pPr>
        <w:spacing w:line="360" w:lineRule="auto"/>
        <w:rPr>
          <w:rFonts w:ascii="Times New Roman" w:hAnsi="Times New Roman" w:cs="Times New Roman"/>
        </w:rPr>
      </w:pPr>
    </w:p>
    <w:p w14:paraId="52797778" w14:textId="77777777" w:rsidR="00037747" w:rsidRPr="00E56E25" w:rsidRDefault="008978FB" w:rsidP="00B17607">
      <w:pPr>
        <w:spacing w:line="360" w:lineRule="auto"/>
        <w:rPr>
          <w:rFonts w:ascii="Times New Roman" w:hAnsi="Times New Roman" w:cs="Times New Roman"/>
          <w:b/>
        </w:rPr>
      </w:pPr>
      <w:r w:rsidRPr="00E56E25">
        <w:rPr>
          <w:rFonts w:ascii="Times New Roman" w:hAnsi="Times New Roman" w:cs="Times New Roman"/>
          <w:b/>
        </w:rPr>
        <w:t xml:space="preserve">Section </w:t>
      </w:r>
      <w:r w:rsidR="008956E1" w:rsidRPr="00E56E25">
        <w:rPr>
          <w:rFonts w:ascii="Times New Roman" w:hAnsi="Times New Roman" w:cs="Times New Roman"/>
          <w:b/>
        </w:rPr>
        <w:t xml:space="preserve">III.A.17.2.5 </w:t>
      </w:r>
      <w:r w:rsidR="008956E1" w:rsidRPr="00E56E25">
        <w:rPr>
          <w:rFonts w:ascii="Times New Roman" w:hAnsi="Times New Roman" w:cs="Times New Roman"/>
          <w:b/>
        </w:rPr>
        <w:tab/>
        <w:t>Reporting on and Certification of the Competitiveness of Energy Call Option Offers in the Day-Ahead Energy Market</w:t>
      </w:r>
    </w:p>
    <w:p w14:paraId="18E91262" w14:textId="77777777" w:rsidR="00037747" w:rsidRPr="00E56E25" w:rsidRDefault="00037747" w:rsidP="00FD4B9A">
      <w:pPr>
        <w:pStyle w:val="NormalWeb"/>
        <w:spacing w:line="360" w:lineRule="auto"/>
      </w:pPr>
      <w:r w:rsidRPr="00E56E25">
        <w:t xml:space="preserve">The Internal Market Monitor will prepare a quarterly report </w:t>
      </w:r>
      <w:r w:rsidR="00124659" w:rsidRPr="00E56E25">
        <w:t xml:space="preserve">assessing the competitiveness of the </w:t>
      </w:r>
      <w:r w:rsidR="00A859A1" w:rsidRPr="00E56E25">
        <w:t xml:space="preserve">Energy Call Option Offers in the Day-Ahead Energy Market and the clearing prices for the Day-Ahead Four-Hour Reserve, Day-Ahead Ninety-Minute Reserve, Day-Ahead Thirty-Minute Operating Reserve, Day-Ahead Ten-Minute Non-Spinning </w:t>
      </w:r>
      <w:r w:rsidR="00000D12" w:rsidRPr="00E56E25">
        <w:t>R</w:t>
      </w:r>
      <w:r w:rsidR="00A859A1" w:rsidRPr="00E56E25">
        <w:t>eserve, Day-Ahead Ten-Minute Spinning Reserve and Forecast Energy Requirement Price</w:t>
      </w:r>
      <w:r w:rsidR="008978FB" w:rsidRPr="00E56E25">
        <w:t>s.</w:t>
      </w:r>
      <w:r w:rsidR="00EA4136" w:rsidRPr="00E56E25">
        <w:t xml:space="preserve">  The Internal Market Monitor shall determine whether any Energy Call Option Offers exceeding a Market Participant’s cost of providing energy call options are indicative of Market Participants exercising market power.  The Internal Market Monitor shall estimate </w:t>
      </w:r>
      <w:r w:rsidR="00905710" w:rsidRPr="00E56E25">
        <w:t xml:space="preserve">the amount of </w:t>
      </w:r>
      <w:r w:rsidR="00EA4136" w:rsidRPr="00E56E25">
        <w:t xml:space="preserve">any </w:t>
      </w:r>
      <w:r w:rsidR="00905710" w:rsidRPr="00E56E25">
        <w:t xml:space="preserve">excess </w:t>
      </w:r>
      <w:r w:rsidR="00EA4136" w:rsidRPr="00E56E25">
        <w:t xml:space="preserve">payments </w:t>
      </w:r>
      <w:r w:rsidR="00905710" w:rsidRPr="00E56E25">
        <w:t>resulting from the exercise of market power.</w:t>
      </w:r>
    </w:p>
    <w:p w14:paraId="407300A2" w14:textId="77777777" w:rsidR="00FD4B9A" w:rsidRPr="00E56E25" w:rsidRDefault="00FD4B9A" w:rsidP="00FD4B9A">
      <w:pPr>
        <w:spacing w:line="360" w:lineRule="auto"/>
        <w:rPr>
          <w:rFonts w:ascii="Times New Roman" w:eastAsia="Times New Roman" w:hAnsi="Times New Roman" w:cs="Times New Roman"/>
        </w:rPr>
      </w:pPr>
      <w:r w:rsidRPr="00E56E25">
        <w:rPr>
          <w:rFonts w:ascii="Times New Roman" w:eastAsia="Times New Roman" w:hAnsi="Times New Roman" w:cs="Times New Roman"/>
        </w:rPr>
        <w:t xml:space="preserve">The ISO shall request from Market Participants information that will enable the Internal Market Monitor to evaluate the competitiveness of the Energy Call Option Offers and whether any offers exceeding a Market Participant’s cost of providing </w:t>
      </w:r>
      <w:r w:rsidR="004A09F9" w:rsidRPr="00E56E25">
        <w:rPr>
          <w:rFonts w:ascii="Times New Roman" w:eastAsia="Times New Roman" w:hAnsi="Times New Roman" w:cs="Times New Roman"/>
        </w:rPr>
        <w:t>energy call options</w:t>
      </w:r>
      <w:r w:rsidRPr="00E56E25">
        <w:rPr>
          <w:rFonts w:ascii="Times New Roman" w:eastAsia="Times New Roman" w:hAnsi="Times New Roman" w:cs="Times New Roman"/>
        </w:rPr>
        <w:t xml:space="preserve"> are indicative of Market Participants exercising market power. </w:t>
      </w:r>
    </w:p>
    <w:p w14:paraId="16EC2830" w14:textId="77777777" w:rsidR="00037747" w:rsidRPr="00E56E25" w:rsidRDefault="00037747" w:rsidP="00FD4B9A">
      <w:pPr>
        <w:pStyle w:val="NormalWeb"/>
        <w:spacing w:line="360" w:lineRule="auto"/>
      </w:pPr>
      <w:r w:rsidRPr="00E56E25">
        <w:t xml:space="preserve">Final versions of such reports shall be disseminated contemporaneously to the Commission, the ISO Board of Directors, the Market Participants, and state public utility commissions for each of the six New England states, provided that in the case of the Market Participants and public utility commissions, such information shall be redacted as necessary to comply with the ISO New England Information Policy. </w:t>
      </w:r>
    </w:p>
    <w:p w14:paraId="7CCE6B09" w14:textId="77777777" w:rsidR="00037747" w:rsidRPr="00E56E25" w:rsidRDefault="00037747" w:rsidP="00FD4B9A">
      <w:pPr>
        <w:pStyle w:val="NormalWeb"/>
        <w:spacing w:line="360" w:lineRule="auto"/>
      </w:pPr>
      <w:r w:rsidRPr="00E56E25">
        <w:t xml:space="preserve">The entire </w:t>
      </w:r>
      <w:r w:rsidR="00124659" w:rsidRPr="00E56E25">
        <w:t xml:space="preserve">quarterly </w:t>
      </w:r>
      <w:r w:rsidRPr="00E56E25">
        <w:t xml:space="preserve">report will be subject to confidentiality protection consistent with the ISO New England Information Policy and the recipients will ensure the confidentiality of the information in accordance with state and federal laws and regulations. The Internal Market Monitor will make available to the public a redacted version of such quarterly reports. </w:t>
      </w:r>
    </w:p>
    <w:p w14:paraId="15ED41EA" w14:textId="77777777" w:rsidR="00FD4B9A" w:rsidRPr="00E56E25" w:rsidRDefault="00FD4B9A" w:rsidP="00FD4B9A">
      <w:pPr>
        <w:spacing w:line="360" w:lineRule="auto"/>
        <w:rPr>
          <w:rFonts w:ascii="Times New Roman" w:eastAsia="Times New Roman" w:hAnsi="Times New Roman" w:cs="Times New Roman"/>
        </w:rPr>
      </w:pPr>
      <w:r w:rsidRPr="00E56E25">
        <w:rPr>
          <w:rFonts w:ascii="Times New Roman" w:eastAsia="Times New Roman" w:hAnsi="Times New Roman" w:cs="Times New Roman"/>
        </w:rPr>
        <w:lastRenderedPageBreak/>
        <w:t xml:space="preserve">The ISO shall prepare a quarterly certification of the competitiveness of the </w:t>
      </w:r>
      <w:r w:rsidRPr="00E56E25">
        <w:rPr>
          <w:rFonts w:ascii="Times New Roman" w:hAnsi="Times New Roman" w:cs="Times New Roman"/>
        </w:rPr>
        <w:t>Energy Call Option Offers in the Day-Ahead Energy Market and the clearing prices for the Day-Ahead Four-Hour Reserve, Day-Ahead Ninety-Minute Reserve, Day-Ahead Thirty-Minute Operating Reserve, Day-Ahead Ten-Minute Non-Spinning Reserve, Day-Ahead Ten-Minute Spinning Reserve and Forecast Energy Requirement Prices.</w:t>
      </w:r>
      <w:r w:rsidR="008956E1" w:rsidRPr="00E56E25">
        <w:rPr>
          <w:rFonts w:ascii="Times New Roman" w:hAnsi="Times New Roman" w:cs="Times New Roman"/>
        </w:rPr>
        <w:t xml:space="preserve">  </w:t>
      </w:r>
    </w:p>
    <w:p w14:paraId="4A067B69" w14:textId="77777777" w:rsidR="00FD4B9A" w:rsidRPr="00E56E25" w:rsidRDefault="00FD4B9A" w:rsidP="00FD4B9A">
      <w:pPr>
        <w:spacing w:line="360" w:lineRule="auto"/>
        <w:rPr>
          <w:rFonts w:ascii="Times New Roman" w:eastAsia="Times New Roman" w:hAnsi="Times New Roman" w:cs="Times New Roman"/>
        </w:rPr>
      </w:pPr>
    </w:p>
    <w:p w14:paraId="75B936F8" w14:textId="77777777" w:rsidR="00FD4B9A" w:rsidRPr="00E56E25" w:rsidRDefault="00FD4B9A" w:rsidP="00FD4B9A">
      <w:pPr>
        <w:spacing w:line="360" w:lineRule="auto"/>
        <w:rPr>
          <w:rFonts w:ascii="Times New Roman" w:eastAsia="Times New Roman" w:hAnsi="Times New Roman" w:cs="Times New Roman"/>
        </w:rPr>
      </w:pPr>
    </w:p>
    <w:p w14:paraId="5D7EC167" w14:textId="77777777" w:rsidR="00FD4B9A" w:rsidRPr="00E56E25" w:rsidRDefault="00FD4B9A" w:rsidP="00FD4B9A">
      <w:pPr>
        <w:spacing w:line="360" w:lineRule="auto"/>
        <w:rPr>
          <w:rFonts w:ascii="Times New Roman" w:eastAsia="Times New Roman" w:hAnsi="Times New Roman" w:cs="Times New Roman"/>
        </w:rPr>
      </w:pPr>
    </w:p>
    <w:p w14:paraId="62CE6941" w14:textId="77777777" w:rsidR="00037747" w:rsidRPr="00E56E25" w:rsidRDefault="00037747" w:rsidP="00B17607">
      <w:pPr>
        <w:spacing w:line="360" w:lineRule="auto"/>
        <w:rPr>
          <w:rFonts w:ascii="Times New Roman" w:hAnsi="Times New Roman" w:cs="Times New Roman"/>
        </w:rPr>
      </w:pPr>
    </w:p>
    <w:sectPr w:rsidR="00037747" w:rsidRPr="00E56E25" w:rsidSect="006D41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D8ED5" w14:textId="77777777" w:rsidR="003A163D" w:rsidRDefault="003A163D" w:rsidP="00FD3391">
      <w:r>
        <w:separator/>
      </w:r>
    </w:p>
  </w:endnote>
  <w:endnote w:type="continuationSeparator" w:id="0">
    <w:p w14:paraId="43A0DF57" w14:textId="77777777" w:rsidR="003A163D" w:rsidRDefault="003A163D" w:rsidP="00FD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59A3" w14:textId="77777777" w:rsidR="00FD3391" w:rsidRDefault="00FD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9D05" w14:textId="77777777" w:rsidR="00FD3391" w:rsidRDefault="00FD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1F8E" w14:textId="77777777" w:rsidR="00FD3391" w:rsidRDefault="00FD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F4F53" w14:textId="77777777" w:rsidR="003A163D" w:rsidRDefault="003A163D" w:rsidP="00FD3391">
      <w:r>
        <w:separator/>
      </w:r>
    </w:p>
  </w:footnote>
  <w:footnote w:type="continuationSeparator" w:id="0">
    <w:p w14:paraId="3E263817" w14:textId="77777777" w:rsidR="003A163D" w:rsidRDefault="003A163D" w:rsidP="00FD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6131" w14:textId="77777777" w:rsidR="00FD3391" w:rsidRDefault="00FD3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47CC" w14:textId="77777777" w:rsidR="00FD3391" w:rsidRDefault="00FD3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7018" w14:textId="77777777" w:rsidR="00FD3391" w:rsidRDefault="00FD3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07"/>
    <w:rsid w:val="00000D12"/>
    <w:rsid w:val="00037747"/>
    <w:rsid w:val="000E33F0"/>
    <w:rsid w:val="00124659"/>
    <w:rsid w:val="001A029D"/>
    <w:rsid w:val="001E6F2E"/>
    <w:rsid w:val="00380109"/>
    <w:rsid w:val="003A163D"/>
    <w:rsid w:val="003B056A"/>
    <w:rsid w:val="004A09F9"/>
    <w:rsid w:val="006A785B"/>
    <w:rsid w:val="006D4185"/>
    <w:rsid w:val="00714359"/>
    <w:rsid w:val="008956E1"/>
    <w:rsid w:val="008978FB"/>
    <w:rsid w:val="00905710"/>
    <w:rsid w:val="009969DD"/>
    <w:rsid w:val="009F63A1"/>
    <w:rsid w:val="00A859A1"/>
    <w:rsid w:val="00B17607"/>
    <w:rsid w:val="00E56E25"/>
    <w:rsid w:val="00EA4136"/>
    <w:rsid w:val="00FD3391"/>
    <w:rsid w:val="00FD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1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74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D3391"/>
    <w:pPr>
      <w:tabs>
        <w:tab w:val="center" w:pos="4680"/>
        <w:tab w:val="right" w:pos="9360"/>
      </w:tabs>
    </w:pPr>
  </w:style>
  <w:style w:type="character" w:customStyle="1" w:styleId="HeaderChar">
    <w:name w:val="Header Char"/>
    <w:basedOn w:val="DefaultParagraphFont"/>
    <w:link w:val="Header"/>
    <w:uiPriority w:val="99"/>
    <w:rsid w:val="00FD3391"/>
  </w:style>
  <w:style w:type="paragraph" w:styleId="Footer">
    <w:name w:val="footer"/>
    <w:basedOn w:val="Normal"/>
    <w:link w:val="FooterChar"/>
    <w:uiPriority w:val="99"/>
    <w:unhideWhenUsed/>
    <w:rsid w:val="00FD3391"/>
    <w:pPr>
      <w:tabs>
        <w:tab w:val="center" w:pos="4680"/>
        <w:tab w:val="right" w:pos="9360"/>
      </w:tabs>
    </w:pPr>
  </w:style>
  <w:style w:type="character" w:customStyle="1" w:styleId="FooterChar">
    <w:name w:val="Footer Char"/>
    <w:basedOn w:val="DefaultParagraphFont"/>
    <w:link w:val="Footer"/>
    <w:uiPriority w:val="99"/>
    <w:rsid w:val="00FD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8416">
      <w:bodyDiv w:val="1"/>
      <w:marLeft w:val="0"/>
      <w:marRight w:val="0"/>
      <w:marTop w:val="0"/>
      <w:marBottom w:val="0"/>
      <w:divBdr>
        <w:top w:val="none" w:sz="0" w:space="0" w:color="auto"/>
        <w:left w:val="none" w:sz="0" w:space="0" w:color="auto"/>
        <w:bottom w:val="none" w:sz="0" w:space="0" w:color="auto"/>
        <w:right w:val="none" w:sz="0" w:space="0" w:color="auto"/>
      </w:divBdr>
    </w:div>
    <w:div w:id="631910934">
      <w:bodyDiv w:val="1"/>
      <w:marLeft w:val="0"/>
      <w:marRight w:val="0"/>
      <w:marTop w:val="0"/>
      <w:marBottom w:val="0"/>
      <w:divBdr>
        <w:top w:val="none" w:sz="0" w:space="0" w:color="auto"/>
        <w:left w:val="none" w:sz="0" w:space="0" w:color="auto"/>
        <w:bottom w:val="none" w:sz="0" w:space="0" w:color="auto"/>
        <w:right w:val="none" w:sz="0" w:space="0" w:color="auto"/>
      </w:divBdr>
      <w:divsChild>
        <w:div w:id="401222588">
          <w:marLeft w:val="0"/>
          <w:marRight w:val="0"/>
          <w:marTop w:val="0"/>
          <w:marBottom w:val="0"/>
          <w:divBdr>
            <w:top w:val="none" w:sz="0" w:space="0" w:color="auto"/>
            <w:left w:val="none" w:sz="0" w:space="0" w:color="auto"/>
            <w:bottom w:val="none" w:sz="0" w:space="0" w:color="auto"/>
            <w:right w:val="none" w:sz="0" w:space="0" w:color="auto"/>
          </w:divBdr>
          <w:divsChild>
            <w:div w:id="1699700305">
              <w:marLeft w:val="0"/>
              <w:marRight w:val="0"/>
              <w:marTop w:val="0"/>
              <w:marBottom w:val="0"/>
              <w:divBdr>
                <w:top w:val="none" w:sz="0" w:space="0" w:color="auto"/>
                <w:left w:val="none" w:sz="0" w:space="0" w:color="auto"/>
                <w:bottom w:val="none" w:sz="0" w:space="0" w:color="auto"/>
                <w:right w:val="none" w:sz="0" w:space="0" w:color="auto"/>
              </w:divBdr>
              <w:divsChild>
                <w:div w:id="1891265039">
                  <w:marLeft w:val="0"/>
                  <w:marRight w:val="0"/>
                  <w:marTop w:val="0"/>
                  <w:marBottom w:val="0"/>
                  <w:divBdr>
                    <w:top w:val="none" w:sz="0" w:space="0" w:color="auto"/>
                    <w:left w:val="none" w:sz="0" w:space="0" w:color="auto"/>
                    <w:bottom w:val="none" w:sz="0" w:space="0" w:color="auto"/>
                    <w:right w:val="none" w:sz="0" w:space="0" w:color="auto"/>
                  </w:divBdr>
                </w:div>
              </w:divsChild>
            </w:div>
            <w:div w:id="649018943">
              <w:marLeft w:val="0"/>
              <w:marRight w:val="0"/>
              <w:marTop w:val="0"/>
              <w:marBottom w:val="0"/>
              <w:divBdr>
                <w:top w:val="none" w:sz="0" w:space="0" w:color="auto"/>
                <w:left w:val="none" w:sz="0" w:space="0" w:color="auto"/>
                <w:bottom w:val="none" w:sz="0" w:space="0" w:color="auto"/>
                <w:right w:val="none" w:sz="0" w:space="0" w:color="auto"/>
              </w:divBdr>
              <w:divsChild>
                <w:div w:id="15656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8749">
          <w:marLeft w:val="0"/>
          <w:marRight w:val="0"/>
          <w:marTop w:val="0"/>
          <w:marBottom w:val="0"/>
          <w:divBdr>
            <w:top w:val="none" w:sz="0" w:space="0" w:color="auto"/>
            <w:left w:val="none" w:sz="0" w:space="0" w:color="auto"/>
            <w:bottom w:val="none" w:sz="0" w:space="0" w:color="auto"/>
            <w:right w:val="none" w:sz="0" w:space="0" w:color="auto"/>
          </w:divBdr>
          <w:divsChild>
            <w:div w:id="1257707513">
              <w:marLeft w:val="0"/>
              <w:marRight w:val="0"/>
              <w:marTop w:val="0"/>
              <w:marBottom w:val="0"/>
              <w:divBdr>
                <w:top w:val="none" w:sz="0" w:space="0" w:color="auto"/>
                <w:left w:val="none" w:sz="0" w:space="0" w:color="auto"/>
                <w:bottom w:val="none" w:sz="0" w:space="0" w:color="auto"/>
                <w:right w:val="none" w:sz="0" w:space="0" w:color="auto"/>
              </w:divBdr>
              <w:divsChild>
                <w:div w:id="1356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2019-08-29T13:37:00Z</dcterms:created>
  <dcterms:modified xsi:type="dcterms:W3CDTF">2019-08-29T13:37:00Z</dcterms:modified>
</cp:coreProperties>
</file>