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8550"/>
      </w:tblGrid>
      <w:tr w:rsidR="00C30118" w:rsidRPr="00EC0278">
        <w:trPr>
          <w:trHeight w:val="558"/>
        </w:trPr>
        <w:tc>
          <w:tcPr>
            <w:tcW w:w="9720" w:type="dxa"/>
            <w:gridSpan w:val="2"/>
          </w:tcPr>
          <w:p w:rsidR="00C30118" w:rsidRPr="00D4301D" w:rsidRDefault="00D4301D" w:rsidP="007C5F89">
            <w:pPr>
              <w:pStyle w:val="Heading3C"/>
              <w:spacing w:after="120"/>
              <w:rPr>
                <w:sz w:val="24"/>
                <w:szCs w:val="24"/>
              </w:rPr>
            </w:pPr>
            <w:bookmarkStart w:id="0" w:name="_GoBack"/>
            <w:bookmarkEnd w:id="0"/>
            <w:r w:rsidRPr="00D4301D">
              <w:rPr>
                <w:sz w:val="24"/>
                <w:szCs w:val="24"/>
              </w:rPr>
              <w:t>REGIONAL RATE</w:t>
            </w:r>
            <w:r>
              <w:rPr>
                <w:sz w:val="24"/>
                <w:szCs w:val="24"/>
              </w:rPr>
              <w:t>s</w:t>
            </w:r>
            <w:r w:rsidRPr="00D4301D">
              <w:rPr>
                <w:sz w:val="24"/>
                <w:szCs w:val="24"/>
              </w:rPr>
              <w:t xml:space="preserve"> NOTICE </w:t>
            </w:r>
          </w:p>
        </w:tc>
      </w:tr>
      <w:tr w:rsidR="00C30118" w:rsidRPr="00EC0278">
        <w:tc>
          <w:tcPr>
            <w:tcW w:w="1170" w:type="dxa"/>
          </w:tcPr>
          <w:p w:rsidR="00C30118" w:rsidRPr="00066D8A" w:rsidRDefault="00C30118" w:rsidP="008D27AF">
            <w:pPr>
              <w:pStyle w:val="MHeader"/>
              <w:spacing w:before="120" w:after="120"/>
              <w:ind w:left="0" w:firstLine="0"/>
              <w:rPr>
                <w:sz w:val="20"/>
              </w:rPr>
            </w:pPr>
            <w:r w:rsidRPr="00066D8A">
              <w:rPr>
                <w:b/>
                <w:sz w:val="20"/>
              </w:rPr>
              <w:t>TO:</w:t>
            </w:r>
          </w:p>
        </w:tc>
        <w:tc>
          <w:tcPr>
            <w:tcW w:w="8550" w:type="dxa"/>
          </w:tcPr>
          <w:p w:rsidR="00C30118" w:rsidRPr="00066D8A" w:rsidRDefault="00C30118" w:rsidP="008D27AF">
            <w:pPr>
              <w:pStyle w:val="MHeader"/>
              <w:spacing w:before="120" w:after="120"/>
              <w:ind w:left="0" w:firstLine="0"/>
              <w:rPr>
                <w:sz w:val="20"/>
              </w:rPr>
            </w:pPr>
            <w:r w:rsidRPr="00066D8A">
              <w:rPr>
                <w:sz w:val="20"/>
              </w:rPr>
              <w:t xml:space="preserve">NEPOOL Transmission </w:t>
            </w:r>
            <w:r w:rsidR="00E731EE">
              <w:rPr>
                <w:sz w:val="20"/>
              </w:rPr>
              <w:t>Committee Members and Alternates</w:t>
            </w:r>
          </w:p>
        </w:tc>
      </w:tr>
      <w:tr w:rsidR="00C30118" w:rsidRPr="00EC0278">
        <w:tc>
          <w:tcPr>
            <w:tcW w:w="1170" w:type="dxa"/>
          </w:tcPr>
          <w:p w:rsidR="00C30118" w:rsidRPr="00066D8A" w:rsidRDefault="00C30118" w:rsidP="008D27AF">
            <w:pPr>
              <w:pStyle w:val="MHeader"/>
              <w:spacing w:before="120" w:after="120"/>
              <w:ind w:left="0" w:firstLine="0"/>
              <w:rPr>
                <w:sz w:val="20"/>
              </w:rPr>
            </w:pPr>
            <w:r w:rsidRPr="00066D8A">
              <w:rPr>
                <w:b/>
                <w:sz w:val="20"/>
              </w:rPr>
              <w:t>FROM:</w:t>
            </w:r>
          </w:p>
        </w:tc>
        <w:tc>
          <w:tcPr>
            <w:tcW w:w="8550" w:type="dxa"/>
          </w:tcPr>
          <w:p w:rsidR="00C30118" w:rsidRPr="00066D8A" w:rsidRDefault="00E56B12" w:rsidP="008D27AF">
            <w:pPr>
              <w:pStyle w:val="MHeader"/>
              <w:spacing w:before="60" w:after="60"/>
              <w:ind w:left="0" w:firstLine="0"/>
              <w:outlineLvl w:val="0"/>
              <w:rPr>
                <w:sz w:val="20"/>
              </w:rPr>
            </w:pPr>
            <w:r>
              <w:rPr>
                <w:sz w:val="20"/>
              </w:rPr>
              <w:t>Mary Bimonte</w:t>
            </w:r>
            <w:r w:rsidR="008D27AF" w:rsidRPr="005F7704">
              <w:rPr>
                <w:sz w:val="20"/>
              </w:rPr>
              <w:t xml:space="preserve">, </w:t>
            </w:r>
            <w:r w:rsidR="00C30118" w:rsidRPr="005F7704">
              <w:rPr>
                <w:sz w:val="20"/>
              </w:rPr>
              <w:t>Chair</w:t>
            </w:r>
            <w:r w:rsidR="00452E88" w:rsidRPr="00066D8A">
              <w:rPr>
                <w:sz w:val="20"/>
              </w:rPr>
              <w:t xml:space="preserve"> </w:t>
            </w:r>
            <w:r w:rsidR="00F14613" w:rsidRPr="00066D8A">
              <w:rPr>
                <w:sz w:val="20"/>
              </w:rPr>
              <w:t>-</w:t>
            </w:r>
            <w:r w:rsidR="00452E88" w:rsidRPr="00066D8A">
              <w:rPr>
                <w:sz w:val="20"/>
              </w:rPr>
              <w:t xml:space="preserve"> Rates Work Group (“RWG”) of the </w:t>
            </w:r>
            <w:r w:rsidR="00C30118" w:rsidRPr="00066D8A">
              <w:rPr>
                <w:sz w:val="20"/>
              </w:rPr>
              <w:t>P</w:t>
            </w:r>
            <w:r w:rsidR="008246A5" w:rsidRPr="00066D8A">
              <w:rPr>
                <w:sz w:val="20"/>
              </w:rPr>
              <w:t xml:space="preserve">articipating </w:t>
            </w:r>
            <w:r w:rsidR="00C30118" w:rsidRPr="00066D8A">
              <w:rPr>
                <w:sz w:val="20"/>
              </w:rPr>
              <w:t>T</w:t>
            </w:r>
            <w:r w:rsidR="008246A5" w:rsidRPr="00066D8A">
              <w:rPr>
                <w:sz w:val="20"/>
              </w:rPr>
              <w:t xml:space="preserve">ransmission </w:t>
            </w:r>
            <w:r w:rsidR="00C30118" w:rsidRPr="00066D8A">
              <w:rPr>
                <w:sz w:val="20"/>
              </w:rPr>
              <w:t>O</w:t>
            </w:r>
            <w:r w:rsidR="008246A5" w:rsidRPr="00066D8A">
              <w:rPr>
                <w:sz w:val="20"/>
              </w:rPr>
              <w:t>wners</w:t>
            </w:r>
            <w:r w:rsidR="008D27AF" w:rsidRPr="00066D8A">
              <w:rPr>
                <w:sz w:val="20"/>
              </w:rPr>
              <w:t xml:space="preserve"> </w:t>
            </w:r>
            <w:r w:rsidR="00C30118" w:rsidRPr="00066D8A">
              <w:rPr>
                <w:sz w:val="20"/>
              </w:rPr>
              <w:t>A</w:t>
            </w:r>
            <w:r w:rsidR="008246A5" w:rsidRPr="00066D8A">
              <w:rPr>
                <w:sz w:val="20"/>
              </w:rPr>
              <w:t xml:space="preserve">dministrative </w:t>
            </w:r>
            <w:r w:rsidR="00C30118" w:rsidRPr="00066D8A">
              <w:rPr>
                <w:sz w:val="20"/>
              </w:rPr>
              <w:t>C</w:t>
            </w:r>
            <w:r w:rsidR="008246A5" w:rsidRPr="00066D8A">
              <w:rPr>
                <w:sz w:val="20"/>
              </w:rPr>
              <w:t>ommittee (“PTO AC”)</w:t>
            </w:r>
          </w:p>
        </w:tc>
      </w:tr>
      <w:tr w:rsidR="00C30118" w:rsidRPr="00EC0278">
        <w:trPr>
          <w:trHeight w:val="270"/>
        </w:trPr>
        <w:tc>
          <w:tcPr>
            <w:tcW w:w="1170" w:type="dxa"/>
          </w:tcPr>
          <w:p w:rsidR="00C30118" w:rsidRPr="00066D8A" w:rsidRDefault="00C30118" w:rsidP="008D27AF">
            <w:pPr>
              <w:pStyle w:val="MHeader"/>
              <w:spacing w:before="120" w:after="120"/>
              <w:ind w:left="0" w:firstLine="0"/>
              <w:rPr>
                <w:sz w:val="20"/>
              </w:rPr>
            </w:pPr>
            <w:r w:rsidRPr="00066D8A">
              <w:rPr>
                <w:b/>
                <w:sz w:val="20"/>
              </w:rPr>
              <w:t>DATE:</w:t>
            </w:r>
            <w:r w:rsidRPr="00066D8A">
              <w:rPr>
                <w:sz w:val="20"/>
              </w:rPr>
              <w:t xml:space="preserve"> </w:t>
            </w:r>
          </w:p>
        </w:tc>
        <w:tc>
          <w:tcPr>
            <w:tcW w:w="8550" w:type="dxa"/>
          </w:tcPr>
          <w:p w:rsidR="00C30118" w:rsidRPr="00066D8A" w:rsidRDefault="000F5728" w:rsidP="00761A84">
            <w:pPr>
              <w:pStyle w:val="MHeader"/>
              <w:spacing w:before="120" w:after="120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June </w:t>
            </w:r>
            <w:r w:rsidR="004513ED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="00220222">
              <w:rPr>
                <w:sz w:val="20"/>
              </w:rPr>
              <w:t xml:space="preserve">, </w:t>
            </w:r>
            <w:r w:rsidR="00DE3710">
              <w:rPr>
                <w:sz w:val="20"/>
              </w:rPr>
              <w:t>20</w:t>
            </w:r>
            <w:r w:rsidR="002F498E">
              <w:rPr>
                <w:sz w:val="20"/>
              </w:rPr>
              <w:t>20</w:t>
            </w:r>
          </w:p>
        </w:tc>
      </w:tr>
      <w:tr w:rsidR="00C30118" w:rsidRPr="00EC0278">
        <w:trPr>
          <w:trHeight w:val="540"/>
        </w:trPr>
        <w:tc>
          <w:tcPr>
            <w:tcW w:w="1170" w:type="dxa"/>
          </w:tcPr>
          <w:p w:rsidR="00C30118" w:rsidRPr="00066D8A" w:rsidRDefault="00C30118" w:rsidP="008D27AF">
            <w:pPr>
              <w:pStyle w:val="MHeader"/>
              <w:spacing w:before="120" w:after="120"/>
              <w:ind w:left="0" w:firstLine="0"/>
              <w:rPr>
                <w:sz w:val="20"/>
              </w:rPr>
            </w:pPr>
            <w:r w:rsidRPr="00066D8A">
              <w:rPr>
                <w:b/>
                <w:sz w:val="20"/>
              </w:rPr>
              <w:t>RE:</w:t>
            </w:r>
          </w:p>
        </w:tc>
        <w:tc>
          <w:tcPr>
            <w:tcW w:w="8550" w:type="dxa"/>
          </w:tcPr>
          <w:p w:rsidR="00C30118" w:rsidRPr="00066D8A" w:rsidRDefault="00B25578" w:rsidP="00B25578">
            <w:pPr>
              <w:pStyle w:val="MHeader"/>
              <w:spacing w:before="120" w:after="120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Schedule 9 </w:t>
            </w:r>
            <w:r w:rsidR="00951162" w:rsidRPr="00066D8A">
              <w:rPr>
                <w:sz w:val="20"/>
              </w:rPr>
              <w:t xml:space="preserve">and Schedule 1 </w:t>
            </w:r>
            <w:r w:rsidR="00C30118" w:rsidRPr="00066D8A">
              <w:rPr>
                <w:sz w:val="20"/>
              </w:rPr>
              <w:t>Rate</w:t>
            </w:r>
            <w:r w:rsidR="00951162" w:rsidRPr="00066D8A">
              <w:rPr>
                <w:sz w:val="20"/>
              </w:rPr>
              <w:t>s</w:t>
            </w:r>
            <w:r w:rsidR="00C30118" w:rsidRPr="00066D8A">
              <w:rPr>
                <w:sz w:val="20"/>
              </w:rPr>
              <w:t xml:space="preserve"> Effective </w:t>
            </w:r>
            <w:r w:rsidR="00951162" w:rsidRPr="00066D8A">
              <w:rPr>
                <w:sz w:val="20"/>
              </w:rPr>
              <w:t>June 1</w:t>
            </w:r>
            <w:r w:rsidR="00A26B2A" w:rsidRPr="00066D8A">
              <w:rPr>
                <w:sz w:val="20"/>
              </w:rPr>
              <w:t xml:space="preserve">, </w:t>
            </w:r>
            <w:r w:rsidR="00DE3710">
              <w:rPr>
                <w:sz w:val="20"/>
              </w:rPr>
              <w:t>20</w:t>
            </w:r>
            <w:r w:rsidR="002F498E">
              <w:rPr>
                <w:sz w:val="20"/>
              </w:rPr>
              <w:t>20</w:t>
            </w:r>
          </w:p>
        </w:tc>
      </w:tr>
    </w:tbl>
    <w:p w:rsidR="00F564DA" w:rsidRPr="009D77FE" w:rsidRDefault="00F564DA" w:rsidP="00F564DA">
      <w:pPr>
        <w:tabs>
          <w:tab w:val="left" w:pos="6390"/>
        </w:tabs>
        <w:jc w:val="center"/>
        <w:rPr>
          <w:b/>
          <w:sz w:val="21"/>
          <w:szCs w:val="21"/>
        </w:rPr>
      </w:pPr>
    </w:p>
    <w:p w:rsidR="00DD7666" w:rsidRPr="00066D8A" w:rsidRDefault="00DD7666" w:rsidP="006111C7">
      <w:pPr>
        <w:autoSpaceDE w:val="0"/>
        <w:autoSpaceDN w:val="0"/>
        <w:adjustRightInd w:val="0"/>
        <w:spacing w:line="480" w:lineRule="auto"/>
        <w:ind w:firstLine="720"/>
        <w:rPr>
          <w:color w:val="000000"/>
          <w:sz w:val="24"/>
          <w:szCs w:val="24"/>
        </w:rPr>
      </w:pPr>
      <w:r w:rsidRPr="00066D8A">
        <w:rPr>
          <w:color w:val="000000"/>
          <w:sz w:val="24"/>
          <w:szCs w:val="24"/>
        </w:rPr>
        <w:t xml:space="preserve">Please note that the formula rates for </w:t>
      </w:r>
      <w:r w:rsidR="00777E62">
        <w:rPr>
          <w:color w:val="000000"/>
          <w:sz w:val="24"/>
          <w:szCs w:val="24"/>
        </w:rPr>
        <w:t xml:space="preserve">Schedule 9 </w:t>
      </w:r>
      <w:r w:rsidRPr="00066D8A">
        <w:rPr>
          <w:color w:val="000000"/>
          <w:sz w:val="24"/>
          <w:szCs w:val="24"/>
        </w:rPr>
        <w:t>Regional Network Service (“RNS”) and</w:t>
      </w:r>
      <w:r w:rsidR="006A54F2" w:rsidRPr="00066D8A">
        <w:rPr>
          <w:color w:val="000000"/>
          <w:sz w:val="24"/>
          <w:szCs w:val="24"/>
        </w:rPr>
        <w:t xml:space="preserve"> </w:t>
      </w:r>
      <w:r w:rsidRPr="00066D8A">
        <w:rPr>
          <w:color w:val="000000"/>
          <w:sz w:val="24"/>
          <w:szCs w:val="24"/>
        </w:rPr>
        <w:t xml:space="preserve">Regional Schedule 1 Service </w:t>
      </w:r>
      <w:r w:rsidR="00AB28FD">
        <w:rPr>
          <w:color w:val="000000"/>
          <w:sz w:val="24"/>
          <w:szCs w:val="24"/>
        </w:rPr>
        <w:t xml:space="preserve">effective June 1, </w:t>
      </w:r>
      <w:r w:rsidR="00DE3710">
        <w:rPr>
          <w:color w:val="000000"/>
          <w:sz w:val="24"/>
          <w:szCs w:val="24"/>
        </w:rPr>
        <w:t>20</w:t>
      </w:r>
      <w:r w:rsidR="002F498E">
        <w:rPr>
          <w:color w:val="000000"/>
          <w:sz w:val="24"/>
          <w:szCs w:val="24"/>
        </w:rPr>
        <w:t>20</w:t>
      </w:r>
      <w:r w:rsidR="00E651C1" w:rsidRPr="00066D8A">
        <w:rPr>
          <w:color w:val="000000"/>
          <w:sz w:val="24"/>
          <w:szCs w:val="24"/>
        </w:rPr>
        <w:t xml:space="preserve"> </w:t>
      </w:r>
      <w:r w:rsidR="006A54F2" w:rsidRPr="00066D8A">
        <w:rPr>
          <w:color w:val="000000"/>
          <w:sz w:val="24"/>
          <w:szCs w:val="24"/>
        </w:rPr>
        <w:t xml:space="preserve">have been </w:t>
      </w:r>
      <w:r w:rsidRPr="00066D8A">
        <w:rPr>
          <w:color w:val="000000"/>
          <w:sz w:val="24"/>
          <w:szCs w:val="24"/>
        </w:rPr>
        <w:t xml:space="preserve">updated to reflect </w:t>
      </w:r>
      <w:r w:rsidR="00CF6342" w:rsidRPr="00066D8A">
        <w:rPr>
          <w:color w:val="000000"/>
          <w:sz w:val="24"/>
          <w:szCs w:val="24"/>
        </w:rPr>
        <w:t xml:space="preserve">actual </w:t>
      </w:r>
      <w:r w:rsidR="00AB28FD">
        <w:rPr>
          <w:color w:val="000000"/>
          <w:sz w:val="24"/>
          <w:szCs w:val="24"/>
        </w:rPr>
        <w:t xml:space="preserve">data for </w:t>
      </w:r>
      <w:r w:rsidR="00DE3710">
        <w:rPr>
          <w:color w:val="000000"/>
          <w:sz w:val="24"/>
          <w:szCs w:val="24"/>
        </w:rPr>
        <w:t>201</w:t>
      </w:r>
      <w:r w:rsidR="002F498E">
        <w:rPr>
          <w:color w:val="000000"/>
          <w:sz w:val="24"/>
          <w:szCs w:val="24"/>
        </w:rPr>
        <w:t>9</w:t>
      </w:r>
      <w:r w:rsidR="006A54F2" w:rsidRPr="00066D8A">
        <w:rPr>
          <w:color w:val="000000"/>
          <w:sz w:val="24"/>
          <w:szCs w:val="24"/>
        </w:rPr>
        <w:t xml:space="preserve">, </w:t>
      </w:r>
      <w:r w:rsidR="00AB28FD">
        <w:rPr>
          <w:color w:val="000000"/>
          <w:sz w:val="24"/>
          <w:szCs w:val="24"/>
        </w:rPr>
        <w:t xml:space="preserve">forecasted data for </w:t>
      </w:r>
      <w:r w:rsidR="00DE3710">
        <w:rPr>
          <w:color w:val="000000"/>
          <w:sz w:val="24"/>
          <w:szCs w:val="24"/>
        </w:rPr>
        <w:t>20</w:t>
      </w:r>
      <w:r w:rsidR="002F498E">
        <w:rPr>
          <w:color w:val="000000"/>
          <w:sz w:val="24"/>
          <w:szCs w:val="24"/>
        </w:rPr>
        <w:t>20</w:t>
      </w:r>
      <w:r w:rsidR="00E651C1" w:rsidRPr="00066D8A">
        <w:rPr>
          <w:color w:val="000000"/>
          <w:sz w:val="24"/>
          <w:szCs w:val="24"/>
        </w:rPr>
        <w:t xml:space="preserve"> </w:t>
      </w:r>
      <w:r w:rsidR="006A54F2" w:rsidRPr="00066D8A">
        <w:rPr>
          <w:color w:val="000000"/>
          <w:sz w:val="24"/>
          <w:szCs w:val="24"/>
        </w:rPr>
        <w:t xml:space="preserve">and </w:t>
      </w:r>
      <w:r w:rsidRPr="00066D8A">
        <w:rPr>
          <w:color w:val="000000"/>
          <w:sz w:val="24"/>
          <w:szCs w:val="24"/>
        </w:rPr>
        <w:t>the annual true-up and associated interest</w:t>
      </w:r>
      <w:r w:rsidR="00CF6342" w:rsidRPr="00066D8A">
        <w:rPr>
          <w:color w:val="000000"/>
          <w:sz w:val="24"/>
          <w:szCs w:val="24"/>
        </w:rPr>
        <w:t xml:space="preserve">.  </w:t>
      </w:r>
      <w:r w:rsidRPr="00066D8A">
        <w:rPr>
          <w:color w:val="000000"/>
          <w:sz w:val="24"/>
          <w:szCs w:val="24"/>
        </w:rPr>
        <w:t xml:space="preserve">The resulting rates for RNS and Schedule 1 </w:t>
      </w:r>
      <w:r w:rsidR="00835209">
        <w:rPr>
          <w:color w:val="000000"/>
          <w:sz w:val="24"/>
          <w:szCs w:val="24"/>
        </w:rPr>
        <w:t xml:space="preserve">Service </w:t>
      </w:r>
      <w:r w:rsidRPr="00066D8A">
        <w:rPr>
          <w:color w:val="000000"/>
          <w:sz w:val="24"/>
          <w:szCs w:val="24"/>
        </w:rPr>
        <w:t>are included in the table below for stakeholder information</w:t>
      </w:r>
      <w:r w:rsidR="0044720B">
        <w:rPr>
          <w:color w:val="000000"/>
          <w:sz w:val="24"/>
          <w:szCs w:val="24"/>
        </w:rPr>
        <w:t>al</w:t>
      </w:r>
      <w:r w:rsidR="00CF6342" w:rsidRPr="00066D8A">
        <w:rPr>
          <w:color w:val="000000"/>
          <w:sz w:val="24"/>
          <w:szCs w:val="24"/>
        </w:rPr>
        <w:t xml:space="preserve"> </w:t>
      </w:r>
      <w:r w:rsidRPr="00066D8A">
        <w:rPr>
          <w:color w:val="000000"/>
          <w:sz w:val="24"/>
          <w:szCs w:val="24"/>
        </w:rPr>
        <w:t>purposes and for posting on OASIS.</w:t>
      </w:r>
      <w:r w:rsidR="003B0B36">
        <w:rPr>
          <w:color w:val="000000"/>
          <w:sz w:val="24"/>
          <w:szCs w:val="24"/>
        </w:rPr>
        <w:t xml:space="preserve">  </w:t>
      </w:r>
    </w:p>
    <w:tbl>
      <w:tblPr>
        <w:tblW w:w="9964" w:type="dxa"/>
        <w:tblLayout w:type="fixed"/>
        <w:tblLook w:val="0000" w:firstRow="0" w:lastRow="0" w:firstColumn="0" w:lastColumn="0" w:noHBand="0" w:noVBand="0"/>
      </w:tblPr>
      <w:tblGrid>
        <w:gridCol w:w="1217"/>
        <w:gridCol w:w="1591"/>
        <w:gridCol w:w="1710"/>
        <w:gridCol w:w="1846"/>
        <w:gridCol w:w="1980"/>
        <w:gridCol w:w="1620"/>
      </w:tblGrid>
      <w:tr w:rsidR="00F12601" w:rsidRPr="00066D8A" w:rsidTr="00F12601">
        <w:trPr>
          <w:trHeight w:val="358"/>
        </w:trPr>
        <w:tc>
          <w:tcPr>
            <w:tcW w:w="9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6342" w:rsidRPr="00066D8A" w:rsidRDefault="00CF6342" w:rsidP="005908B6">
            <w:pPr>
              <w:spacing w:line="480" w:lineRule="auto"/>
              <w:jc w:val="center"/>
              <w:rPr>
                <w:bCs/>
              </w:rPr>
            </w:pPr>
            <w:r w:rsidRPr="00066D8A">
              <w:rPr>
                <w:b/>
                <w:bCs/>
              </w:rPr>
              <w:t>------------RE</w:t>
            </w:r>
            <w:r w:rsidR="00277140">
              <w:rPr>
                <w:b/>
                <w:bCs/>
              </w:rPr>
              <w:t xml:space="preserve">GIONAL </w:t>
            </w:r>
            <w:r w:rsidRPr="00066D8A">
              <w:rPr>
                <w:b/>
                <w:bCs/>
              </w:rPr>
              <w:t>RATES ($ / kW-</w:t>
            </w:r>
            <w:r w:rsidR="00053175" w:rsidRPr="00066D8A">
              <w:rPr>
                <w:b/>
                <w:bCs/>
              </w:rPr>
              <w:t>year) -------------</w:t>
            </w:r>
          </w:p>
        </w:tc>
      </w:tr>
      <w:tr w:rsidR="00A403E4" w:rsidRPr="00A403E4" w:rsidTr="00F12601">
        <w:trPr>
          <w:trHeight w:val="1377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6342" w:rsidRPr="00066D8A" w:rsidRDefault="00CF6342" w:rsidP="005908B6">
            <w:pPr>
              <w:spacing w:line="480" w:lineRule="auto"/>
              <w:jc w:val="center"/>
              <w:rPr>
                <w:bCs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6342" w:rsidRPr="00066D8A" w:rsidRDefault="00CF6342" w:rsidP="005908B6">
            <w:pPr>
              <w:spacing w:line="480" w:lineRule="auto"/>
              <w:jc w:val="center"/>
              <w:rPr>
                <w:bCs/>
              </w:rPr>
            </w:pPr>
            <w:r w:rsidRPr="00066D8A">
              <w:rPr>
                <w:bCs/>
              </w:rPr>
              <w:t>Pre</w:t>
            </w:r>
            <w:r w:rsidR="003F3278">
              <w:rPr>
                <w:bCs/>
              </w:rPr>
              <w:t xml:space="preserve"> </w:t>
            </w:r>
            <w:r w:rsidRPr="00066D8A">
              <w:rPr>
                <w:bCs/>
              </w:rPr>
              <w:t>97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6342" w:rsidRPr="00066D8A" w:rsidRDefault="00CF6342" w:rsidP="005908B6">
            <w:pPr>
              <w:spacing w:line="480" w:lineRule="auto"/>
              <w:jc w:val="center"/>
              <w:rPr>
                <w:bCs/>
              </w:rPr>
            </w:pPr>
            <w:r w:rsidRPr="00066D8A">
              <w:rPr>
                <w:bCs/>
              </w:rPr>
              <w:t>Post 96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C20FE" w:rsidRDefault="009C20FE" w:rsidP="003F3278">
            <w:pPr>
              <w:jc w:val="center"/>
              <w:rPr>
                <w:bCs/>
              </w:rPr>
            </w:pPr>
          </w:p>
          <w:p w:rsidR="00384099" w:rsidRDefault="00CF6342" w:rsidP="003F3278">
            <w:pPr>
              <w:jc w:val="center"/>
              <w:rPr>
                <w:bCs/>
              </w:rPr>
            </w:pPr>
            <w:r w:rsidRPr="00066D8A">
              <w:rPr>
                <w:bCs/>
              </w:rPr>
              <w:t>Rate</w:t>
            </w:r>
            <w:r w:rsidR="00384099">
              <w:rPr>
                <w:bCs/>
              </w:rPr>
              <w:t xml:space="preserve">s </w:t>
            </w:r>
            <w:r w:rsidR="00FB436E">
              <w:rPr>
                <w:bCs/>
              </w:rPr>
              <w:t xml:space="preserve">Effective </w:t>
            </w:r>
          </w:p>
          <w:p w:rsidR="00CF6342" w:rsidRDefault="00FB436E" w:rsidP="003F3278">
            <w:pPr>
              <w:jc w:val="center"/>
              <w:rPr>
                <w:bCs/>
              </w:rPr>
            </w:pPr>
            <w:r>
              <w:rPr>
                <w:bCs/>
              </w:rPr>
              <w:t>6/1/</w:t>
            </w:r>
            <w:r w:rsidR="002F498E">
              <w:rPr>
                <w:bCs/>
              </w:rPr>
              <w:t>20</w:t>
            </w:r>
            <w:r w:rsidR="00CE34D1">
              <w:rPr>
                <w:bCs/>
              </w:rPr>
              <w:t>20</w:t>
            </w:r>
          </w:p>
          <w:p w:rsidR="003F3278" w:rsidRPr="00066D8A" w:rsidRDefault="003F3278" w:rsidP="009C20FE">
            <w:pPr>
              <w:rPr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0FE" w:rsidRDefault="009C20FE" w:rsidP="009C20FE">
            <w:pPr>
              <w:jc w:val="center"/>
              <w:rPr>
                <w:bCs/>
              </w:rPr>
            </w:pPr>
          </w:p>
          <w:p w:rsidR="00CF6342" w:rsidRPr="00066D8A" w:rsidRDefault="00384099" w:rsidP="005642B7">
            <w:pPr>
              <w:jc w:val="center"/>
              <w:rPr>
                <w:bCs/>
              </w:rPr>
            </w:pPr>
            <w:r>
              <w:rPr>
                <w:bCs/>
              </w:rPr>
              <w:t>Total</w:t>
            </w:r>
            <w:r w:rsidR="00CF6342" w:rsidRPr="00066D8A">
              <w:rPr>
                <w:bCs/>
              </w:rPr>
              <w:t xml:space="preserve"> Rate</w:t>
            </w:r>
            <w:r>
              <w:rPr>
                <w:bCs/>
              </w:rPr>
              <w:t>s</w:t>
            </w:r>
            <w:r w:rsidR="00CF6342" w:rsidRPr="00066D8A">
              <w:rPr>
                <w:bCs/>
              </w:rPr>
              <w:t xml:space="preserve"> Previously in Effect</w:t>
            </w:r>
            <w:r w:rsidR="00AB28FD">
              <w:rPr>
                <w:bCs/>
              </w:rPr>
              <w:t xml:space="preserve"> </w:t>
            </w:r>
            <w:r w:rsidR="00273E46">
              <w:rPr>
                <w:bCs/>
              </w:rPr>
              <w:t>6/1/</w:t>
            </w:r>
            <w:r w:rsidR="00DE3710">
              <w:rPr>
                <w:bCs/>
              </w:rPr>
              <w:t>1</w:t>
            </w:r>
            <w:r w:rsidR="002F498E">
              <w:rPr>
                <w:bCs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F6342" w:rsidRPr="00066D8A" w:rsidRDefault="00CF6342" w:rsidP="009C20FE">
            <w:pPr>
              <w:spacing w:line="480" w:lineRule="auto"/>
              <w:jc w:val="center"/>
              <w:rPr>
                <w:bCs/>
              </w:rPr>
            </w:pPr>
            <w:r w:rsidRPr="00066D8A">
              <w:rPr>
                <w:bCs/>
              </w:rPr>
              <w:t>Change</w:t>
            </w:r>
          </w:p>
        </w:tc>
      </w:tr>
      <w:tr w:rsidR="00F12601" w:rsidRPr="00066D8A" w:rsidTr="00F12601">
        <w:trPr>
          <w:trHeight w:val="746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6342" w:rsidRPr="00066D8A" w:rsidRDefault="00B25578" w:rsidP="005908B6">
            <w:pPr>
              <w:spacing w:line="480" w:lineRule="auto"/>
              <w:jc w:val="center"/>
              <w:rPr>
                <w:bCs/>
              </w:rPr>
            </w:pPr>
            <w:r>
              <w:rPr>
                <w:bCs/>
              </w:rPr>
              <w:t>Schedule</w:t>
            </w:r>
            <w:r w:rsidR="00EF3FA5">
              <w:rPr>
                <w:bCs/>
              </w:rPr>
              <w:t xml:space="preserve"> 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6342" w:rsidRPr="00F12601" w:rsidRDefault="00053175" w:rsidP="00D9522C">
            <w:pPr>
              <w:spacing w:line="480" w:lineRule="auto"/>
              <w:jc w:val="center"/>
            </w:pPr>
            <w:r>
              <w:t xml:space="preserve">15.00948 </w:t>
            </w:r>
            <w:r w:rsidR="00E76998"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6342" w:rsidRPr="00F12601" w:rsidRDefault="00053175" w:rsidP="00D02CB1">
            <w:pPr>
              <w:spacing w:line="480" w:lineRule="auto"/>
              <w:jc w:val="center"/>
            </w:pPr>
            <w:r>
              <w:t xml:space="preserve">114.25234 </w:t>
            </w:r>
            <w:r w:rsidR="00E76998"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85512" w:rsidRPr="00F12601" w:rsidRDefault="00053175" w:rsidP="00D02CB1">
            <w:pPr>
              <w:spacing w:line="480" w:lineRule="auto"/>
              <w:jc w:val="center"/>
              <w:rPr>
                <w:highlight w:val="yellow"/>
              </w:rPr>
            </w:pPr>
            <w:r>
              <w:t xml:space="preserve">129.26182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342" w:rsidRPr="00F12601" w:rsidRDefault="00CE34D1" w:rsidP="00D9522C">
            <w:pPr>
              <w:spacing w:line="480" w:lineRule="auto"/>
              <w:jc w:val="center"/>
            </w:pPr>
            <w:r>
              <w:t>111.93868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F6342" w:rsidRPr="00F12601" w:rsidRDefault="00053175" w:rsidP="00D9522C">
            <w:pPr>
              <w:spacing w:line="480" w:lineRule="auto"/>
              <w:jc w:val="center"/>
            </w:pPr>
            <w:r>
              <w:t xml:space="preserve">17.32314 </w:t>
            </w:r>
          </w:p>
        </w:tc>
      </w:tr>
      <w:tr w:rsidR="00F12601" w:rsidRPr="00066D8A" w:rsidTr="00F12601">
        <w:trPr>
          <w:trHeight w:val="746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2601" w:rsidRDefault="00F12601" w:rsidP="00F12601">
            <w:pPr>
              <w:spacing w:line="480" w:lineRule="auto"/>
              <w:jc w:val="center"/>
              <w:rPr>
                <w:bCs/>
              </w:rPr>
            </w:pPr>
            <w:r w:rsidRPr="006A4B43">
              <w:t>Schedule 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12601" w:rsidRPr="00F12601" w:rsidRDefault="00F12601" w:rsidP="00F12601">
            <w:pPr>
              <w:spacing w:line="480" w:lineRule="auto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2601" w:rsidRPr="00F12601" w:rsidRDefault="00F12601" w:rsidP="00F12601">
            <w:pPr>
              <w:spacing w:line="480" w:lineRule="auto"/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2601" w:rsidRPr="00F12601" w:rsidDel="00DE3710" w:rsidRDefault="00053175" w:rsidP="00F12601">
            <w:pPr>
              <w:spacing w:line="480" w:lineRule="auto"/>
              <w:jc w:val="center"/>
            </w:pPr>
            <w:r>
              <w:t xml:space="preserve">1.74530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01" w:rsidRPr="00F12601" w:rsidDel="00DE3710" w:rsidRDefault="00B90091" w:rsidP="00F12601">
            <w:pPr>
              <w:spacing w:line="480" w:lineRule="auto"/>
              <w:jc w:val="center"/>
            </w:pPr>
            <w:r>
              <w:t>1.59341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2601" w:rsidRPr="00F12601" w:rsidDel="00DE3710" w:rsidRDefault="00053175" w:rsidP="00F12601">
            <w:pPr>
              <w:spacing w:line="480" w:lineRule="auto"/>
              <w:jc w:val="center"/>
            </w:pPr>
            <w:r>
              <w:t xml:space="preserve">0.15189 </w:t>
            </w:r>
            <w:r w:rsidR="00B90091">
              <w:t xml:space="preserve"> </w:t>
            </w:r>
          </w:p>
        </w:tc>
      </w:tr>
    </w:tbl>
    <w:p w:rsidR="00066D8A" w:rsidRDefault="00066D8A" w:rsidP="00DF08E4">
      <w:pPr>
        <w:autoSpaceDE w:val="0"/>
        <w:autoSpaceDN w:val="0"/>
        <w:adjustRightInd w:val="0"/>
        <w:spacing w:line="480" w:lineRule="auto"/>
        <w:ind w:firstLine="720"/>
        <w:rPr>
          <w:color w:val="000000"/>
          <w:sz w:val="24"/>
          <w:szCs w:val="24"/>
        </w:rPr>
      </w:pPr>
    </w:p>
    <w:p w:rsidR="00314E82" w:rsidRPr="00066D8A" w:rsidRDefault="00DD7666" w:rsidP="00314E82">
      <w:pPr>
        <w:autoSpaceDE w:val="0"/>
        <w:autoSpaceDN w:val="0"/>
        <w:adjustRightInd w:val="0"/>
        <w:spacing w:line="480" w:lineRule="auto"/>
        <w:ind w:firstLine="720"/>
        <w:rPr>
          <w:sz w:val="24"/>
          <w:szCs w:val="24"/>
        </w:rPr>
      </w:pPr>
      <w:r w:rsidRPr="00066D8A">
        <w:rPr>
          <w:color w:val="000000"/>
          <w:sz w:val="24"/>
          <w:szCs w:val="24"/>
        </w:rPr>
        <w:t>The PTO</w:t>
      </w:r>
      <w:r w:rsidR="00DF08E4" w:rsidRPr="00066D8A">
        <w:rPr>
          <w:color w:val="000000"/>
          <w:sz w:val="24"/>
          <w:szCs w:val="24"/>
        </w:rPr>
        <w:t xml:space="preserve"> </w:t>
      </w:r>
      <w:r w:rsidRPr="00066D8A">
        <w:rPr>
          <w:color w:val="000000"/>
          <w:sz w:val="24"/>
          <w:szCs w:val="24"/>
        </w:rPr>
        <w:t xml:space="preserve">AC </w:t>
      </w:r>
      <w:r w:rsidR="004513ED">
        <w:rPr>
          <w:color w:val="000000"/>
          <w:sz w:val="24"/>
          <w:szCs w:val="24"/>
        </w:rPr>
        <w:t xml:space="preserve">approved the filing of </w:t>
      </w:r>
      <w:r w:rsidR="00086A1E">
        <w:rPr>
          <w:color w:val="000000"/>
          <w:sz w:val="24"/>
          <w:szCs w:val="24"/>
        </w:rPr>
        <w:t>t</w:t>
      </w:r>
      <w:r w:rsidRPr="00066D8A">
        <w:rPr>
          <w:color w:val="000000"/>
          <w:sz w:val="24"/>
          <w:szCs w:val="24"/>
        </w:rPr>
        <w:t>he RNS and Schedu</w:t>
      </w:r>
      <w:r w:rsidR="00AB28FD">
        <w:rPr>
          <w:color w:val="000000"/>
          <w:sz w:val="24"/>
          <w:szCs w:val="24"/>
        </w:rPr>
        <w:t xml:space="preserve">le 1 rates effective June 1, </w:t>
      </w:r>
      <w:r w:rsidR="00DE3710">
        <w:rPr>
          <w:color w:val="000000"/>
          <w:sz w:val="24"/>
          <w:szCs w:val="24"/>
        </w:rPr>
        <w:t>20</w:t>
      </w:r>
      <w:r w:rsidR="002F498E">
        <w:rPr>
          <w:color w:val="000000"/>
          <w:sz w:val="24"/>
          <w:szCs w:val="24"/>
        </w:rPr>
        <w:t>20</w:t>
      </w:r>
      <w:r w:rsidR="00E651C1" w:rsidRPr="00066D8A">
        <w:rPr>
          <w:color w:val="000000"/>
          <w:sz w:val="24"/>
          <w:szCs w:val="24"/>
        </w:rPr>
        <w:t xml:space="preserve"> </w:t>
      </w:r>
      <w:r w:rsidRPr="00066D8A">
        <w:rPr>
          <w:color w:val="000000"/>
          <w:sz w:val="24"/>
          <w:szCs w:val="24"/>
        </w:rPr>
        <w:t xml:space="preserve">at </w:t>
      </w:r>
      <w:r w:rsidR="00835209">
        <w:rPr>
          <w:color w:val="000000"/>
          <w:sz w:val="24"/>
          <w:szCs w:val="24"/>
        </w:rPr>
        <w:t>its</w:t>
      </w:r>
      <w:r w:rsidR="00835209" w:rsidRPr="00066D8A">
        <w:rPr>
          <w:color w:val="000000"/>
          <w:sz w:val="24"/>
          <w:szCs w:val="24"/>
        </w:rPr>
        <w:t xml:space="preserve"> </w:t>
      </w:r>
      <w:r w:rsidR="00AB28FD">
        <w:rPr>
          <w:color w:val="000000"/>
          <w:sz w:val="24"/>
          <w:szCs w:val="24"/>
        </w:rPr>
        <w:t>meeting</w:t>
      </w:r>
      <w:r w:rsidR="003B0B36">
        <w:rPr>
          <w:sz w:val="24"/>
          <w:szCs w:val="24"/>
        </w:rPr>
        <w:t xml:space="preserve"> </w:t>
      </w:r>
      <w:r w:rsidR="00467DD5">
        <w:rPr>
          <w:sz w:val="24"/>
          <w:szCs w:val="24"/>
        </w:rPr>
        <w:t xml:space="preserve">on </w:t>
      </w:r>
      <w:r w:rsidR="006111C7" w:rsidRPr="00B32D55">
        <w:rPr>
          <w:sz w:val="24"/>
          <w:szCs w:val="24"/>
        </w:rPr>
        <w:t>June</w:t>
      </w:r>
      <w:r w:rsidR="00AB28FD" w:rsidRPr="00B32D55">
        <w:rPr>
          <w:sz w:val="24"/>
          <w:szCs w:val="24"/>
        </w:rPr>
        <w:t xml:space="preserve"> </w:t>
      </w:r>
      <w:r w:rsidR="002F498E">
        <w:rPr>
          <w:sz w:val="24"/>
          <w:szCs w:val="24"/>
        </w:rPr>
        <w:t>11</w:t>
      </w:r>
      <w:r w:rsidR="00AB28FD" w:rsidRPr="00B32D55">
        <w:rPr>
          <w:sz w:val="24"/>
          <w:szCs w:val="24"/>
        </w:rPr>
        <w:t xml:space="preserve">, </w:t>
      </w:r>
      <w:r w:rsidR="00DE3710">
        <w:rPr>
          <w:sz w:val="24"/>
          <w:szCs w:val="24"/>
        </w:rPr>
        <w:t>20</w:t>
      </w:r>
      <w:r w:rsidR="00A429AB">
        <w:rPr>
          <w:sz w:val="24"/>
          <w:szCs w:val="24"/>
        </w:rPr>
        <w:t>20</w:t>
      </w:r>
      <w:r w:rsidRPr="00B32D55">
        <w:rPr>
          <w:sz w:val="24"/>
          <w:szCs w:val="24"/>
        </w:rPr>
        <w:t>.</w:t>
      </w:r>
      <w:r w:rsidRPr="00066D8A">
        <w:rPr>
          <w:color w:val="000000"/>
          <w:sz w:val="24"/>
          <w:szCs w:val="24"/>
        </w:rPr>
        <w:t xml:space="preserve"> </w:t>
      </w:r>
      <w:r w:rsidR="00DF08E4" w:rsidRPr="00066D8A">
        <w:rPr>
          <w:color w:val="000000"/>
          <w:sz w:val="24"/>
          <w:szCs w:val="24"/>
        </w:rPr>
        <w:t xml:space="preserve"> </w:t>
      </w:r>
      <w:r w:rsidR="00314E82" w:rsidRPr="00066D8A">
        <w:rPr>
          <w:color w:val="000000"/>
          <w:sz w:val="24"/>
          <w:szCs w:val="24"/>
        </w:rPr>
        <w:t xml:space="preserve">An informational presentation </w:t>
      </w:r>
      <w:r w:rsidR="005642B7">
        <w:rPr>
          <w:color w:val="000000"/>
          <w:sz w:val="24"/>
          <w:szCs w:val="24"/>
        </w:rPr>
        <w:t>w</w:t>
      </w:r>
      <w:r w:rsidR="00220222">
        <w:rPr>
          <w:color w:val="000000"/>
          <w:sz w:val="24"/>
          <w:szCs w:val="24"/>
        </w:rPr>
        <w:t>ill be</w:t>
      </w:r>
      <w:r w:rsidR="00314E82" w:rsidRPr="00066D8A">
        <w:rPr>
          <w:color w:val="000000"/>
          <w:sz w:val="24"/>
          <w:szCs w:val="24"/>
        </w:rPr>
        <w:t xml:space="preserve"> made to NEPOOL stakeholders at the RC/TC summ</w:t>
      </w:r>
      <w:r w:rsidR="00314E82">
        <w:rPr>
          <w:color w:val="000000"/>
          <w:sz w:val="24"/>
          <w:szCs w:val="24"/>
        </w:rPr>
        <w:t xml:space="preserve">er meeting </w:t>
      </w:r>
      <w:r w:rsidR="005642B7">
        <w:rPr>
          <w:color w:val="000000"/>
          <w:sz w:val="24"/>
          <w:szCs w:val="24"/>
        </w:rPr>
        <w:t>on</w:t>
      </w:r>
      <w:r w:rsidR="00314E82">
        <w:rPr>
          <w:color w:val="000000"/>
          <w:sz w:val="24"/>
          <w:szCs w:val="24"/>
        </w:rPr>
        <w:t xml:space="preserve"> </w:t>
      </w:r>
      <w:r w:rsidR="002F498E">
        <w:rPr>
          <w:color w:val="000000"/>
          <w:sz w:val="24"/>
          <w:szCs w:val="24"/>
        </w:rPr>
        <w:t>August 18-19, 2020</w:t>
      </w:r>
      <w:r w:rsidR="00314E82" w:rsidRPr="00B32D55">
        <w:rPr>
          <w:sz w:val="24"/>
          <w:szCs w:val="24"/>
        </w:rPr>
        <w:t>.</w:t>
      </w:r>
    </w:p>
    <w:p w:rsidR="00314E82" w:rsidRDefault="00314E82" w:rsidP="00314E82">
      <w:pPr>
        <w:autoSpaceDE w:val="0"/>
        <w:autoSpaceDN w:val="0"/>
        <w:adjustRightInd w:val="0"/>
        <w:spacing w:line="480" w:lineRule="auto"/>
        <w:ind w:firstLine="720"/>
        <w:rPr>
          <w:color w:val="000000"/>
          <w:sz w:val="24"/>
          <w:szCs w:val="24"/>
        </w:rPr>
      </w:pPr>
      <w:r w:rsidRPr="00066D8A">
        <w:rPr>
          <w:color w:val="000000"/>
          <w:sz w:val="24"/>
          <w:szCs w:val="24"/>
        </w:rPr>
        <w:t>The PTO AC on behal</w:t>
      </w:r>
      <w:r w:rsidR="00041BF2">
        <w:rPr>
          <w:color w:val="000000"/>
          <w:sz w:val="24"/>
          <w:szCs w:val="24"/>
        </w:rPr>
        <w:t>f of the New England PTOs will submit</w:t>
      </w:r>
      <w:r w:rsidRPr="00066D8A">
        <w:rPr>
          <w:color w:val="000000"/>
          <w:sz w:val="24"/>
          <w:szCs w:val="24"/>
        </w:rPr>
        <w:t xml:space="preserve"> an Annual Informational Filing t</w:t>
      </w:r>
      <w:r>
        <w:rPr>
          <w:color w:val="000000"/>
          <w:sz w:val="24"/>
          <w:szCs w:val="24"/>
        </w:rPr>
        <w:t xml:space="preserve">o FERC on </w:t>
      </w:r>
      <w:r w:rsidR="00041BF2">
        <w:rPr>
          <w:color w:val="000000"/>
          <w:sz w:val="24"/>
          <w:szCs w:val="24"/>
        </w:rPr>
        <w:t xml:space="preserve">or before </w:t>
      </w:r>
      <w:r w:rsidRPr="00B32D55">
        <w:rPr>
          <w:sz w:val="24"/>
          <w:szCs w:val="24"/>
        </w:rPr>
        <w:t xml:space="preserve">July </w:t>
      </w:r>
      <w:r w:rsidR="00041BF2">
        <w:rPr>
          <w:sz w:val="24"/>
          <w:szCs w:val="24"/>
        </w:rPr>
        <w:t>31</w:t>
      </w:r>
      <w:r w:rsidRPr="00B32D55">
        <w:rPr>
          <w:sz w:val="24"/>
          <w:szCs w:val="24"/>
        </w:rPr>
        <w:t xml:space="preserve">, </w:t>
      </w:r>
      <w:r w:rsidR="00DE3710">
        <w:rPr>
          <w:sz w:val="24"/>
          <w:szCs w:val="24"/>
        </w:rPr>
        <w:t>20</w:t>
      </w:r>
      <w:r w:rsidR="002F498E">
        <w:rPr>
          <w:sz w:val="24"/>
          <w:szCs w:val="24"/>
        </w:rPr>
        <w:t>20</w:t>
      </w:r>
      <w:r w:rsidR="0024702A">
        <w:rPr>
          <w:sz w:val="24"/>
          <w:szCs w:val="24"/>
        </w:rPr>
        <w:t xml:space="preserve"> and a draft of t</w:t>
      </w:r>
      <w:r w:rsidR="005642B7">
        <w:rPr>
          <w:sz w:val="24"/>
          <w:szCs w:val="24"/>
        </w:rPr>
        <w:t xml:space="preserve">he </w:t>
      </w:r>
      <w:r w:rsidRPr="00B32D55">
        <w:rPr>
          <w:sz w:val="24"/>
          <w:szCs w:val="24"/>
        </w:rPr>
        <w:t>Information</w:t>
      </w:r>
      <w:r w:rsidR="00835209">
        <w:rPr>
          <w:sz w:val="24"/>
          <w:szCs w:val="24"/>
        </w:rPr>
        <w:t>al</w:t>
      </w:r>
      <w:r w:rsidRPr="00B32D55">
        <w:rPr>
          <w:sz w:val="24"/>
          <w:szCs w:val="24"/>
        </w:rPr>
        <w:t xml:space="preserve"> Filing </w:t>
      </w:r>
      <w:r w:rsidR="0024702A">
        <w:rPr>
          <w:sz w:val="24"/>
          <w:szCs w:val="24"/>
        </w:rPr>
        <w:t xml:space="preserve">will be </w:t>
      </w:r>
      <w:r w:rsidRPr="00B32D55">
        <w:rPr>
          <w:sz w:val="24"/>
          <w:szCs w:val="24"/>
        </w:rPr>
        <w:t>available for viewing on ISO</w:t>
      </w:r>
      <w:r w:rsidR="00041BF2">
        <w:rPr>
          <w:sz w:val="24"/>
          <w:szCs w:val="24"/>
        </w:rPr>
        <w:t>’s web site by June 1</w:t>
      </w:r>
      <w:r w:rsidR="002F498E">
        <w:rPr>
          <w:sz w:val="24"/>
          <w:szCs w:val="24"/>
        </w:rPr>
        <w:t>5</w:t>
      </w:r>
      <w:r w:rsidR="00041BF2">
        <w:rPr>
          <w:sz w:val="24"/>
          <w:szCs w:val="24"/>
        </w:rPr>
        <w:t xml:space="preserve">, </w:t>
      </w:r>
      <w:r w:rsidR="00DE3710">
        <w:rPr>
          <w:sz w:val="24"/>
          <w:szCs w:val="24"/>
        </w:rPr>
        <w:t>20</w:t>
      </w:r>
      <w:r w:rsidR="002F498E">
        <w:rPr>
          <w:sz w:val="24"/>
          <w:szCs w:val="24"/>
        </w:rPr>
        <w:t>20</w:t>
      </w:r>
      <w:r w:rsidR="00041BF2">
        <w:rPr>
          <w:sz w:val="24"/>
          <w:szCs w:val="24"/>
        </w:rPr>
        <w:t xml:space="preserve"> at</w:t>
      </w:r>
      <w:r w:rsidRPr="004572AA">
        <w:rPr>
          <w:sz w:val="24"/>
          <w:szCs w:val="24"/>
        </w:rPr>
        <w:t>:</w:t>
      </w:r>
      <w:r w:rsidRPr="00066D8A">
        <w:rPr>
          <w:color w:val="000000"/>
          <w:sz w:val="24"/>
          <w:szCs w:val="24"/>
        </w:rPr>
        <w:t xml:space="preserve"> </w:t>
      </w:r>
    </w:p>
    <w:p w:rsidR="00910DE1" w:rsidRDefault="00467DD5" w:rsidP="00EF3FA5">
      <w:pPr>
        <w:autoSpaceDE w:val="0"/>
        <w:autoSpaceDN w:val="0"/>
        <w:adjustRightInd w:val="0"/>
        <w:spacing w:line="480" w:lineRule="auto"/>
        <w:ind w:firstLine="720"/>
        <w:rPr>
          <w:color w:val="000000"/>
          <w:sz w:val="24"/>
          <w:szCs w:val="24"/>
        </w:rPr>
      </w:pPr>
      <w:hyperlink r:id="rId7" w:history="1">
        <w:r w:rsidR="004572AA" w:rsidRPr="00B24E47">
          <w:rPr>
            <w:rStyle w:val="Hyperlink"/>
            <w:sz w:val="24"/>
            <w:szCs w:val="24"/>
          </w:rPr>
          <w:t>http://www.iso-ne.com/markets-operations/settlements/rate-development</w:t>
        </w:r>
      </w:hyperlink>
    </w:p>
    <w:p w:rsidR="003A38E0" w:rsidRDefault="003A38E0" w:rsidP="00200440">
      <w:pPr>
        <w:autoSpaceDE w:val="0"/>
        <w:autoSpaceDN w:val="0"/>
        <w:adjustRightInd w:val="0"/>
        <w:spacing w:line="480" w:lineRule="auto"/>
        <w:ind w:firstLine="720"/>
        <w:rPr>
          <w:color w:val="000000"/>
          <w:sz w:val="24"/>
          <w:szCs w:val="24"/>
        </w:rPr>
      </w:pPr>
    </w:p>
    <w:sectPr w:rsidR="003A38E0" w:rsidSect="007F73B2">
      <w:pgSz w:w="12240" w:h="15840" w:code="1"/>
      <w:pgMar w:top="1080" w:right="1350" w:bottom="90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927" w:rsidRPr="00EC0278" w:rsidRDefault="00594927">
      <w:pPr>
        <w:rPr>
          <w:sz w:val="19"/>
          <w:szCs w:val="19"/>
        </w:rPr>
      </w:pPr>
      <w:r w:rsidRPr="00EC0278">
        <w:rPr>
          <w:sz w:val="19"/>
          <w:szCs w:val="19"/>
        </w:rPr>
        <w:separator/>
      </w:r>
    </w:p>
  </w:endnote>
  <w:endnote w:type="continuationSeparator" w:id="0">
    <w:p w:rsidR="00594927" w:rsidRPr="00EC0278" w:rsidRDefault="00594927">
      <w:pPr>
        <w:rPr>
          <w:sz w:val="19"/>
          <w:szCs w:val="19"/>
        </w:rPr>
      </w:pPr>
      <w:r w:rsidRPr="00EC0278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927" w:rsidRPr="00EC0278" w:rsidRDefault="00594927">
      <w:pPr>
        <w:rPr>
          <w:sz w:val="19"/>
          <w:szCs w:val="19"/>
        </w:rPr>
      </w:pPr>
      <w:r w:rsidRPr="00EC0278">
        <w:rPr>
          <w:sz w:val="19"/>
          <w:szCs w:val="19"/>
        </w:rPr>
        <w:separator/>
      </w:r>
    </w:p>
  </w:footnote>
  <w:footnote w:type="continuationSeparator" w:id="0">
    <w:p w:rsidR="00594927" w:rsidRPr="00EC0278" w:rsidRDefault="00594927">
      <w:pPr>
        <w:rPr>
          <w:sz w:val="19"/>
          <w:szCs w:val="19"/>
        </w:rPr>
      </w:pPr>
      <w:r w:rsidRPr="00EC0278">
        <w:rPr>
          <w:sz w:val="19"/>
          <w:szCs w:val="19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04"/>
    <w:rsid w:val="00024848"/>
    <w:rsid w:val="00034350"/>
    <w:rsid w:val="00041BF2"/>
    <w:rsid w:val="00045144"/>
    <w:rsid w:val="00047D76"/>
    <w:rsid w:val="00053175"/>
    <w:rsid w:val="000617AC"/>
    <w:rsid w:val="00066D8A"/>
    <w:rsid w:val="00070304"/>
    <w:rsid w:val="00077F6C"/>
    <w:rsid w:val="00086A1E"/>
    <w:rsid w:val="000A7247"/>
    <w:rsid w:val="000C2714"/>
    <w:rsid w:val="000D3C18"/>
    <w:rsid w:val="000E33E1"/>
    <w:rsid w:val="000F5728"/>
    <w:rsid w:val="00115A28"/>
    <w:rsid w:val="001344C0"/>
    <w:rsid w:val="001356B6"/>
    <w:rsid w:val="001407C3"/>
    <w:rsid w:val="0016464F"/>
    <w:rsid w:val="00172C17"/>
    <w:rsid w:val="00176838"/>
    <w:rsid w:val="00182C23"/>
    <w:rsid w:val="00185AFD"/>
    <w:rsid w:val="00190F78"/>
    <w:rsid w:val="00193FA9"/>
    <w:rsid w:val="001945EB"/>
    <w:rsid w:val="001A2B88"/>
    <w:rsid w:val="001A5EEA"/>
    <w:rsid w:val="001A6346"/>
    <w:rsid w:val="001D0699"/>
    <w:rsid w:val="001D11CD"/>
    <w:rsid w:val="001D3A19"/>
    <w:rsid w:val="001F7122"/>
    <w:rsid w:val="001F743F"/>
    <w:rsid w:val="00200440"/>
    <w:rsid w:val="00220222"/>
    <w:rsid w:val="00234D4D"/>
    <w:rsid w:val="0024702A"/>
    <w:rsid w:val="002509A4"/>
    <w:rsid w:val="002574AC"/>
    <w:rsid w:val="00261D3A"/>
    <w:rsid w:val="00262FFC"/>
    <w:rsid w:val="002648C6"/>
    <w:rsid w:val="002664B3"/>
    <w:rsid w:val="00273E46"/>
    <w:rsid w:val="00277140"/>
    <w:rsid w:val="00280FCD"/>
    <w:rsid w:val="00297488"/>
    <w:rsid w:val="00297EED"/>
    <w:rsid w:val="002A5019"/>
    <w:rsid w:val="002A6428"/>
    <w:rsid w:val="002B5AFF"/>
    <w:rsid w:val="002C4CDC"/>
    <w:rsid w:val="002C79B3"/>
    <w:rsid w:val="002D77B1"/>
    <w:rsid w:val="002E6B81"/>
    <w:rsid w:val="002F1C04"/>
    <w:rsid w:val="002F498E"/>
    <w:rsid w:val="002F4DF5"/>
    <w:rsid w:val="0030344F"/>
    <w:rsid w:val="00304946"/>
    <w:rsid w:val="00314E82"/>
    <w:rsid w:val="00333CCD"/>
    <w:rsid w:val="00342AEB"/>
    <w:rsid w:val="00343A4B"/>
    <w:rsid w:val="00356364"/>
    <w:rsid w:val="003745A9"/>
    <w:rsid w:val="00384099"/>
    <w:rsid w:val="003A38E0"/>
    <w:rsid w:val="003A4CFE"/>
    <w:rsid w:val="003B0B36"/>
    <w:rsid w:val="003C2E6C"/>
    <w:rsid w:val="003D7A2E"/>
    <w:rsid w:val="003E71D4"/>
    <w:rsid w:val="003F3278"/>
    <w:rsid w:val="004043AB"/>
    <w:rsid w:val="00414A5F"/>
    <w:rsid w:val="00434C05"/>
    <w:rsid w:val="00445D0C"/>
    <w:rsid w:val="0044720B"/>
    <w:rsid w:val="004513ED"/>
    <w:rsid w:val="00452E88"/>
    <w:rsid w:val="004532C8"/>
    <w:rsid w:val="004572AA"/>
    <w:rsid w:val="00461473"/>
    <w:rsid w:val="00465421"/>
    <w:rsid w:val="00467DD5"/>
    <w:rsid w:val="00482E12"/>
    <w:rsid w:val="00490487"/>
    <w:rsid w:val="00491E35"/>
    <w:rsid w:val="004B3DDD"/>
    <w:rsid w:val="004C6A51"/>
    <w:rsid w:val="004F091D"/>
    <w:rsid w:val="004F10A9"/>
    <w:rsid w:val="00527CE9"/>
    <w:rsid w:val="005347A4"/>
    <w:rsid w:val="00542651"/>
    <w:rsid w:val="00544633"/>
    <w:rsid w:val="005642B7"/>
    <w:rsid w:val="00565EFF"/>
    <w:rsid w:val="0057104C"/>
    <w:rsid w:val="00577B29"/>
    <w:rsid w:val="00580536"/>
    <w:rsid w:val="00580DB4"/>
    <w:rsid w:val="00584EB6"/>
    <w:rsid w:val="00587412"/>
    <w:rsid w:val="005908B6"/>
    <w:rsid w:val="00594927"/>
    <w:rsid w:val="005A2DC5"/>
    <w:rsid w:val="005A533D"/>
    <w:rsid w:val="005A612F"/>
    <w:rsid w:val="005A7DDA"/>
    <w:rsid w:val="005B6071"/>
    <w:rsid w:val="005C71C3"/>
    <w:rsid w:val="005C7FD2"/>
    <w:rsid w:val="005D0D3C"/>
    <w:rsid w:val="005D38F8"/>
    <w:rsid w:val="005D7639"/>
    <w:rsid w:val="005F2497"/>
    <w:rsid w:val="005F7704"/>
    <w:rsid w:val="00601BFE"/>
    <w:rsid w:val="006111C7"/>
    <w:rsid w:val="006131FF"/>
    <w:rsid w:val="006502AD"/>
    <w:rsid w:val="00664B08"/>
    <w:rsid w:val="00685512"/>
    <w:rsid w:val="00697FFB"/>
    <w:rsid w:val="006A132E"/>
    <w:rsid w:val="006A54F2"/>
    <w:rsid w:val="006C3FBB"/>
    <w:rsid w:val="006D5872"/>
    <w:rsid w:val="006E582A"/>
    <w:rsid w:val="007012FB"/>
    <w:rsid w:val="00723FFC"/>
    <w:rsid w:val="007264FE"/>
    <w:rsid w:val="00752570"/>
    <w:rsid w:val="00761A84"/>
    <w:rsid w:val="0076784D"/>
    <w:rsid w:val="00773880"/>
    <w:rsid w:val="00777E62"/>
    <w:rsid w:val="00791519"/>
    <w:rsid w:val="007B0FAD"/>
    <w:rsid w:val="007C5F89"/>
    <w:rsid w:val="007D6174"/>
    <w:rsid w:val="007F5AB4"/>
    <w:rsid w:val="007F73B2"/>
    <w:rsid w:val="00800808"/>
    <w:rsid w:val="0081256A"/>
    <w:rsid w:val="008246A5"/>
    <w:rsid w:val="00833566"/>
    <w:rsid w:val="00835209"/>
    <w:rsid w:val="008373A7"/>
    <w:rsid w:val="00854CC3"/>
    <w:rsid w:val="00863FB7"/>
    <w:rsid w:val="008829CE"/>
    <w:rsid w:val="00883189"/>
    <w:rsid w:val="008A3CCD"/>
    <w:rsid w:val="008D117B"/>
    <w:rsid w:val="008D27AF"/>
    <w:rsid w:val="008E4135"/>
    <w:rsid w:val="008F49E1"/>
    <w:rsid w:val="008F77C7"/>
    <w:rsid w:val="00910DE1"/>
    <w:rsid w:val="009322D7"/>
    <w:rsid w:val="0093718A"/>
    <w:rsid w:val="00937D2E"/>
    <w:rsid w:val="00947E33"/>
    <w:rsid w:val="00951162"/>
    <w:rsid w:val="009634F1"/>
    <w:rsid w:val="0096410D"/>
    <w:rsid w:val="009647F8"/>
    <w:rsid w:val="009A630D"/>
    <w:rsid w:val="009B4A8E"/>
    <w:rsid w:val="009B6B87"/>
    <w:rsid w:val="009C20FE"/>
    <w:rsid w:val="009D77FE"/>
    <w:rsid w:val="009D7DE5"/>
    <w:rsid w:val="00A059E2"/>
    <w:rsid w:val="00A1279F"/>
    <w:rsid w:val="00A2575D"/>
    <w:rsid w:val="00A26B2A"/>
    <w:rsid w:val="00A3431E"/>
    <w:rsid w:val="00A34650"/>
    <w:rsid w:val="00A403E4"/>
    <w:rsid w:val="00A429AB"/>
    <w:rsid w:val="00A443E7"/>
    <w:rsid w:val="00A47AE0"/>
    <w:rsid w:val="00A52D3B"/>
    <w:rsid w:val="00A54D2D"/>
    <w:rsid w:val="00A616A9"/>
    <w:rsid w:val="00A67CF1"/>
    <w:rsid w:val="00A773C9"/>
    <w:rsid w:val="00A84052"/>
    <w:rsid w:val="00A90AD6"/>
    <w:rsid w:val="00A9418C"/>
    <w:rsid w:val="00AB17B0"/>
    <w:rsid w:val="00AB28FD"/>
    <w:rsid w:val="00AE78CD"/>
    <w:rsid w:val="00AF2B50"/>
    <w:rsid w:val="00B068A2"/>
    <w:rsid w:val="00B25578"/>
    <w:rsid w:val="00B32D55"/>
    <w:rsid w:val="00B4520F"/>
    <w:rsid w:val="00B453FF"/>
    <w:rsid w:val="00B727F0"/>
    <w:rsid w:val="00B8698C"/>
    <w:rsid w:val="00B869E4"/>
    <w:rsid w:val="00B90091"/>
    <w:rsid w:val="00B9010C"/>
    <w:rsid w:val="00B904D8"/>
    <w:rsid w:val="00BB6469"/>
    <w:rsid w:val="00BB6BF7"/>
    <w:rsid w:val="00BC1175"/>
    <w:rsid w:val="00BC1B67"/>
    <w:rsid w:val="00BE17F1"/>
    <w:rsid w:val="00BE7847"/>
    <w:rsid w:val="00BF4498"/>
    <w:rsid w:val="00BF48CC"/>
    <w:rsid w:val="00BF7C26"/>
    <w:rsid w:val="00C03FC8"/>
    <w:rsid w:val="00C0523A"/>
    <w:rsid w:val="00C05441"/>
    <w:rsid w:val="00C30118"/>
    <w:rsid w:val="00C35E73"/>
    <w:rsid w:val="00C6514C"/>
    <w:rsid w:val="00C66D18"/>
    <w:rsid w:val="00C97357"/>
    <w:rsid w:val="00CA6ABD"/>
    <w:rsid w:val="00CA7A59"/>
    <w:rsid w:val="00CB0198"/>
    <w:rsid w:val="00CB4772"/>
    <w:rsid w:val="00CB55F4"/>
    <w:rsid w:val="00CD358A"/>
    <w:rsid w:val="00CD5287"/>
    <w:rsid w:val="00CE1B2B"/>
    <w:rsid w:val="00CE34D1"/>
    <w:rsid w:val="00CF4740"/>
    <w:rsid w:val="00CF6342"/>
    <w:rsid w:val="00D02CB1"/>
    <w:rsid w:val="00D14F61"/>
    <w:rsid w:val="00D23C26"/>
    <w:rsid w:val="00D2593B"/>
    <w:rsid w:val="00D300FF"/>
    <w:rsid w:val="00D339E0"/>
    <w:rsid w:val="00D4301D"/>
    <w:rsid w:val="00D80ECA"/>
    <w:rsid w:val="00D816A3"/>
    <w:rsid w:val="00D9522C"/>
    <w:rsid w:val="00DA062F"/>
    <w:rsid w:val="00DA609A"/>
    <w:rsid w:val="00DB6A2C"/>
    <w:rsid w:val="00DC1EFD"/>
    <w:rsid w:val="00DC673C"/>
    <w:rsid w:val="00DD7666"/>
    <w:rsid w:val="00DE3710"/>
    <w:rsid w:val="00DF08E4"/>
    <w:rsid w:val="00E03E56"/>
    <w:rsid w:val="00E1125F"/>
    <w:rsid w:val="00E214AA"/>
    <w:rsid w:val="00E25A1A"/>
    <w:rsid w:val="00E3433E"/>
    <w:rsid w:val="00E41A34"/>
    <w:rsid w:val="00E518AA"/>
    <w:rsid w:val="00E56B12"/>
    <w:rsid w:val="00E651C1"/>
    <w:rsid w:val="00E731EE"/>
    <w:rsid w:val="00E76998"/>
    <w:rsid w:val="00E878E0"/>
    <w:rsid w:val="00E90090"/>
    <w:rsid w:val="00E92EF4"/>
    <w:rsid w:val="00E942B4"/>
    <w:rsid w:val="00E94702"/>
    <w:rsid w:val="00E94F59"/>
    <w:rsid w:val="00E958CA"/>
    <w:rsid w:val="00EA2A50"/>
    <w:rsid w:val="00EA2D26"/>
    <w:rsid w:val="00EA7CFB"/>
    <w:rsid w:val="00EC0278"/>
    <w:rsid w:val="00ED0565"/>
    <w:rsid w:val="00ED76FF"/>
    <w:rsid w:val="00EF3FA5"/>
    <w:rsid w:val="00EF484E"/>
    <w:rsid w:val="00F013AB"/>
    <w:rsid w:val="00F12601"/>
    <w:rsid w:val="00F14149"/>
    <w:rsid w:val="00F14613"/>
    <w:rsid w:val="00F35469"/>
    <w:rsid w:val="00F564DA"/>
    <w:rsid w:val="00F7078A"/>
    <w:rsid w:val="00F96D6C"/>
    <w:rsid w:val="00FA498D"/>
    <w:rsid w:val="00FB3730"/>
    <w:rsid w:val="00FB436E"/>
    <w:rsid w:val="00FC5A25"/>
    <w:rsid w:val="00FC6329"/>
    <w:rsid w:val="00FC6E2B"/>
    <w:rsid w:val="00FD4337"/>
    <w:rsid w:val="00FE7494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C3DF4"/>
  <w15:chartTrackingRefBased/>
  <w15:docId w15:val="{A0CC81E5-7115-4952-B8F4-4E526FA2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customStyle="1" w:styleId="Heading3C">
    <w:name w:val="Heading 3 C"/>
    <w:aliases w:val="h3"/>
    <w:basedOn w:val="Normal"/>
    <w:next w:val="MHeader"/>
    <w:rsid w:val="00C30118"/>
    <w:pPr>
      <w:keepNext/>
      <w:keepLines/>
      <w:spacing w:after="600"/>
      <w:jc w:val="center"/>
      <w:outlineLvl w:val="0"/>
    </w:pPr>
    <w:rPr>
      <w:b/>
      <w:caps/>
      <w:kern w:val="32"/>
      <w:sz w:val="32"/>
    </w:rPr>
  </w:style>
  <w:style w:type="paragraph" w:customStyle="1" w:styleId="MHeaderLast">
    <w:name w:val="M Header Last"/>
    <w:aliases w:val="mhl"/>
    <w:basedOn w:val="MHeader"/>
    <w:next w:val="Normal"/>
    <w:rsid w:val="00C30118"/>
    <w:pPr>
      <w:pBdr>
        <w:bottom w:val="single" w:sz="6" w:space="22" w:color="auto"/>
      </w:pBdr>
      <w:spacing w:after="400"/>
    </w:pPr>
  </w:style>
  <w:style w:type="paragraph" w:customStyle="1" w:styleId="MHeader">
    <w:name w:val="M Header"/>
    <w:aliases w:val="mh"/>
    <w:basedOn w:val="Normal"/>
    <w:rsid w:val="00C30118"/>
    <w:pPr>
      <w:keepNext/>
      <w:keepLines/>
      <w:tabs>
        <w:tab w:val="left" w:pos="1080"/>
        <w:tab w:val="left" w:pos="5040"/>
      </w:tabs>
      <w:spacing w:after="240"/>
      <w:ind w:left="1080" w:hanging="1080"/>
    </w:pPr>
    <w:rPr>
      <w:sz w:val="24"/>
    </w:rPr>
  </w:style>
  <w:style w:type="character" w:styleId="Hyperlink">
    <w:name w:val="Hyperlink"/>
    <w:rsid w:val="00AB17B0"/>
    <w:rPr>
      <w:color w:val="0000FF"/>
      <w:u w:val="single"/>
    </w:rPr>
  </w:style>
  <w:style w:type="character" w:styleId="FollowedHyperlink">
    <w:name w:val="FollowedHyperlink"/>
    <w:rsid w:val="00AB17B0"/>
    <w:rPr>
      <w:color w:val="800080"/>
      <w:u w:val="single"/>
    </w:rPr>
  </w:style>
  <w:style w:type="paragraph" w:styleId="Header">
    <w:name w:val="header"/>
    <w:basedOn w:val="Normal"/>
    <w:rsid w:val="005B60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60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6071"/>
  </w:style>
  <w:style w:type="paragraph" w:styleId="BalloonText">
    <w:name w:val="Balloon Text"/>
    <w:basedOn w:val="Normal"/>
    <w:semiHidden/>
    <w:rsid w:val="00445D0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731EE"/>
  </w:style>
  <w:style w:type="character" w:styleId="CommentReference">
    <w:name w:val="annotation reference"/>
    <w:rsid w:val="002A50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5019"/>
  </w:style>
  <w:style w:type="character" w:customStyle="1" w:styleId="CommentTextChar">
    <w:name w:val="Comment Text Char"/>
    <w:basedOn w:val="DefaultParagraphFont"/>
    <w:link w:val="CommentText"/>
    <w:rsid w:val="002A5019"/>
  </w:style>
  <w:style w:type="paragraph" w:styleId="CommentSubject">
    <w:name w:val="annotation subject"/>
    <w:basedOn w:val="CommentText"/>
    <w:next w:val="CommentText"/>
    <w:link w:val="CommentSubjectChar"/>
    <w:rsid w:val="002A5019"/>
    <w:rPr>
      <w:b/>
      <w:bCs/>
    </w:rPr>
  </w:style>
  <w:style w:type="character" w:customStyle="1" w:styleId="CommentSubjectChar">
    <w:name w:val="Comment Subject Char"/>
    <w:link w:val="CommentSubject"/>
    <w:rsid w:val="002A5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o-ne.com/markets-operations/settlements/rate-developmen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B4714-5243-4441-A894-39E5E7AD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25, 2005</vt:lpstr>
    </vt:vector>
  </TitlesOfParts>
  <Company>Energy East</Company>
  <LinksUpToDate>false</LinksUpToDate>
  <CharactersWithSpaces>1590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http://www.iso-ne.com/markets-operations/settlements/rate-development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25, 2005</dc:title>
  <dc:subject/>
  <dc:creator>Energy East</dc:creator>
  <cp:keywords/>
  <cp:lastModifiedBy>Bimonte, Mary E</cp:lastModifiedBy>
  <cp:revision>4</cp:revision>
  <cp:lastPrinted>2016-09-26T19:47:00Z</cp:lastPrinted>
  <dcterms:created xsi:type="dcterms:W3CDTF">2020-06-11T21:08:00Z</dcterms:created>
  <dcterms:modified xsi:type="dcterms:W3CDTF">2020-06-11T21:11:00Z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