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F7FF4" w14:textId="0E4E061B" w:rsidR="00A962F8" w:rsidRDefault="003F0A95" w:rsidP="00A962F8">
      <w:pPr>
        <w:pStyle w:val="Default"/>
        <w:rPr>
          <w:color w:val="auto"/>
          <w:sz w:val="36"/>
          <w:szCs w:val="36"/>
        </w:rPr>
      </w:pPr>
      <w:bookmarkStart w:id="0" w:name="_GoBack"/>
      <w:bookmarkEnd w:id="0"/>
      <w:r w:rsidRPr="003F0A95">
        <w:rPr>
          <w:b/>
          <w:bCs/>
          <w:color w:val="FF0000"/>
          <w:sz w:val="36"/>
          <w:szCs w:val="36"/>
        </w:rPr>
        <w:t>DRAFT</w:t>
      </w:r>
      <w:r>
        <w:rPr>
          <w:b/>
          <w:bCs/>
          <w:color w:val="auto"/>
          <w:sz w:val="36"/>
          <w:szCs w:val="36"/>
        </w:rPr>
        <w:t xml:space="preserve"> </w:t>
      </w:r>
      <w:r w:rsidR="00A962F8">
        <w:rPr>
          <w:b/>
          <w:bCs/>
          <w:color w:val="auto"/>
          <w:sz w:val="36"/>
          <w:szCs w:val="36"/>
        </w:rPr>
        <w:t xml:space="preserve">Charter of the </w:t>
      </w:r>
      <w:r w:rsidR="0072394C">
        <w:rPr>
          <w:b/>
          <w:bCs/>
          <w:color w:val="auto"/>
          <w:sz w:val="36"/>
          <w:szCs w:val="36"/>
        </w:rPr>
        <w:t>Emerging Technologies</w:t>
      </w:r>
      <w:r w:rsidR="00A962F8">
        <w:rPr>
          <w:b/>
          <w:bCs/>
          <w:color w:val="auto"/>
          <w:sz w:val="36"/>
          <w:szCs w:val="36"/>
        </w:rPr>
        <w:t xml:space="preserve"> Working Group </w:t>
      </w:r>
    </w:p>
    <w:p w14:paraId="1FECA04A" w14:textId="77777777" w:rsidR="00A962F8" w:rsidRDefault="00A962F8" w:rsidP="00A962F8">
      <w:pPr>
        <w:pStyle w:val="Default"/>
        <w:rPr>
          <w:color w:val="auto"/>
          <w:sz w:val="22"/>
          <w:szCs w:val="22"/>
        </w:rPr>
      </w:pPr>
      <w:r>
        <w:rPr>
          <w:b/>
          <w:bCs/>
          <w:color w:val="auto"/>
          <w:sz w:val="22"/>
          <w:szCs w:val="22"/>
        </w:rPr>
        <w:t xml:space="preserve">A Working Group of the NEPOOL Technical Committees </w:t>
      </w:r>
    </w:p>
    <w:p w14:paraId="53CDF8E5" w14:textId="77777777" w:rsidR="00A962F8" w:rsidRDefault="00A962F8" w:rsidP="00A962F8">
      <w:pPr>
        <w:pStyle w:val="Default"/>
        <w:rPr>
          <w:b/>
          <w:bCs/>
          <w:color w:val="auto"/>
          <w:sz w:val="22"/>
          <w:szCs w:val="22"/>
        </w:rPr>
      </w:pPr>
    </w:p>
    <w:p w14:paraId="1FD24402" w14:textId="20EDAD4C" w:rsidR="00A962F8" w:rsidRDefault="00A962F8" w:rsidP="00A06C9C">
      <w:pPr>
        <w:pStyle w:val="Default"/>
        <w:spacing w:after="200"/>
        <w:rPr>
          <w:color w:val="auto"/>
          <w:sz w:val="22"/>
          <w:szCs w:val="22"/>
        </w:rPr>
      </w:pPr>
      <w:r>
        <w:rPr>
          <w:b/>
          <w:bCs/>
          <w:color w:val="auto"/>
          <w:sz w:val="22"/>
          <w:szCs w:val="22"/>
        </w:rPr>
        <w:t xml:space="preserve">1. Mission of the </w:t>
      </w:r>
      <w:r w:rsidR="004C23BF">
        <w:rPr>
          <w:b/>
          <w:bCs/>
          <w:color w:val="auto"/>
          <w:sz w:val="22"/>
          <w:szCs w:val="22"/>
        </w:rPr>
        <w:t>Emerging Technologies</w:t>
      </w:r>
      <w:r>
        <w:rPr>
          <w:b/>
          <w:bCs/>
          <w:color w:val="auto"/>
          <w:sz w:val="22"/>
          <w:szCs w:val="22"/>
        </w:rPr>
        <w:t xml:space="preserve"> Working Group </w:t>
      </w:r>
    </w:p>
    <w:p w14:paraId="68C58757" w14:textId="24DB8003" w:rsidR="00135D6B" w:rsidRDefault="00A962F8" w:rsidP="00A06C9C">
      <w:pPr>
        <w:tabs>
          <w:tab w:val="num" w:pos="180"/>
        </w:tabs>
        <w:spacing w:line="240" w:lineRule="auto"/>
        <w:rPr>
          <w:rFonts w:ascii="Calibri" w:hAnsi="Calibri" w:cs="Calibri"/>
        </w:rPr>
      </w:pPr>
      <w:r w:rsidRPr="00A06C9C">
        <w:rPr>
          <w:rFonts w:ascii="Calibri" w:hAnsi="Calibri" w:cs="Calibri"/>
        </w:rPr>
        <w:t xml:space="preserve">The </w:t>
      </w:r>
      <w:r w:rsidR="0023505F" w:rsidRPr="00A06C9C">
        <w:rPr>
          <w:rFonts w:ascii="Calibri" w:hAnsi="Calibri" w:cs="Calibri"/>
        </w:rPr>
        <w:t>Emerging Technologies</w:t>
      </w:r>
      <w:r w:rsidRPr="00A06C9C">
        <w:rPr>
          <w:rFonts w:ascii="Calibri" w:hAnsi="Calibri" w:cs="Calibri"/>
        </w:rPr>
        <w:t xml:space="preserve"> Working Group (“</w:t>
      </w:r>
      <w:r w:rsidR="0023505F" w:rsidRPr="00A06C9C">
        <w:rPr>
          <w:rFonts w:ascii="Calibri" w:hAnsi="Calibri" w:cs="Calibri"/>
        </w:rPr>
        <w:t>ETWG</w:t>
      </w:r>
      <w:r w:rsidRPr="00A06C9C">
        <w:rPr>
          <w:rFonts w:ascii="Calibri" w:hAnsi="Calibri" w:cs="Calibri"/>
        </w:rPr>
        <w:t xml:space="preserve">”) will provide a forum for </w:t>
      </w:r>
      <w:r w:rsidR="00613CA4" w:rsidRPr="00A06C9C">
        <w:rPr>
          <w:rFonts w:ascii="Calibri" w:hAnsi="Calibri" w:cs="Calibri"/>
        </w:rPr>
        <w:t xml:space="preserve">stakeholders and </w:t>
      </w:r>
      <w:r w:rsidR="00021660" w:rsidRPr="00A06C9C">
        <w:rPr>
          <w:rFonts w:ascii="Calibri" w:hAnsi="Calibri" w:cs="Calibri"/>
        </w:rPr>
        <w:t xml:space="preserve">ISO New England </w:t>
      </w:r>
      <w:r w:rsidR="00AA6D2C">
        <w:rPr>
          <w:rFonts w:ascii="Calibri" w:hAnsi="Calibri" w:cs="Calibri"/>
        </w:rPr>
        <w:t xml:space="preserve">Inc. </w:t>
      </w:r>
      <w:r w:rsidR="00021660" w:rsidRPr="00A06C9C">
        <w:rPr>
          <w:rFonts w:ascii="Calibri" w:hAnsi="Calibri" w:cs="Calibri"/>
        </w:rPr>
        <w:t xml:space="preserve">(“ISO”) </w:t>
      </w:r>
      <w:r w:rsidR="00613CA4" w:rsidRPr="00A06C9C">
        <w:rPr>
          <w:rFonts w:ascii="Calibri" w:hAnsi="Calibri" w:cs="Calibri"/>
        </w:rPr>
        <w:t>to</w:t>
      </w:r>
      <w:r w:rsidRPr="00A06C9C">
        <w:rPr>
          <w:rFonts w:ascii="Calibri" w:hAnsi="Calibri" w:cs="Calibri"/>
        </w:rPr>
        <w:t xml:space="preserve"> exchange information and ideas on </w:t>
      </w:r>
      <w:r w:rsidR="00613CA4" w:rsidRPr="00A06C9C">
        <w:rPr>
          <w:rFonts w:ascii="Calibri" w:hAnsi="Calibri" w:cs="Calibri"/>
        </w:rPr>
        <w:t xml:space="preserve">technical </w:t>
      </w:r>
      <w:r w:rsidRPr="00A06C9C">
        <w:rPr>
          <w:rFonts w:ascii="Calibri" w:hAnsi="Calibri" w:cs="Calibri"/>
        </w:rPr>
        <w:t xml:space="preserve">issues </w:t>
      </w:r>
      <w:r w:rsidR="00613CA4" w:rsidRPr="00A06C9C">
        <w:rPr>
          <w:rFonts w:ascii="Calibri" w:hAnsi="Calibri" w:cs="Calibri"/>
        </w:rPr>
        <w:t xml:space="preserve">related </w:t>
      </w:r>
      <w:r w:rsidRPr="00A06C9C">
        <w:rPr>
          <w:rFonts w:ascii="Calibri" w:hAnsi="Calibri" w:cs="Calibri"/>
        </w:rPr>
        <w:t xml:space="preserve">to </w:t>
      </w:r>
      <w:r w:rsidR="001B1399" w:rsidRPr="00A06C9C">
        <w:rPr>
          <w:rFonts w:ascii="Calibri" w:hAnsi="Calibri" w:cs="Calibri"/>
        </w:rPr>
        <w:t>emerging technologies’</w:t>
      </w:r>
      <w:r w:rsidRPr="00A06C9C">
        <w:rPr>
          <w:rFonts w:ascii="Calibri" w:hAnsi="Calibri" w:cs="Calibri"/>
        </w:rPr>
        <w:t xml:space="preserve"> </w:t>
      </w:r>
      <w:r w:rsidR="001E0208" w:rsidRPr="00A06C9C">
        <w:rPr>
          <w:rFonts w:ascii="Calibri" w:hAnsi="Calibri" w:cs="Calibri"/>
        </w:rPr>
        <w:t xml:space="preserve">integration </w:t>
      </w:r>
      <w:r w:rsidR="00AA6D2C">
        <w:rPr>
          <w:rFonts w:ascii="Calibri" w:hAnsi="Calibri" w:cs="Calibri"/>
        </w:rPr>
        <w:t>in</w:t>
      </w:r>
      <w:r w:rsidR="0023505F" w:rsidRPr="00A06C9C">
        <w:rPr>
          <w:rFonts w:ascii="Calibri" w:hAnsi="Calibri" w:cs="Calibri"/>
        </w:rPr>
        <w:t xml:space="preserve">to New England’s </w:t>
      </w:r>
      <w:r w:rsidR="00555A63" w:rsidRPr="00A06C9C">
        <w:rPr>
          <w:rFonts w:ascii="Calibri" w:hAnsi="Calibri" w:cs="Calibri"/>
        </w:rPr>
        <w:t xml:space="preserve">bulk </w:t>
      </w:r>
      <w:r w:rsidR="0023505F" w:rsidRPr="00A06C9C">
        <w:rPr>
          <w:rFonts w:ascii="Calibri" w:hAnsi="Calibri" w:cs="Calibri"/>
        </w:rPr>
        <w:t xml:space="preserve">power system and </w:t>
      </w:r>
      <w:r w:rsidR="001B1399" w:rsidRPr="00A06C9C">
        <w:rPr>
          <w:rFonts w:ascii="Calibri" w:hAnsi="Calibri" w:cs="Calibri"/>
        </w:rPr>
        <w:t xml:space="preserve">participation in the region’s </w:t>
      </w:r>
      <w:r w:rsidR="0023505F" w:rsidRPr="00A06C9C">
        <w:rPr>
          <w:rFonts w:ascii="Calibri" w:hAnsi="Calibri" w:cs="Calibri"/>
        </w:rPr>
        <w:t>wholesale electricity markets</w:t>
      </w:r>
      <w:r w:rsidRPr="00A06C9C">
        <w:rPr>
          <w:rFonts w:ascii="Calibri" w:hAnsi="Calibri" w:cs="Calibri"/>
        </w:rPr>
        <w:t xml:space="preserve">. </w:t>
      </w:r>
      <w:r w:rsidR="00021660" w:rsidRPr="00021660">
        <w:rPr>
          <w:rFonts w:ascii="Calibri" w:hAnsi="Calibri" w:cs="Calibri"/>
        </w:rPr>
        <w:t>“Emerging technologies” shall mean any</w:t>
      </w:r>
      <w:r w:rsidR="00555A63">
        <w:rPr>
          <w:rFonts w:ascii="Calibri" w:hAnsi="Calibri" w:cs="Calibri"/>
        </w:rPr>
        <w:t xml:space="preserve"> technology</w:t>
      </w:r>
      <w:r w:rsidR="00715576">
        <w:rPr>
          <w:rFonts w:ascii="Calibri" w:hAnsi="Calibri" w:cs="Calibri"/>
        </w:rPr>
        <w:t xml:space="preserve"> </w:t>
      </w:r>
      <w:r w:rsidR="00AA6D2C">
        <w:rPr>
          <w:rFonts w:ascii="Calibri" w:hAnsi="Calibri" w:cs="Calibri"/>
        </w:rPr>
        <w:t>that</w:t>
      </w:r>
      <w:r w:rsidR="00715576">
        <w:rPr>
          <w:rFonts w:ascii="Calibri" w:hAnsi="Calibri" w:cs="Calibri"/>
        </w:rPr>
        <w:t xml:space="preserve"> </w:t>
      </w:r>
      <w:r w:rsidR="00021660" w:rsidRPr="00021660">
        <w:rPr>
          <w:rFonts w:ascii="Calibri" w:hAnsi="Calibri" w:cs="Calibri"/>
        </w:rPr>
        <w:t xml:space="preserve">may require </w:t>
      </w:r>
      <w:r w:rsidR="002A3129">
        <w:rPr>
          <w:rFonts w:ascii="Calibri" w:hAnsi="Calibri" w:cs="Calibri"/>
        </w:rPr>
        <w:t xml:space="preserve">distinct </w:t>
      </w:r>
      <w:r w:rsidR="00021660" w:rsidRPr="00021660">
        <w:rPr>
          <w:rFonts w:ascii="Calibri" w:hAnsi="Calibri" w:cs="Calibri"/>
        </w:rPr>
        <w:t xml:space="preserve">technical discussions to </w:t>
      </w:r>
      <w:r w:rsidR="001B1399">
        <w:rPr>
          <w:rFonts w:ascii="Calibri" w:hAnsi="Calibri" w:cs="Calibri"/>
        </w:rPr>
        <w:t xml:space="preserve">help </w:t>
      </w:r>
      <w:r w:rsidR="00021660" w:rsidRPr="00021660">
        <w:rPr>
          <w:rFonts w:ascii="Calibri" w:hAnsi="Calibri" w:cs="Calibri"/>
        </w:rPr>
        <w:t xml:space="preserve">facilitate </w:t>
      </w:r>
      <w:r w:rsidR="00715576">
        <w:rPr>
          <w:rFonts w:ascii="Calibri" w:hAnsi="Calibri" w:cs="Calibri"/>
        </w:rPr>
        <w:t xml:space="preserve">their </w:t>
      </w:r>
      <w:r w:rsidR="00021660" w:rsidRPr="00021660">
        <w:rPr>
          <w:rFonts w:ascii="Calibri" w:hAnsi="Calibri" w:cs="Calibri"/>
        </w:rPr>
        <w:t xml:space="preserve">grid integration and </w:t>
      </w:r>
      <w:r w:rsidR="00555A63">
        <w:rPr>
          <w:rFonts w:ascii="Calibri" w:hAnsi="Calibri" w:cs="Calibri"/>
        </w:rPr>
        <w:t xml:space="preserve">market </w:t>
      </w:r>
      <w:r w:rsidR="00021660" w:rsidRPr="00021660">
        <w:rPr>
          <w:rFonts w:ascii="Calibri" w:hAnsi="Calibri" w:cs="Calibri"/>
        </w:rPr>
        <w:t>participation</w:t>
      </w:r>
      <w:r w:rsidR="005B4B6F">
        <w:rPr>
          <w:rFonts w:ascii="Calibri" w:hAnsi="Calibri" w:cs="Calibri"/>
        </w:rPr>
        <w:t>,</w:t>
      </w:r>
      <w:r w:rsidR="00021660">
        <w:rPr>
          <w:rFonts w:ascii="Calibri" w:hAnsi="Calibri" w:cs="Calibri"/>
        </w:rPr>
        <w:t xml:space="preserve"> </w:t>
      </w:r>
      <w:r w:rsidR="005B4B6F">
        <w:rPr>
          <w:rFonts w:ascii="Calibri" w:hAnsi="Calibri" w:cs="Calibri"/>
        </w:rPr>
        <w:t xml:space="preserve">such as </w:t>
      </w:r>
      <w:r w:rsidR="005B4B6F" w:rsidRPr="00021660">
        <w:rPr>
          <w:rFonts w:ascii="Calibri" w:hAnsi="Calibri" w:cs="Calibri"/>
        </w:rPr>
        <w:t xml:space="preserve">inverter-based resources </w:t>
      </w:r>
      <w:r w:rsidR="00DB3F7B">
        <w:rPr>
          <w:rFonts w:ascii="Calibri" w:hAnsi="Calibri" w:cs="Calibri"/>
        </w:rPr>
        <w:t>or</w:t>
      </w:r>
      <w:r w:rsidR="005B4B6F" w:rsidRPr="00021660">
        <w:rPr>
          <w:rFonts w:ascii="Calibri" w:hAnsi="Calibri" w:cs="Calibri"/>
        </w:rPr>
        <w:t xml:space="preserve"> distributed energy</w:t>
      </w:r>
      <w:r w:rsidR="005B4B6F">
        <w:rPr>
          <w:rFonts w:ascii="Calibri" w:hAnsi="Calibri" w:cs="Calibri"/>
        </w:rPr>
        <w:t xml:space="preserve"> resources </w:t>
      </w:r>
      <w:r w:rsidR="005B4B6F" w:rsidRPr="00021660">
        <w:rPr>
          <w:rFonts w:ascii="Calibri" w:hAnsi="Calibri" w:cs="Calibri"/>
        </w:rPr>
        <w:t xml:space="preserve">that </w:t>
      </w:r>
      <w:r w:rsidR="005B4B6F">
        <w:rPr>
          <w:rFonts w:ascii="Calibri" w:hAnsi="Calibri" w:cs="Calibri"/>
        </w:rPr>
        <w:t>are not</w:t>
      </w:r>
      <w:r w:rsidR="002A3129">
        <w:rPr>
          <w:rFonts w:ascii="Calibri" w:hAnsi="Calibri" w:cs="Calibri"/>
        </w:rPr>
        <w:t xml:space="preserve"> materially</w:t>
      </w:r>
      <w:r w:rsidR="005B4B6F">
        <w:rPr>
          <w:rFonts w:ascii="Calibri" w:hAnsi="Calibri" w:cs="Calibri"/>
        </w:rPr>
        <w:t xml:space="preserve"> immersed or integrated into the wholesale power markets or operating in the bulk power system. </w:t>
      </w:r>
      <w:r w:rsidR="00AE3889">
        <w:rPr>
          <w:rFonts w:ascii="Calibri" w:hAnsi="Calibri" w:cs="Calibri"/>
        </w:rPr>
        <w:t>I</w:t>
      </w:r>
      <w:r w:rsidR="00AE3889" w:rsidRPr="00A06C9C">
        <w:rPr>
          <w:rFonts w:ascii="Calibri" w:hAnsi="Calibri" w:cs="Calibri"/>
        </w:rPr>
        <w:t xml:space="preserve">f directed by any of the NEPOOL </w:t>
      </w:r>
      <w:r w:rsidR="00AE3889">
        <w:rPr>
          <w:rFonts w:ascii="Calibri" w:hAnsi="Calibri" w:cs="Calibri"/>
        </w:rPr>
        <w:t>Technical C</w:t>
      </w:r>
      <w:r w:rsidR="00AE3889" w:rsidRPr="00A06C9C">
        <w:rPr>
          <w:rFonts w:ascii="Calibri" w:hAnsi="Calibri" w:cs="Calibri"/>
        </w:rPr>
        <w:t xml:space="preserve">ommittees or </w:t>
      </w:r>
      <w:r w:rsidR="00342BE7">
        <w:rPr>
          <w:rFonts w:ascii="Calibri" w:hAnsi="Calibri" w:cs="Calibri"/>
        </w:rPr>
        <w:t xml:space="preserve">as requested by </w:t>
      </w:r>
      <w:r w:rsidR="00AE3889" w:rsidRPr="00A06C9C">
        <w:rPr>
          <w:rFonts w:ascii="Calibri" w:hAnsi="Calibri" w:cs="Calibri"/>
        </w:rPr>
        <w:t>the ISO</w:t>
      </w:r>
      <w:r w:rsidR="00AE3889">
        <w:rPr>
          <w:rFonts w:ascii="Calibri" w:hAnsi="Calibri" w:cs="Calibri"/>
        </w:rPr>
        <w:t>,</w:t>
      </w:r>
      <w:r w:rsidR="00AE3889" w:rsidRPr="00A06C9C">
        <w:rPr>
          <w:rFonts w:ascii="Calibri" w:hAnsi="Calibri" w:cs="Calibri"/>
        </w:rPr>
        <w:t xml:space="preserve"> </w:t>
      </w:r>
      <w:r w:rsidR="00AE3889">
        <w:rPr>
          <w:rFonts w:ascii="Calibri" w:hAnsi="Calibri" w:cs="Calibri"/>
        </w:rPr>
        <w:t>t</w:t>
      </w:r>
      <w:r w:rsidRPr="00A06C9C">
        <w:rPr>
          <w:rFonts w:ascii="Calibri" w:hAnsi="Calibri" w:cs="Calibri"/>
        </w:rPr>
        <w:t xml:space="preserve">he </w:t>
      </w:r>
      <w:r w:rsidR="0023505F" w:rsidRPr="00A06C9C">
        <w:rPr>
          <w:rFonts w:ascii="Calibri" w:hAnsi="Calibri" w:cs="Calibri"/>
        </w:rPr>
        <w:t>ETWG</w:t>
      </w:r>
      <w:r w:rsidRPr="00A06C9C">
        <w:rPr>
          <w:rFonts w:ascii="Calibri" w:hAnsi="Calibri" w:cs="Calibri"/>
        </w:rPr>
        <w:t xml:space="preserve"> may provide input and advice </w:t>
      </w:r>
      <w:r w:rsidR="007C5579" w:rsidRPr="00A06C9C">
        <w:rPr>
          <w:rFonts w:ascii="Calibri" w:hAnsi="Calibri" w:cs="Calibri"/>
        </w:rPr>
        <w:t>on</w:t>
      </w:r>
      <w:r w:rsidRPr="00A06C9C">
        <w:rPr>
          <w:rFonts w:ascii="Calibri" w:hAnsi="Calibri" w:cs="Calibri"/>
        </w:rPr>
        <w:t xml:space="preserve"> current, approved, or proposed Tariff provisions</w:t>
      </w:r>
      <w:r w:rsidR="00317A6D">
        <w:rPr>
          <w:rFonts w:ascii="Calibri" w:hAnsi="Calibri" w:cs="Calibri"/>
        </w:rPr>
        <w:t>,</w:t>
      </w:r>
      <w:r w:rsidRPr="00A06C9C">
        <w:rPr>
          <w:rFonts w:ascii="Calibri" w:hAnsi="Calibri" w:cs="Calibri"/>
        </w:rPr>
        <w:t xml:space="preserve"> manuals</w:t>
      </w:r>
      <w:r w:rsidR="00317A6D">
        <w:rPr>
          <w:rFonts w:ascii="Calibri" w:hAnsi="Calibri" w:cs="Calibri"/>
        </w:rPr>
        <w:t>,</w:t>
      </w:r>
      <w:r w:rsidRPr="00A06C9C">
        <w:rPr>
          <w:rFonts w:ascii="Calibri" w:hAnsi="Calibri" w:cs="Calibri"/>
        </w:rPr>
        <w:t xml:space="preserve"> operating </w:t>
      </w:r>
      <w:r w:rsidR="00FB1422">
        <w:rPr>
          <w:rFonts w:ascii="Calibri" w:hAnsi="Calibri" w:cs="Calibri"/>
        </w:rPr>
        <w:t>and</w:t>
      </w:r>
      <w:r w:rsidRPr="00A06C9C">
        <w:rPr>
          <w:rFonts w:ascii="Calibri" w:hAnsi="Calibri" w:cs="Calibri"/>
        </w:rPr>
        <w:t xml:space="preserve"> planning procedures</w:t>
      </w:r>
      <w:r w:rsidR="00317A6D">
        <w:rPr>
          <w:rFonts w:ascii="Calibri" w:hAnsi="Calibri" w:cs="Calibri"/>
        </w:rPr>
        <w:t>,</w:t>
      </w:r>
      <w:r w:rsidRPr="00A06C9C">
        <w:rPr>
          <w:rFonts w:ascii="Calibri" w:hAnsi="Calibri" w:cs="Calibri"/>
        </w:rPr>
        <w:t xml:space="preserve"> or </w:t>
      </w:r>
      <w:r w:rsidR="001B1399" w:rsidRPr="00A06C9C">
        <w:rPr>
          <w:rFonts w:ascii="Calibri" w:hAnsi="Calibri" w:cs="Calibri"/>
        </w:rPr>
        <w:t>implementation mechanisms associated with changes thereto</w:t>
      </w:r>
      <w:r w:rsidRPr="00A06C9C">
        <w:rPr>
          <w:rFonts w:ascii="Calibri" w:hAnsi="Calibri" w:cs="Calibri"/>
        </w:rPr>
        <w:t>.</w:t>
      </w:r>
      <w:r w:rsidR="007C5579" w:rsidRPr="00A06C9C">
        <w:rPr>
          <w:rFonts w:ascii="Calibri" w:hAnsi="Calibri" w:cs="Calibri"/>
        </w:rPr>
        <w:t xml:space="preserve"> The ETWG may also provide input and advice </w:t>
      </w:r>
      <w:r w:rsidR="001B1399" w:rsidRPr="00A06C9C">
        <w:rPr>
          <w:rFonts w:ascii="Calibri" w:hAnsi="Calibri" w:cs="Calibri"/>
        </w:rPr>
        <w:t xml:space="preserve">on </w:t>
      </w:r>
      <w:r w:rsidR="007C5579" w:rsidRPr="00A06C9C">
        <w:rPr>
          <w:rFonts w:ascii="Calibri" w:hAnsi="Calibri" w:cs="Calibri"/>
        </w:rPr>
        <w:t xml:space="preserve">other matters as </w:t>
      </w:r>
      <w:r w:rsidR="00FB1422">
        <w:rPr>
          <w:rFonts w:ascii="Calibri" w:hAnsi="Calibri" w:cs="Calibri"/>
        </w:rPr>
        <w:t>referred</w:t>
      </w:r>
      <w:r w:rsidR="007C5579" w:rsidRPr="00A06C9C">
        <w:rPr>
          <w:rFonts w:ascii="Calibri" w:hAnsi="Calibri" w:cs="Calibri"/>
        </w:rPr>
        <w:t xml:space="preserve"> to</w:t>
      </w:r>
      <w:r w:rsidR="001B1399" w:rsidRPr="00A06C9C">
        <w:rPr>
          <w:rFonts w:ascii="Calibri" w:hAnsi="Calibri" w:cs="Calibri"/>
        </w:rPr>
        <w:t xml:space="preserve"> by any of the NEPOOL </w:t>
      </w:r>
      <w:r w:rsidR="00AE3889">
        <w:rPr>
          <w:rFonts w:ascii="Calibri" w:hAnsi="Calibri" w:cs="Calibri"/>
        </w:rPr>
        <w:t>T</w:t>
      </w:r>
      <w:r w:rsidR="001B1399" w:rsidRPr="00A06C9C">
        <w:rPr>
          <w:rFonts w:ascii="Calibri" w:hAnsi="Calibri" w:cs="Calibri"/>
        </w:rPr>
        <w:t xml:space="preserve">echnical </w:t>
      </w:r>
      <w:r w:rsidR="00AE3889">
        <w:rPr>
          <w:rFonts w:ascii="Calibri" w:hAnsi="Calibri" w:cs="Calibri"/>
        </w:rPr>
        <w:t>C</w:t>
      </w:r>
      <w:r w:rsidR="001B1399" w:rsidRPr="00A06C9C">
        <w:rPr>
          <w:rFonts w:ascii="Calibri" w:hAnsi="Calibri" w:cs="Calibri"/>
        </w:rPr>
        <w:t>ommittees or the ISO.</w:t>
      </w:r>
      <w:r w:rsidRPr="00A06C9C">
        <w:rPr>
          <w:rFonts w:ascii="Calibri" w:hAnsi="Calibri" w:cs="Calibri"/>
        </w:rPr>
        <w:t xml:space="preserve"> </w:t>
      </w:r>
      <w:r w:rsidR="001B1399" w:rsidRPr="00A06C9C">
        <w:rPr>
          <w:rFonts w:ascii="Calibri" w:hAnsi="Calibri" w:cs="Calibri"/>
        </w:rPr>
        <w:t>T</w:t>
      </w:r>
      <w:r w:rsidRPr="00A06C9C">
        <w:rPr>
          <w:rFonts w:ascii="Calibri" w:hAnsi="Calibri" w:cs="Calibri"/>
        </w:rPr>
        <w:t xml:space="preserve">he </w:t>
      </w:r>
      <w:r w:rsidR="0023505F" w:rsidRPr="00A06C9C">
        <w:rPr>
          <w:rFonts w:ascii="Calibri" w:hAnsi="Calibri" w:cs="Calibri"/>
        </w:rPr>
        <w:t>ETWG</w:t>
      </w:r>
      <w:r w:rsidRPr="00A06C9C">
        <w:rPr>
          <w:rFonts w:ascii="Calibri" w:hAnsi="Calibri" w:cs="Calibri"/>
        </w:rPr>
        <w:t xml:space="preserve"> will not propose changes to a Tariff, </w:t>
      </w:r>
      <w:r w:rsidR="001B1399" w:rsidRPr="00A06C9C">
        <w:rPr>
          <w:rFonts w:ascii="Calibri" w:hAnsi="Calibri" w:cs="Calibri"/>
        </w:rPr>
        <w:t>m</w:t>
      </w:r>
      <w:r w:rsidRPr="00A06C9C">
        <w:rPr>
          <w:rFonts w:ascii="Calibri" w:hAnsi="Calibri" w:cs="Calibri"/>
        </w:rPr>
        <w:t xml:space="preserve">anual, </w:t>
      </w:r>
      <w:r w:rsidR="001B1399" w:rsidRPr="00A06C9C">
        <w:rPr>
          <w:rFonts w:ascii="Calibri" w:hAnsi="Calibri" w:cs="Calibri"/>
        </w:rPr>
        <w:t>o</w:t>
      </w:r>
      <w:r w:rsidRPr="00A06C9C">
        <w:rPr>
          <w:rFonts w:ascii="Calibri" w:hAnsi="Calibri" w:cs="Calibri"/>
        </w:rPr>
        <w:t xml:space="preserve">perating </w:t>
      </w:r>
      <w:r w:rsidR="001B1399" w:rsidRPr="00A06C9C">
        <w:rPr>
          <w:rFonts w:ascii="Calibri" w:hAnsi="Calibri" w:cs="Calibri"/>
        </w:rPr>
        <w:t>p</w:t>
      </w:r>
      <w:r w:rsidRPr="00A06C9C">
        <w:rPr>
          <w:rFonts w:ascii="Calibri" w:hAnsi="Calibri" w:cs="Calibri"/>
        </w:rPr>
        <w:t xml:space="preserve">rocedure, or </w:t>
      </w:r>
      <w:r w:rsidR="001B1399" w:rsidRPr="00A06C9C">
        <w:rPr>
          <w:rFonts w:ascii="Calibri" w:hAnsi="Calibri" w:cs="Calibri"/>
        </w:rPr>
        <w:t>p</w:t>
      </w:r>
      <w:r w:rsidRPr="00A06C9C">
        <w:rPr>
          <w:rFonts w:ascii="Calibri" w:hAnsi="Calibri" w:cs="Calibri"/>
        </w:rPr>
        <w:t xml:space="preserve">lanning </w:t>
      </w:r>
      <w:r w:rsidR="001B1399" w:rsidRPr="00A06C9C">
        <w:rPr>
          <w:rFonts w:ascii="Calibri" w:hAnsi="Calibri" w:cs="Calibri"/>
        </w:rPr>
        <w:t>p</w:t>
      </w:r>
      <w:r w:rsidRPr="00A06C9C">
        <w:rPr>
          <w:rFonts w:ascii="Calibri" w:hAnsi="Calibri" w:cs="Calibri"/>
        </w:rPr>
        <w:t xml:space="preserve">rocedure provision unless expressly directed to do so by a </w:t>
      </w:r>
      <w:r w:rsidR="007C5579" w:rsidRPr="00A06C9C">
        <w:rPr>
          <w:rFonts w:ascii="Calibri" w:hAnsi="Calibri" w:cs="Calibri"/>
        </w:rPr>
        <w:t xml:space="preserve">NEPOOL </w:t>
      </w:r>
      <w:r w:rsidR="00AE3889">
        <w:rPr>
          <w:rFonts w:ascii="Calibri" w:hAnsi="Calibri" w:cs="Calibri"/>
        </w:rPr>
        <w:t>T</w:t>
      </w:r>
      <w:r w:rsidR="007C5579" w:rsidRPr="00A06C9C">
        <w:rPr>
          <w:rFonts w:ascii="Calibri" w:hAnsi="Calibri" w:cs="Calibri"/>
        </w:rPr>
        <w:t xml:space="preserve">echnical </w:t>
      </w:r>
      <w:r w:rsidR="00AE3889">
        <w:rPr>
          <w:rFonts w:ascii="Calibri" w:hAnsi="Calibri" w:cs="Calibri"/>
        </w:rPr>
        <w:t>C</w:t>
      </w:r>
      <w:r w:rsidR="007C5579" w:rsidRPr="00A06C9C">
        <w:rPr>
          <w:rFonts w:ascii="Calibri" w:hAnsi="Calibri" w:cs="Calibri"/>
        </w:rPr>
        <w:t>ommittee</w:t>
      </w:r>
      <w:r w:rsidRPr="00A06C9C">
        <w:rPr>
          <w:rFonts w:ascii="Calibri" w:hAnsi="Calibri" w:cs="Calibri"/>
        </w:rPr>
        <w:t xml:space="preserve">. </w:t>
      </w:r>
    </w:p>
    <w:p w14:paraId="041EDD65" w14:textId="56753B3B" w:rsidR="00A962F8" w:rsidRDefault="00A962F8" w:rsidP="00A06C9C">
      <w:pPr>
        <w:pStyle w:val="Default"/>
        <w:spacing w:after="200"/>
        <w:rPr>
          <w:color w:val="auto"/>
          <w:sz w:val="22"/>
          <w:szCs w:val="22"/>
        </w:rPr>
      </w:pPr>
      <w:r>
        <w:rPr>
          <w:b/>
          <w:bCs/>
          <w:color w:val="auto"/>
          <w:sz w:val="22"/>
          <w:szCs w:val="22"/>
        </w:rPr>
        <w:t xml:space="preserve">2. Authority of the </w:t>
      </w:r>
      <w:r w:rsidR="0023505F">
        <w:rPr>
          <w:b/>
          <w:bCs/>
          <w:color w:val="auto"/>
          <w:sz w:val="22"/>
          <w:szCs w:val="22"/>
        </w:rPr>
        <w:t>ETWG</w:t>
      </w:r>
      <w:r>
        <w:rPr>
          <w:b/>
          <w:bCs/>
          <w:color w:val="auto"/>
          <w:sz w:val="22"/>
          <w:szCs w:val="22"/>
        </w:rPr>
        <w:t xml:space="preserve"> </w:t>
      </w:r>
    </w:p>
    <w:p w14:paraId="00DF4933" w14:textId="22B5873A" w:rsidR="00A962F8" w:rsidRPr="00A06C9C" w:rsidRDefault="00A962F8" w:rsidP="00A06C9C">
      <w:pPr>
        <w:pStyle w:val="Default"/>
        <w:spacing w:after="200"/>
        <w:ind w:right="-86"/>
        <w:rPr>
          <w:color w:val="auto"/>
          <w:sz w:val="22"/>
          <w:szCs w:val="22"/>
        </w:rPr>
      </w:pPr>
      <w:r>
        <w:rPr>
          <w:color w:val="auto"/>
          <w:sz w:val="22"/>
          <w:szCs w:val="22"/>
        </w:rPr>
        <w:t xml:space="preserve">The </w:t>
      </w:r>
      <w:r w:rsidR="0023505F">
        <w:rPr>
          <w:color w:val="auto"/>
          <w:sz w:val="22"/>
          <w:szCs w:val="22"/>
        </w:rPr>
        <w:t>ETWG</w:t>
      </w:r>
      <w:r>
        <w:rPr>
          <w:color w:val="auto"/>
          <w:sz w:val="22"/>
          <w:szCs w:val="22"/>
        </w:rPr>
        <w:t xml:space="preserve"> will serve in an advisory role to the </w:t>
      </w:r>
      <w:r w:rsidR="001E4AF9" w:rsidRPr="0023505F">
        <w:rPr>
          <w:color w:val="auto"/>
          <w:sz w:val="22"/>
          <w:szCs w:val="22"/>
        </w:rPr>
        <w:t xml:space="preserve">NEPOOL </w:t>
      </w:r>
      <w:r w:rsidR="00AE3889">
        <w:rPr>
          <w:color w:val="auto"/>
          <w:sz w:val="22"/>
          <w:szCs w:val="22"/>
        </w:rPr>
        <w:t>T</w:t>
      </w:r>
      <w:r w:rsidR="001E4AF9" w:rsidRPr="0023505F">
        <w:rPr>
          <w:color w:val="auto"/>
          <w:sz w:val="22"/>
          <w:szCs w:val="22"/>
        </w:rPr>
        <w:t xml:space="preserve">echnical </w:t>
      </w:r>
      <w:r w:rsidR="00AE3889">
        <w:rPr>
          <w:color w:val="auto"/>
          <w:sz w:val="22"/>
          <w:szCs w:val="22"/>
        </w:rPr>
        <w:t>C</w:t>
      </w:r>
      <w:r w:rsidR="001E4AF9" w:rsidRPr="0023505F">
        <w:rPr>
          <w:color w:val="auto"/>
          <w:sz w:val="22"/>
          <w:szCs w:val="22"/>
        </w:rPr>
        <w:t>ommittees</w:t>
      </w:r>
      <w:r w:rsidR="00A06C9C">
        <w:rPr>
          <w:color w:val="auto"/>
          <w:sz w:val="22"/>
          <w:szCs w:val="22"/>
        </w:rPr>
        <w:t xml:space="preserve"> and the ISO</w:t>
      </w:r>
      <w:r>
        <w:rPr>
          <w:color w:val="auto"/>
          <w:sz w:val="22"/>
          <w:szCs w:val="22"/>
        </w:rPr>
        <w:t xml:space="preserve"> and does not have a specific authority other than as outlined in this </w:t>
      </w:r>
      <w:r w:rsidR="001E4AF9">
        <w:rPr>
          <w:color w:val="auto"/>
          <w:sz w:val="22"/>
          <w:szCs w:val="22"/>
        </w:rPr>
        <w:t>c</w:t>
      </w:r>
      <w:r>
        <w:rPr>
          <w:color w:val="auto"/>
          <w:sz w:val="22"/>
          <w:szCs w:val="22"/>
        </w:rPr>
        <w:t>harter</w:t>
      </w:r>
      <w:r w:rsidR="00AE3889">
        <w:rPr>
          <w:color w:val="auto"/>
          <w:sz w:val="22"/>
          <w:szCs w:val="22"/>
        </w:rPr>
        <w:t>,</w:t>
      </w:r>
      <w:r>
        <w:rPr>
          <w:color w:val="auto"/>
          <w:sz w:val="22"/>
          <w:szCs w:val="22"/>
        </w:rPr>
        <w:t xml:space="preserve"> except as </w:t>
      </w:r>
      <w:r w:rsidR="00AE3889">
        <w:rPr>
          <w:color w:val="auto"/>
          <w:sz w:val="22"/>
          <w:szCs w:val="22"/>
        </w:rPr>
        <w:t xml:space="preserve">NEPOOL and the ISO </w:t>
      </w:r>
      <w:r>
        <w:rPr>
          <w:color w:val="auto"/>
          <w:sz w:val="22"/>
          <w:szCs w:val="22"/>
        </w:rPr>
        <w:t xml:space="preserve">may otherwise expressly agree. Other than </w:t>
      </w:r>
      <w:r w:rsidR="00AE3889">
        <w:rPr>
          <w:color w:val="auto"/>
          <w:sz w:val="22"/>
          <w:szCs w:val="22"/>
        </w:rPr>
        <w:t>selecting</w:t>
      </w:r>
      <w:r>
        <w:rPr>
          <w:color w:val="auto"/>
          <w:sz w:val="22"/>
          <w:szCs w:val="22"/>
        </w:rPr>
        <w:t xml:space="preserve"> a</w:t>
      </w:r>
      <w:r w:rsidR="00A06C9C">
        <w:rPr>
          <w:color w:val="auto"/>
          <w:sz w:val="22"/>
          <w:szCs w:val="22"/>
        </w:rPr>
        <w:t>n</w:t>
      </w:r>
      <w:r>
        <w:rPr>
          <w:color w:val="auto"/>
          <w:sz w:val="22"/>
          <w:szCs w:val="22"/>
        </w:rPr>
        <w:t xml:space="preserve"> </w:t>
      </w:r>
      <w:r w:rsidR="0023505F">
        <w:rPr>
          <w:color w:val="auto"/>
          <w:sz w:val="22"/>
          <w:szCs w:val="22"/>
        </w:rPr>
        <w:t>ETWG</w:t>
      </w:r>
      <w:r>
        <w:rPr>
          <w:color w:val="auto"/>
          <w:sz w:val="22"/>
          <w:szCs w:val="22"/>
        </w:rPr>
        <w:t xml:space="preserve"> Vice-Chair, the </w:t>
      </w:r>
      <w:r w:rsidR="0023505F">
        <w:rPr>
          <w:color w:val="auto"/>
          <w:sz w:val="22"/>
          <w:szCs w:val="22"/>
        </w:rPr>
        <w:t>ETWG</w:t>
      </w:r>
      <w:r>
        <w:rPr>
          <w:color w:val="auto"/>
          <w:sz w:val="22"/>
          <w:szCs w:val="22"/>
        </w:rPr>
        <w:t xml:space="preserve"> shall act by consensus</w:t>
      </w:r>
      <w:r w:rsidR="004758D7">
        <w:rPr>
          <w:color w:val="auto"/>
          <w:sz w:val="22"/>
          <w:szCs w:val="22"/>
        </w:rPr>
        <w:t xml:space="preserve">, </w:t>
      </w:r>
      <w:r w:rsidR="004758D7" w:rsidRPr="004758D7">
        <w:rPr>
          <w:color w:val="auto"/>
          <w:sz w:val="22"/>
          <w:szCs w:val="22"/>
        </w:rPr>
        <w:t xml:space="preserve">noting </w:t>
      </w:r>
      <w:r w:rsidR="00715576">
        <w:rPr>
          <w:color w:val="auto"/>
          <w:sz w:val="22"/>
          <w:szCs w:val="22"/>
        </w:rPr>
        <w:t xml:space="preserve">the </w:t>
      </w:r>
      <w:r w:rsidR="004758D7" w:rsidRPr="004758D7">
        <w:rPr>
          <w:color w:val="auto"/>
          <w:sz w:val="22"/>
          <w:szCs w:val="22"/>
        </w:rPr>
        <w:t>majority and minority opinions expresse</w:t>
      </w:r>
      <w:r w:rsidR="004758D7">
        <w:rPr>
          <w:color w:val="auto"/>
          <w:sz w:val="22"/>
          <w:szCs w:val="22"/>
        </w:rPr>
        <w:t>d by ETWG meeting participants</w:t>
      </w:r>
      <w:r>
        <w:rPr>
          <w:color w:val="auto"/>
          <w:sz w:val="22"/>
          <w:szCs w:val="22"/>
        </w:rPr>
        <w:t xml:space="preserve">. </w:t>
      </w:r>
    </w:p>
    <w:p w14:paraId="1107D60A" w14:textId="77777777" w:rsidR="00A962F8" w:rsidRDefault="00A962F8" w:rsidP="00A06C9C">
      <w:pPr>
        <w:pStyle w:val="Default"/>
        <w:spacing w:after="200"/>
        <w:rPr>
          <w:color w:val="auto"/>
          <w:sz w:val="22"/>
          <w:szCs w:val="22"/>
        </w:rPr>
      </w:pPr>
      <w:r>
        <w:rPr>
          <w:b/>
          <w:bCs/>
          <w:color w:val="auto"/>
          <w:sz w:val="22"/>
          <w:szCs w:val="22"/>
        </w:rPr>
        <w:t xml:space="preserve">3. Reporting Relationships </w:t>
      </w:r>
    </w:p>
    <w:p w14:paraId="5C556354" w14:textId="0CFFE4BE" w:rsidR="00A962F8" w:rsidRPr="00A06C9C" w:rsidRDefault="00A962F8" w:rsidP="00A06C9C">
      <w:pPr>
        <w:pStyle w:val="Default"/>
        <w:spacing w:after="200"/>
        <w:rPr>
          <w:color w:val="auto"/>
          <w:sz w:val="22"/>
          <w:szCs w:val="22"/>
        </w:rPr>
      </w:pPr>
      <w:r>
        <w:rPr>
          <w:color w:val="auto"/>
          <w:sz w:val="22"/>
          <w:szCs w:val="22"/>
        </w:rPr>
        <w:t xml:space="preserve">Because the issues related to </w:t>
      </w:r>
      <w:r w:rsidR="0023505F">
        <w:rPr>
          <w:color w:val="auto"/>
          <w:sz w:val="22"/>
          <w:szCs w:val="22"/>
        </w:rPr>
        <w:t>emerging technology</w:t>
      </w:r>
      <w:r>
        <w:rPr>
          <w:color w:val="auto"/>
          <w:sz w:val="22"/>
          <w:szCs w:val="22"/>
        </w:rPr>
        <w:t xml:space="preserve"> participation in New England </w:t>
      </w:r>
      <w:r w:rsidR="0023505F">
        <w:rPr>
          <w:color w:val="auto"/>
          <w:sz w:val="22"/>
          <w:szCs w:val="22"/>
        </w:rPr>
        <w:t xml:space="preserve">may be </w:t>
      </w:r>
      <w:r>
        <w:rPr>
          <w:color w:val="auto"/>
          <w:sz w:val="22"/>
          <w:szCs w:val="22"/>
        </w:rPr>
        <w:t xml:space="preserve">intertwined within the responsibilities of </w:t>
      </w:r>
      <w:r w:rsidR="0023505F" w:rsidRPr="0023505F">
        <w:rPr>
          <w:color w:val="auto"/>
          <w:sz w:val="22"/>
          <w:szCs w:val="22"/>
        </w:rPr>
        <w:t xml:space="preserve">several NEPOOL </w:t>
      </w:r>
      <w:r w:rsidR="00AE3889">
        <w:rPr>
          <w:color w:val="auto"/>
          <w:sz w:val="22"/>
          <w:szCs w:val="22"/>
        </w:rPr>
        <w:t>T</w:t>
      </w:r>
      <w:r w:rsidR="0023505F" w:rsidRPr="0023505F">
        <w:rPr>
          <w:color w:val="auto"/>
          <w:sz w:val="22"/>
          <w:szCs w:val="22"/>
        </w:rPr>
        <w:t xml:space="preserve">echnical </w:t>
      </w:r>
      <w:r w:rsidR="00AE3889">
        <w:rPr>
          <w:color w:val="auto"/>
          <w:sz w:val="22"/>
          <w:szCs w:val="22"/>
        </w:rPr>
        <w:t>C</w:t>
      </w:r>
      <w:r w:rsidR="0023505F" w:rsidRPr="0023505F">
        <w:rPr>
          <w:color w:val="auto"/>
          <w:sz w:val="22"/>
          <w:szCs w:val="22"/>
        </w:rPr>
        <w:t>ommittees</w:t>
      </w:r>
      <w:r>
        <w:rPr>
          <w:color w:val="auto"/>
          <w:sz w:val="22"/>
          <w:szCs w:val="22"/>
        </w:rPr>
        <w:t xml:space="preserve">, the </w:t>
      </w:r>
      <w:r w:rsidR="0023505F">
        <w:rPr>
          <w:color w:val="auto"/>
          <w:sz w:val="22"/>
          <w:szCs w:val="22"/>
        </w:rPr>
        <w:t>ETWG</w:t>
      </w:r>
      <w:r>
        <w:rPr>
          <w:color w:val="auto"/>
          <w:sz w:val="22"/>
          <w:szCs w:val="22"/>
        </w:rPr>
        <w:t xml:space="preserve"> will be a standing working group f</w:t>
      </w:r>
      <w:r w:rsidR="00AE3889">
        <w:rPr>
          <w:color w:val="auto"/>
          <w:sz w:val="22"/>
          <w:szCs w:val="22"/>
        </w:rPr>
        <w:t>or</w:t>
      </w:r>
      <w:r>
        <w:rPr>
          <w:color w:val="auto"/>
          <w:sz w:val="22"/>
          <w:szCs w:val="22"/>
        </w:rPr>
        <w:t xml:space="preserve"> each of the </w:t>
      </w:r>
      <w:r w:rsidR="0023505F" w:rsidRPr="0023505F">
        <w:rPr>
          <w:color w:val="auto"/>
          <w:sz w:val="22"/>
          <w:szCs w:val="22"/>
        </w:rPr>
        <w:t>Markets, Reliability, and Transmission Committees</w:t>
      </w:r>
      <w:r>
        <w:rPr>
          <w:color w:val="auto"/>
          <w:sz w:val="22"/>
          <w:szCs w:val="22"/>
        </w:rPr>
        <w:t xml:space="preserve">, rather than any one of them. The </w:t>
      </w:r>
      <w:r w:rsidR="0023505F">
        <w:rPr>
          <w:color w:val="auto"/>
          <w:sz w:val="22"/>
          <w:szCs w:val="22"/>
        </w:rPr>
        <w:t>ETWG</w:t>
      </w:r>
      <w:r>
        <w:rPr>
          <w:color w:val="auto"/>
          <w:sz w:val="22"/>
          <w:szCs w:val="22"/>
        </w:rPr>
        <w:t xml:space="preserve"> will, to the extent necessary, report to, receive direction from, and undertake those responsibilities as may be directed from time to time by any or all of those </w:t>
      </w:r>
      <w:r w:rsidR="0023505F">
        <w:rPr>
          <w:color w:val="auto"/>
          <w:sz w:val="22"/>
          <w:szCs w:val="22"/>
        </w:rPr>
        <w:t>c</w:t>
      </w:r>
      <w:r>
        <w:rPr>
          <w:color w:val="auto"/>
          <w:sz w:val="22"/>
          <w:szCs w:val="22"/>
        </w:rPr>
        <w:t xml:space="preserve">ommittees or the ISO. As such, the </w:t>
      </w:r>
      <w:r w:rsidR="0023505F">
        <w:rPr>
          <w:color w:val="auto"/>
          <w:sz w:val="22"/>
          <w:szCs w:val="22"/>
        </w:rPr>
        <w:t>ETWG</w:t>
      </w:r>
      <w:r>
        <w:rPr>
          <w:color w:val="auto"/>
          <w:sz w:val="22"/>
          <w:szCs w:val="22"/>
        </w:rPr>
        <w:t xml:space="preserve"> Chair and Vice-Chair shall consult with the NEPOOL </w:t>
      </w:r>
      <w:r w:rsidR="00AE3889">
        <w:rPr>
          <w:color w:val="auto"/>
          <w:sz w:val="22"/>
          <w:szCs w:val="22"/>
        </w:rPr>
        <w:t>O</w:t>
      </w:r>
      <w:r>
        <w:rPr>
          <w:color w:val="auto"/>
          <w:sz w:val="22"/>
          <w:szCs w:val="22"/>
        </w:rPr>
        <w:t xml:space="preserve">fficers of the assigning </w:t>
      </w:r>
      <w:r w:rsidR="006C22B0">
        <w:rPr>
          <w:color w:val="auto"/>
          <w:sz w:val="22"/>
          <w:szCs w:val="22"/>
        </w:rPr>
        <w:t>T</w:t>
      </w:r>
      <w:r w:rsidR="00230921">
        <w:rPr>
          <w:color w:val="auto"/>
          <w:sz w:val="22"/>
          <w:szCs w:val="22"/>
        </w:rPr>
        <w:t xml:space="preserve">echnical </w:t>
      </w:r>
      <w:r w:rsidR="006C22B0">
        <w:rPr>
          <w:color w:val="auto"/>
          <w:sz w:val="22"/>
          <w:szCs w:val="22"/>
        </w:rPr>
        <w:t>C</w:t>
      </w:r>
      <w:r>
        <w:rPr>
          <w:color w:val="auto"/>
          <w:sz w:val="22"/>
          <w:szCs w:val="22"/>
        </w:rPr>
        <w:t xml:space="preserve">ommittee (or </w:t>
      </w:r>
      <w:r w:rsidR="006C22B0">
        <w:rPr>
          <w:color w:val="auto"/>
          <w:sz w:val="22"/>
          <w:szCs w:val="22"/>
        </w:rPr>
        <w:t xml:space="preserve">the </w:t>
      </w:r>
      <w:r>
        <w:rPr>
          <w:color w:val="auto"/>
          <w:sz w:val="22"/>
          <w:szCs w:val="22"/>
        </w:rPr>
        <w:t xml:space="preserve">ISO representatives if </w:t>
      </w:r>
      <w:r w:rsidR="00C97459">
        <w:rPr>
          <w:color w:val="auto"/>
          <w:sz w:val="22"/>
          <w:szCs w:val="22"/>
        </w:rPr>
        <w:t>requested by</w:t>
      </w:r>
      <w:r>
        <w:rPr>
          <w:color w:val="auto"/>
          <w:sz w:val="22"/>
          <w:szCs w:val="22"/>
        </w:rPr>
        <w:t xml:space="preserve"> the ISO) concerning the specifics of the direction, delegation, or request. The </w:t>
      </w:r>
      <w:r w:rsidR="0023505F">
        <w:rPr>
          <w:color w:val="auto"/>
          <w:sz w:val="22"/>
          <w:szCs w:val="22"/>
        </w:rPr>
        <w:t>ETWG</w:t>
      </w:r>
      <w:r>
        <w:rPr>
          <w:color w:val="auto"/>
          <w:sz w:val="22"/>
          <w:szCs w:val="22"/>
        </w:rPr>
        <w:t xml:space="preserve"> will, through the </w:t>
      </w:r>
      <w:r w:rsidR="0023505F">
        <w:rPr>
          <w:color w:val="auto"/>
          <w:sz w:val="22"/>
          <w:szCs w:val="22"/>
        </w:rPr>
        <w:t>ETWG</w:t>
      </w:r>
      <w:r>
        <w:rPr>
          <w:color w:val="auto"/>
          <w:sz w:val="22"/>
          <w:szCs w:val="22"/>
        </w:rPr>
        <w:t xml:space="preserve"> Chair or member designee, report on a periodic basis to be determined in consultation with the </w:t>
      </w:r>
      <w:r w:rsidR="005B4B6F">
        <w:rPr>
          <w:color w:val="auto"/>
          <w:sz w:val="22"/>
          <w:szCs w:val="22"/>
        </w:rPr>
        <w:t>Technical C</w:t>
      </w:r>
      <w:r w:rsidR="006C22B0">
        <w:rPr>
          <w:color w:val="auto"/>
          <w:sz w:val="22"/>
          <w:szCs w:val="22"/>
        </w:rPr>
        <w:t>ommittee’s O</w:t>
      </w:r>
      <w:r>
        <w:rPr>
          <w:color w:val="auto"/>
          <w:sz w:val="22"/>
          <w:szCs w:val="22"/>
        </w:rPr>
        <w:t xml:space="preserve">fficers to which it is reporting on the status of its activities and any input </w:t>
      </w:r>
      <w:r w:rsidR="004758D7">
        <w:rPr>
          <w:color w:val="auto"/>
          <w:sz w:val="22"/>
          <w:szCs w:val="22"/>
        </w:rPr>
        <w:t xml:space="preserve">or recommendations </w:t>
      </w:r>
      <w:r>
        <w:rPr>
          <w:color w:val="auto"/>
          <w:sz w:val="22"/>
          <w:szCs w:val="22"/>
        </w:rPr>
        <w:t xml:space="preserve">in response to </w:t>
      </w:r>
      <w:r w:rsidR="006C22B0">
        <w:rPr>
          <w:color w:val="auto"/>
          <w:sz w:val="22"/>
          <w:szCs w:val="22"/>
        </w:rPr>
        <w:t xml:space="preserve">the </w:t>
      </w:r>
      <w:r>
        <w:rPr>
          <w:color w:val="auto"/>
          <w:sz w:val="22"/>
          <w:szCs w:val="22"/>
        </w:rPr>
        <w:t xml:space="preserve">direction or request of the </w:t>
      </w:r>
      <w:r w:rsidR="006801EE">
        <w:rPr>
          <w:color w:val="auto"/>
          <w:sz w:val="22"/>
          <w:szCs w:val="22"/>
        </w:rPr>
        <w:t>c</w:t>
      </w:r>
      <w:r w:rsidR="00A06C9C">
        <w:rPr>
          <w:color w:val="auto"/>
          <w:sz w:val="22"/>
          <w:szCs w:val="22"/>
        </w:rPr>
        <w:t xml:space="preserve">ommittee or the ISO. </w:t>
      </w:r>
    </w:p>
    <w:p w14:paraId="52D06DF3" w14:textId="7A7045A7" w:rsidR="00A962F8" w:rsidRDefault="00A962F8" w:rsidP="00A06C9C">
      <w:pPr>
        <w:pStyle w:val="Default"/>
        <w:spacing w:after="200"/>
        <w:rPr>
          <w:color w:val="auto"/>
          <w:sz w:val="22"/>
          <w:szCs w:val="22"/>
        </w:rPr>
      </w:pPr>
      <w:r>
        <w:rPr>
          <w:b/>
          <w:bCs/>
          <w:color w:val="auto"/>
          <w:sz w:val="22"/>
          <w:szCs w:val="22"/>
        </w:rPr>
        <w:t xml:space="preserve">4. Leadership of the </w:t>
      </w:r>
      <w:r w:rsidR="0023505F">
        <w:rPr>
          <w:b/>
          <w:bCs/>
          <w:color w:val="auto"/>
          <w:sz w:val="22"/>
          <w:szCs w:val="22"/>
        </w:rPr>
        <w:t>ETWG</w:t>
      </w:r>
      <w:r>
        <w:rPr>
          <w:b/>
          <w:bCs/>
          <w:color w:val="auto"/>
          <w:sz w:val="22"/>
          <w:szCs w:val="22"/>
        </w:rPr>
        <w:t xml:space="preserve"> </w:t>
      </w:r>
    </w:p>
    <w:p w14:paraId="2116D45A" w14:textId="7BFB19CA" w:rsidR="00A962F8" w:rsidRDefault="00A962F8" w:rsidP="00A06C9C">
      <w:pPr>
        <w:pStyle w:val="Default"/>
        <w:spacing w:after="200"/>
        <w:rPr>
          <w:color w:val="auto"/>
          <w:sz w:val="22"/>
          <w:szCs w:val="22"/>
        </w:rPr>
      </w:pPr>
      <w:r>
        <w:rPr>
          <w:color w:val="auto"/>
          <w:sz w:val="22"/>
          <w:szCs w:val="22"/>
        </w:rPr>
        <w:t xml:space="preserve">The </w:t>
      </w:r>
      <w:r w:rsidR="0023505F">
        <w:rPr>
          <w:color w:val="auto"/>
          <w:sz w:val="22"/>
          <w:szCs w:val="22"/>
        </w:rPr>
        <w:t>ETWG</w:t>
      </w:r>
      <w:r>
        <w:rPr>
          <w:color w:val="auto"/>
          <w:sz w:val="22"/>
          <w:szCs w:val="22"/>
        </w:rPr>
        <w:t xml:space="preserve"> shall have a Chair, Vice-Chair</w:t>
      </w:r>
      <w:r w:rsidR="001E4AF9">
        <w:rPr>
          <w:color w:val="auto"/>
          <w:sz w:val="22"/>
          <w:szCs w:val="22"/>
        </w:rPr>
        <w:t>,</w:t>
      </w:r>
      <w:r>
        <w:rPr>
          <w:color w:val="auto"/>
          <w:sz w:val="22"/>
          <w:szCs w:val="22"/>
        </w:rPr>
        <w:t xml:space="preserve"> and Secretary. </w:t>
      </w:r>
      <w:r w:rsidR="006C22B0">
        <w:rPr>
          <w:color w:val="auto"/>
          <w:sz w:val="22"/>
          <w:szCs w:val="22"/>
        </w:rPr>
        <w:t>After consultation with the Technical Committee Officers, t</w:t>
      </w:r>
      <w:r>
        <w:rPr>
          <w:color w:val="auto"/>
          <w:sz w:val="22"/>
          <w:szCs w:val="22"/>
        </w:rPr>
        <w:t xml:space="preserve">he Chair and Secretary of the </w:t>
      </w:r>
      <w:r w:rsidR="0023505F">
        <w:rPr>
          <w:color w:val="auto"/>
          <w:sz w:val="22"/>
          <w:szCs w:val="22"/>
        </w:rPr>
        <w:t>ETWG</w:t>
      </w:r>
      <w:r>
        <w:rPr>
          <w:color w:val="auto"/>
          <w:sz w:val="22"/>
          <w:szCs w:val="22"/>
        </w:rPr>
        <w:t xml:space="preserve"> shall be appointed by the ISO. The Vice-Chair shall be a NEPOOL Participant representative selected annually from among the NEPOOL members of the </w:t>
      </w:r>
      <w:r w:rsidR="0023505F">
        <w:rPr>
          <w:color w:val="auto"/>
          <w:sz w:val="22"/>
          <w:szCs w:val="22"/>
        </w:rPr>
        <w:t>ETWG</w:t>
      </w:r>
      <w:r>
        <w:rPr>
          <w:color w:val="auto"/>
          <w:sz w:val="22"/>
          <w:szCs w:val="22"/>
        </w:rPr>
        <w:t xml:space="preserve"> by a majority of those NEPOOL members. For purposes of Vice-Chair selection, each Participant, together with its Related Persons, shall have a single vote. The Vice-Chair may be replaced by the </w:t>
      </w:r>
      <w:r w:rsidR="0023505F">
        <w:rPr>
          <w:color w:val="auto"/>
          <w:sz w:val="22"/>
          <w:szCs w:val="22"/>
        </w:rPr>
        <w:t>ETWG</w:t>
      </w:r>
      <w:r>
        <w:rPr>
          <w:color w:val="auto"/>
          <w:sz w:val="22"/>
          <w:szCs w:val="22"/>
        </w:rPr>
        <w:t xml:space="preserve"> at any time, with or without cause, including but not limited to </w:t>
      </w:r>
      <w:r w:rsidR="00B648CF">
        <w:rPr>
          <w:color w:val="auto"/>
          <w:sz w:val="22"/>
          <w:szCs w:val="22"/>
        </w:rPr>
        <w:t xml:space="preserve">a </w:t>
      </w:r>
      <w:r>
        <w:rPr>
          <w:color w:val="auto"/>
          <w:sz w:val="22"/>
          <w:szCs w:val="22"/>
        </w:rPr>
        <w:t xml:space="preserve">change </w:t>
      </w:r>
      <w:r w:rsidR="00B648CF">
        <w:rPr>
          <w:color w:val="auto"/>
          <w:sz w:val="22"/>
          <w:szCs w:val="22"/>
        </w:rPr>
        <w:t xml:space="preserve">in </w:t>
      </w:r>
      <w:r>
        <w:rPr>
          <w:color w:val="auto"/>
          <w:sz w:val="22"/>
          <w:szCs w:val="22"/>
        </w:rPr>
        <w:t xml:space="preserve">Participant affiliation. </w:t>
      </w:r>
    </w:p>
    <w:p w14:paraId="7E385575" w14:textId="6F5C020E" w:rsidR="00A962F8" w:rsidRDefault="00A962F8" w:rsidP="00A06C9C">
      <w:pPr>
        <w:pStyle w:val="Default"/>
        <w:spacing w:after="200"/>
        <w:rPr>
          <w:color w:val="auto"/>
          <w:sz w:val="22"/>
          <w:szCs w:val="22"/>
        </w:rPr>
      </w:pPr>
      <w:r>
        <w:rPr>
          <w:color w:val="auto"/>
          <w:sz w:val="22"/>
          <w:szCs w:val="22"/>
        </w:rPr>
        <w:lastRenderedPageBreak/>
        <w:t xml:space="preserve">The Chair will be responsible for presiding at meetings of the </w:t>
      </w:r>
      <w:r w:rsidR="0023505F">
        <w:rPr>
          <w:color w:val="auto"/>
          <w:sz w:val="22"/>
          <w:szCs w:val="22"/>
        </w:rPr>
        <w:t>ETWG</w:t>
      </w:r>
      <w:r w:rsidR="00201A16">
        <w:rPr>
          <w:color w:val="auto"/>
          <w:sz w:val="22"/>
          <w:szCs w:val="22"/>
        </w:rPr>
        <w:t xml:space="preserve"> and</w:t>
      </w:r>
      <w:r>
        <w:rPr>
          <w:color w:val="auto"/>
          <w:sz w:val="22"/>
          <w:szCs w:val="22"/>
        </w:rPr>
        <w:t xml:space="preserve"> establishing agendas for </w:t>
      </w:r>
      <w:r w:rsidR="00201A16">
        <w:rPr>
          <w:color w:val="auto"/>
          <w:sz w:val="22"/>
          <w:szCs w:val="22"/>
        </w:rPr>
        <w:t xml:space="preserve">ETWG </w:t>
      </w:r>
      <w:r>
        <w:rPr>
          <w:color w:val="auto"/>
          <w:sz w:val="22"/>
          <w:szCs w:val="22"/>
        </w:rPr>
        <w:t>meetings</w:t>
      </w:r>
      <w:r w:rsidR="006C22B0">
        <w:rPr>
          <w:color w:val="auto"/>
          <w:sz w:val="22"/>
          <w:szCs w:val="22"/>
        </w:rPr>
        <w:t>. The Chair</w:t>
      </w:r>
      <w:r>
        <w:rPr>
          <w:color w:val="auto"/>
          <w:sz w:val="22"/>
          <w:szCs w:val="22"/>
        </w:rPr>
        <w:t xml:space="preserve"> shall have the powers and duties as are usually incident to such office. The Vice-Chair will solicit Participant input on and assist the Chair in establishing agendas for </w:t>
      </w:r>
      <w:r w:rsidR="0023505F">
        <w:rPr>
          <w:color w:val="auto"/>
          <w:sz w:val="22"/>
          <w:szCs w:val="22"/>
        </w:rPr>
        <w:t>ETWG</w:t>
      </w:r>
      <w:r>
        <w:rPr>
          <w:color w:val="auto"/>
          <w:sz w:val="22"/>
          <w:szCs w:val="22"/>
        </w:rPr>
        <w:t xml:space="preserve"> meetings. In addition, the Vice-Chair shall </w:t>
      </w:r>
      <w:r w:rsidR="006C22B0">
        <w:rPr>
          <w:color w:val="auto"/>
          <w:sz w:val="22"/>
          <w:szCs w:val="22"/>
        </w:rPr>
        <w:t xml:space="preserve">temporarily </w:t>
      </w:r>
      <w:r>
        <w:rPr>
          <w:color w:val="auto"/>
          <w:sz w:val="22"/>
          <w:szCs w:val="22"/>
        </w:rPr>
        <w:t xml:space="preserve">assume the role of Chair, either in the absence of the Chair or should the Chair not be able to fulfill the </w:t>
      </w:r>
      <w:r w:rsidR="006C22B0">
        <w:rPr>
          <w:color w:val="auto"/>
          <w:sz w:val="22"/>
          <w:szCs w:val="22"/>
        </w:rPr>
        <w:t xml:space="preserve">Chair’s </w:t>
      </w:r>
      <w:r>
        <w:rPr>
          <w:color w:val="auto"/>
          <w:sz w:val="22"/>
          <w:szCs w:val="22"/>
        </w:rPr>
        <w:t xml:space="preserve">duties. The Secretary shall be responsible for meeting logistics, ensuring that </w:t>
      </w:r>
      <w:r w:rsidR="0023505F">
        <w:rPr>
          <w:color w:val="auto"/>
          <w:sz w:val="22"/>
          <w:szCs w:val="22"/>
        </w:rPr>
        <w:t>ETWG</w:t>
      </w:r>
      <w:r>
        <w:rPr>
          <w:color w:val="auto"/>
          <w:sz w:val="22"/>
          <w:szCs w:val="22"/>
        </w:rPr>
        <w:t xml:space="preserve"> meetings are effectively organized, including arranging for meeting venues (and facilitating working group member access if and to the extent necessary), circulating meeting notices, agendas, and materials to </w:t>
      </w:r>
      <w:r w:rsidR="0023505F">
        <w:rPr>
          <w:color w:val="auto"/>
          <w:sz w:val="22"/>
          <w:szCs w:val="22"/>
        </w:rPr>
        <w:t>ETWG</w:t>
      </w:r>
      <w:r>
        <w:rPr>
          <w:color w:val="auto"/>
          <w:sz w:val="22"/>
          <w:szCs w:val="22"/>
        </w:rPr>
        <w:t xml:space="preserve"> members (and posting such materials on the ISO New England and/or NEPOOL website), keeping a record of </w:t>
      </w:r>
      <w:r w:rsidR="0023505F">
        <w:rPr>
          <w:color w:val="auto"/>
          <w:sz w:val="22"/>
          <w:szCs w:val="22"/>
        </w:rPr>
        <w:t>ETWG</w:t>
      </w:r>
      <w:r>
        <w:rPr>
          <w:color w:val="auto"/>
          <w:sz w:val="22"/>
          <w:szCs w:val="22"/>
        </w:rPr>
        <w:t xml:space="preserve"> materials, and making meeting materials available upon</w:t>
      </w:r>
      <w:r w:rsidR="00F34059">
        <w:rPr>
          <w:color w:val="auto"/>
          <w:sz w:val="22"/>
          <w:szCs w:val="22"/>
        </w:rPr>
        <w:t xml:space="preserve"> </w:t>
      </w:r>
      <w:r w:rsidR="00B679E9">
        <w:rPr>
          <w:color w:val="auto"/>
          <w:sz w:val="22"/>
          <w:szCs w:val="22"/>
        </w:rPr>
        <w:t>T</w:t>
      </w:r>
      <w:r w:rsidR="00F34059">
        <w:rPr>
          <w:color w:val="auto"/>
          <w:sz w:val="22"/>
          <w:szCs w:val="22"/>
        </w:rPr>
        <w:t xml:space="preserve">echnical </w:t>
      </w:r>
      <w:r w:rsidR="00B679E9">
        <w:rPr>
          <w:color w:val="auto"/>
          <w:sz w:val="22"/>
          <w:szCs w:val="22"/>
        </w:rPr>
        <w:t>C</w:t>
      </w:r>
      <w:r>
        <w:rPr>
          <w:color w:val="auto"/>
          <w:sz w:val="22"/>
          <w:szCs w:val="22"/>
        </w:rPr>
        <w:t xml:space="preserve">ommittee or Participant request. </w:t>
      </w:r>
    </w:p>
    <w:p w14:paraId="52337804" w14:textId="5B306241" w:rsidR="00A962F8" w:rsidRDefault="00A962F8" w:rsidP="00A06C9C">
      <w:pPr>
        <w:pStyle w:val="Default"/>
        <w:spacing w:after="200"/>
        <w:rPr>
          <w:color w:val="auto"/>
          <w:sz w:val="22"/>
          <w:szCs w:val="22"/>
        </w:rPr>
      </w:pPr>
      <w:r>
        <w:rPr>
          <w:b/>
          <w:bCs/>
          <w:color w:val="auto"/>
          <w:sz w:val="22"/>
          <w:szCs w:val="22"/>
        </w:rPr>
        <w:t xml:space="preserve">5. Membership and Participation in the </w:t>
      </w:r>
      <w:r w:rsidR="0023505F">
        <w:rPr>
          <w:b/>
          <w:bCs/>
          <w:color w:val="auto"/>
          <w:sz w:val="22"/>
          <w:szCs w:val="22"/>
        </w:rPr>
        <w:t>ETWG</w:t>
      </w:r>
      <w:r>
        <w:rPr>
          <w:b/>
          <w:bCs/>
          <w:color w:val="auto"/>
          <w:sz w:val="22"/>
          <w:szCs w:val="22"/>
        </w:rPr>
        <w:t xml:space="preserve"> </w:t>
      </w:r>
    </w:p>
    <w:p w14:paraId="02D6EDD9" w14:textId="46433F91" w:rsidR="00A962F8" w:rsidRDefault="00A962F8" w:rsidP="00A06C9C">
      <w:pPr>
        <w:pStyle w:val="Default"/>
        <w:spacing w:after="200"/>
        <w:rPr>
          <w:b/>
          <w:bCs/>
          <w:color w:val="auto"/>
          <w:sz w:val="22"/>
          <w:szCs w:val="22"/>
        </w:rPr>
      </w:pPr>
      <w:r>
        <w:rPr>
          <w:color w:val="auto"/>
          <w:sz w:val="22"/>
          <w:szCs w:val="22"/>
        </w:rPr>
        <w:t xml:space="preserve">Participation in the </w:t>
      </w:r>
      <w:r w:rsidR="0023505F">
        <w:rPr>
          <w:color w:val="auto"/>
          <w:sz w:val="22"/>
          <w:szCs w:val="22"/>
        </w:rPr>
        <w:t>ETWG</w:t>
      </w:r>
      <w:r>
        <w:rPr>
          <w:color w:val="auto"/>
          <w:sz w:val="22"/>
          <w:szCs w:val="22"/>
        </w:rPr>
        <w:t xml:space="preserve"> will be open to all NEPOOL </w:t>
      </w:r>
      <w:r w:rsidR="0023505F">
        <w:rPr>
          <w:rFonts w:asciiTheme="minorHAnsi" w:hAnsiTheme="minorHAnsi" w:cstheme="minorHAnsi"/>
          <w:sz w:val="22"/>
          <w:szCs w:val="22"/>
        </w:rPr>
        <w:t>members</w:t>
      </w:r>
      <w:r w:rsidR="00201A16">
        <w:rPr>
          <w:rFonts w:asciiTheme="minorHAnsi" w:hAnsiTheme="minorHAnsi" w:cstheme="minorHAnsi"/>
          <w:sz w:val="22"/>
          <w:szCs w:val="22"/>
        </w:rPr>
        <w:t>,</w:t>
      </w:r>
      <w:r>
        <w:rPr>
          <w:color w:val="auto"/>
          <w:sz w:val="22"/>
          <w:szCs w:val="22"/>
        </w:rPr>
        <w:t xml:space="preserve"> state utility regulatory agencies or similar interested governmental officials or representatives</w:t>
      </w:r>
      <w:r w:rsidR="00534C73">
        <w:rPr>
          <w:color w:val="auto"/>
          <w:sz w:val="22"/>
          <w:szCs w:val="22"/>
        </w:rPr>
        <w:t xml:space="preserve"> (</w:t>
      </w:r>
      <w:r w:rsidR="00534C73" w:rsidRPr="00317A6D">
        <w:rPr>
          <w:color w:val="auto"/>
          <w:sz w:val="22"/>
          <w:szCs w:val="22"/>
        </w:rPr>
        <w:t>including NECPUC and NESCOE</w:t>
      </w:r>
      <w:r w:rsidR="00534C73">
        <w:rPr>
          <w:color w:val="auto"/>
          <w:sz w:val="22"/>
          <w:szCs w:val="22"/>
        </w:rPr>
        <w:t>)</w:t>
      </w:r>
      <w:r w:rsidR="00201A16">
        <w:rPr>
          <w:color w:val="auto"/>
          <w:sz w:val="22"/>
          <w:szCs w:val="22"/>
        </w:rPr>
        <w:t>,</w:t>
      </w:r>
      <w:r w:rsidR="00613CA4">
        <w:rPr>
          <w:color w:val="auto"/>
          <w:sz w:val="22"/>
          <w:szCs w:val="22"/>
        </w:rPr>
        <w:t xml:space="preserve"> and ISO New England representatives</w:t>
      </w:r>
      <w:r w:rsidR="005042CE">
        <w:rPr>
          <w:color w:val="auto"/>
          <w:sz w:val="22"/>
          <w:szCs w:val="22"/>
        </w:rPr>
        <w:t>.</w:t>
      </w:r>
      <w:r w:rsidR="00613CA4">
        <w:rPr>
          <w:color w:val="auto"/>
          <w:sz w:val="22"/>
          <w:szCs w:val="22"/>
        </w:rPr>
        <w:t xml:space="preserve"> </w:t>
      </w:r>
      <w:r>
        <w:rPr>
          <w:color w:val="auto"/>
          <w:sz w:val="22"/>
          <w:szCs w:val="22"/>
        </w:rPr>
        <w:t xml:space="preserve">Others may attend and participate in a meeting of the </w:t>
      </w:r>
      <w:r w:rsidR="0023505F">
        <w:rPr>
          <w:color w:val="auto"/>
          <w:sz w:val="22"/>
          <w:szCs w:val="22"/>
        </w:rPr>
        <w:t>ETWG</w:t>
      </w:r>
      <w:r>
        <w:rPr>
          <w:color w:val="auto"/>
          <w:sz w:val="22"/>
          <w:szCs w:val="22"/>
        </w:rPr>
        <w:t xml:space="preserve"> only if and to the extent invited to do so by the Chair and shall be identified at the meeting to the </w:t>
      </w:r>
      <w:r w:rsidR="0023505F">
        <w:rPr>
          <w:color w:val="auto"/>
          <w:sz w:val="22"/>
          <w:szCs w:val="22"/>
        </w:rPr>
        <w:t>ETWG</w:t>
      </w:r>
      <w:r>
        <w:rPr>
          <w:color w:val="auto"/>
          <w:sz w:val="22"/>
          <w:szCs w:val="22"/>
        </w:rPr>
        <w:t xml:space="preserve"> participants present. </w:t>
      </w:r>
      <w:r w:rsidR="00613CA4">
        <w:rPr>
          <w:color w:val="auto"/>
          <w:sz w:val="22"/>
          <w:szCs w:val="22"/>
        </w:rPr>
        <w:t>Invitees</w:t>
      </w:r>
      <w:r w:rsidR="005042CE">
        <w:rPr>
          <w:color w:val="auto"/>
          <w:sz w:val="22"/>
          <w:szCs w:val="22"/>
        </w:rPr>
        <w:t xml:space="preserve"> may include service, software, equipment, and technology providers that have an existing and ongoing business relationship with one or more Participant members of the ETWG, including Designated Entities.</w:t>
      </w:r>
    </w:p>
    <w:p w14:paraId="0A6F5EA6" w14:textId="77777777" w:rsidR="00A962F8" w:rsidRDefault="00A962F8" w:rsidP="00A06C9C">
      <w:pPr>
        <w:pStyle w:val="Default"/>
        <w:spacing w:after="200"/>
        <w:rPr>
          <w:color w:val="auto"/>
          <w:sz w:val="22"/>
          <w:szCs w:val="22"/>
        </w:rPr>
      </w:pPr>
      <w:r>
        <w:rPr>
          <w:b/>
          <w:bCs/>
          <w:color w:val="auto"/>
          <w:sz w:val="22"/>
          <w:szCs w:val="22"/>
        </w:rPr>
        <w:t xml:space="preserve">6. Meetings </w:t>
      </w:r>
    </w:p>
    <w:p w14:paraId="087E6AAD" w14:textId="24FE04DE" w:rsidR="00A962F8" w:rsidRDefault="00A962F8" w:rsidP="00A06C9C">
      <w:pPr>
        <w:pStyle w:val="Default"/>
        <w:spacing w:after="200"/>
        <w:rPr>
          <w:color w:val="auto"/>
          <w:sz w:val="22"/>
          <w:szCs w:val="22"/>
        </w:rPr>
      </w:pPr>
      <w:r>
        <w:rPr>
          <w:color w:val="auto"/>
          <w:sz w:val="22"/>
          <w:szCs w:val="22"/>
        </w:rPr>
        <w:t xml:space="preserve">Regular meetings of the </w:t>
      </w:r>
      <w:r w:rsidR="0023505F">
        <w:rPr>
          <w:color w:val="auto"/>
          <w:sz w:val="22"/>
          <w:szCs w:val="22"/>
        </w:rPr>
        <w:t>ETWG</w:t>
      </w:r>
      <w:r>
        <w:rPr>
          <w:color w:val="auto"/>
          <w:sz w:val="22"/>
          <w:szCs w:val="22"/>
        </w:rPr>
        <w:t xml:space="preserve"> will be held at least once per calendar quarter or at the call of the Chair or Vice-Chair. The </w:t>
      </w:r>
      <w:r w:rsidR="00042414">
        <w:rPr>
          <w:color w:val="auto"/>
          <w:sz w:val="22"/>
          <w:szCs w:val="22"/>
        </w:rPr>
        <w:t xml:space="preserve">Chair will establish the </w:t>
      </w:r>
      <w:r>
        <w:rPr>
          <w:color w:val="auto"/>
          <w:sz w:val="22"/>
          <w:szCs w:val="22"/>
        </w:rPr>
        <w:t xml:space="preserve">agenda for each </w:t>
      </w:r>
      <w:r w:rsidR="0023505F">
        <w:rPr>
          <w:color w:val="auto"/>
          <w:sz w:val="22"/>
          <w:szCs w:val="22"/>
        </w:rPr>
        <w:t>ETWG</w:t>
      </w:r>
      <w:r>
        <w:rPr>
          <w:color w:val="auto"/>
          <w:sz w:val="22"/>
          <w:szCs w:val="22"/>
        </w:rPr>
        <w:t xml:space="preserve"> meeting in conjunction with the Vice-Chair</w:t>
      </w:r>
      <w:r w:rsidR="006C22B0">
        <w:rPr>
          <w:color w:val="auto"/>
          <w:sz w:val="22"/>
          <w:szCs w:val="22"/>
        </w:rPr>
        <w:t>,</w:t>
      </w:r>
      <w:r w:rsidR="00643994">
        <w:rPr>
          <w:color w:val="auto"/>
          <w:sz w:val="22"/>
          <w:szCs w:val="22"/>
        </w:rPr>
        <w:t xml:space="preserve"> who shall seek input from ETWG members</w:t>
      </w:r>
      <w:r>
        <w:rPr>
          <w:color w:val="auto"/>
          <w:sz w:val="22"/>
          <w:szCs w:val="22"/>
        </w:rPr>
        <w:t xml:space="preserve">. A formal request by five (5) </w:t>
      </w:r>
      <w:r w:rsidR="0023505F">
        <w:rPr>
          <w:color w:val="auto"/>
          <w:sz w:val="22"/>
          <w:szCs w:val="22"/>
        </w:rPr>
        <w:t>ETWG</w:t>
      </w:r>
      <w:r>
        <w:rPr>
          <w:color w:val="auto"/>
          <w:sz w:val="22"/>
          <w:szCs w:val="22"/>
        </w:rPr>
        <w:t xml:space="preserve"> participants that an item be included on a</w:t>
      </w:r>
      <w:r w:rsidR="00A721AF">
        <w:rPr>
          <w:color w:val="auto"/>
          <w:sz w:val="22"/>
          <w:szCs w:val="22"/>
        </w:rPr>
        <w:t>n</w:t>
      </w:r>
      <w:r>
        <w:rPr>
          <w:color w:val="auto"/>
          <w:sz w:val="22"/>
          <w:szCs w:val="22"/>
        </w:rPr>
        <w:t xml:space="preserve"> </w:t>
      </w:r>
      <w:r w:rsidR="0023505F">
        <w:rPr>
          <w:color w:val="auto"/>
          <w:sz w:val="22"/>
          <w:szCs w:val="22"/>
        </w:rPr>
        <w:t>ETWG</w:t>
      </w:r>
      <w:r>
        <w:rPr>
          <w:color w:val="auto"/>
          <w:sz w:val="22"/>
          <w:szCs w:val="22"/>
        </w:rPr>
        <w:t xml:space="preserve"> agenda shall not be unreasonably refused. </w:t>
      </w:r>
      <w:r w:rsidR="00201A16">
        <w:rPr>
          <w:color w:val="auto"/>
          <w:sz w:val="22"/>
          <w:szCs w:val="22"/>
        </w:rPr>
        <w:t xml:space="preserve"> A meeting can be deferred or canceled in the absence of agenda topics identified by the Chair or Vice-Chair.</w:t>
      </w:r>
    </w:p>
    <w:p w14:paraId="3FE4291F" w14:textId="7B28800C" w:rsidR="00F34059" w:rsidRDefault="00F34059" w:rsidP="00A06C9C">
      <w:pPr>
        <w:pStyle w:val="Default"/>
        <w:spacing w:after="200"/>
        <w:rPr>
          <w:color w:val="auto"/>
          <w:sz w:val="22"/>
          <w:szCs w:val="22"/>
        </w:rPr>
      </w:pPr>
      <w:r>
        <w:rPr>
          <w:color w:val="auto"/>
          <w:sz w:val="22"/>
          <w:szCs w:val="22"/>
        </w:rPr>
        <w:t>Regular meetings of the ETWG may be conducted in person at such place as the Chair may designate, by telephone, or by other electronic means by which all persons participating in the meeting can communicate in real time with each other.</w:t>
      </w:r>
    </w:p>
    <w:p w14:paraId="4739D4C9" w14:textId="5042A029" w:rsidR="00A962F8" w:rsidRDefault="00A962F8" w:rsidP="00A06C9C">
      <w:pPr>
        <w:pStyle w:val="Default"/>
        <w:spacing w:after="200"/>
        <w:rPr>
          <w:color w:val="auto"/>
          <w:sz w:val="22"/>
          <w:szCs w:val="22"/>
        </w:rPr>
      </w:pPr>
      <w:r>
        <w:rPr>
          <w:color w:val="auto"/>
          <w:sz w:val="22"/>
          <w:szCs w:val="22"/>
        </w:rPr>
        <w:t xml:space="preserve">Electronic notice of each </w:t>
      </w:r>
      <w:r w:rsidR="0023505F">
        <w:rPr>
          <w:color w:val="auto"/>
          <w:sz w:val="22"/>
          <w:szCs w:val="22"/>
        </w:rPr>
        <w:t>ETWG</w:t>
      </w:r>
      <w:r>
        <w:rPr>
          <w:color w:val="auto"/>
          <w:sz w:val="22"/>
          <w:szCs w:val="22"/>
        </w:rPr>
        <w:t xml:space="preserve"> meeting will be provided to </w:t>
      </w:r>
      <w:r w:rsidR="0023505F">
        <w:rPr>
          <w:color w:val="auto"/>
          <w:sz w:val="22"/>
          <w:szCs w:val="22"/>
        </w:rPr>
        <w:t>ETWG</w:t>
      </w:r>
      <w:r>
        <w:rPr>
          <w:color w:val="auto"/>
          <w:sz w:val="22"/>
          <w:szCs w:val="22"/>
        </w:rPr>
        <w:t xml:space="preserve"> participants at least </w:t>
      </w:r>
      <w:r w:rsidRPr="00653978">
        <w:rPr>
          <w:color w:val="auto"/>
          <w:sz w:val="22"/>
          <w:szCs w:val="22"/>
        </w:rPr>
        <w:t>three (3)</w:t>
      </w:r>
      <w:r>
        <w:rPr>
          <w:color w:val="auto"/>
          <w:sz w:val="22"/>
          <w:szCs w:val="22"/>
        </w:rPr>
        <w:t xml:space="preserve"> </w:t>
      </w:r>
      <w:r w:rsidR="0023505F">
        <w:rPr>
          <w:color w:val="auto"/>
          <w:sz w:val="22"/>
          <w:szCs w:val="22"/>
        </w:rPr>
        <w:t>b</w:t>
      </w:r>
      <w:r>
        <w:rPr>
          <w:color w:val="auto"/>
          <w:sz w:val="22"/>
          <w:szCs w:val="22"/>
        </w:rPr>
        <w:t xml:space="preserve">usiness </w:t>
      </w:r>
      <w:r w:rsidR="0023505F">
        <w:rPr>
          <w:color w:val="auto"/>
          <w:sz w:val="22"/>
          <w:szCs w:val="22"/>
        </w:rPr>
        <w:t>d</w:t>
      </w:r>
      <w:r>
        <w:rPr>
          <w:color w:val="auto"/>
          <w:sz w:val="22"/>
          <w:szCs w:val="22"/>
        </w:rPr>
        <w:t xml:space="preserve">ays </w:t>
      </w:r>
      <w:r w:rsidR="0023505F">
        <w:rPr>
          <w:color w:val="auto"/>
          <w:sz w:val="22"/>
          <w:szCs w:val="22"/>
        </w:rPr>
        <w:t xml:space="preserve">before </w:t>
      </w:r>
      <w:r>
        <w:rPr>
          <w:color w:val="auto"/>
          <w:sz w:val="22"/>
          <w:szCs w:val="22"/>
        </w:rPr>
        <w:t xml:space="preserve">the </w:t>
      </w:r>
      <w:r w:rsidR="00042414">
        <w:rPr>
          <w:color w:val="auto"/>
          <w:sz w:val="22"/>
          <w:szCs w:val="22"/>
        </w:rPr>
        <w:t xml:space="preserve">meeting </w:t>
      </w:r>
      <w:r>
        <w:rPr>
          <w:color w:val="auto"/>
          <w:sz w:val="22"/>
          <w:szCs w:val="22"/>
        </w:rPr>
        <w:t>date. A</w:t>
      </w:r>
      <w:r w:rsidR="0023505F">
        <w:rPr>
          <w:color w:val="auto"/>
          <w:sz w:val="22"/>
          <w:szCs w:val="22"/>
        </w:rPr>
        <w:t>n</w:t>
      </w:r>
      <w:r>
        <w:rPr>
          <w:color w:val="auto"/>
          <w:sz w:val="22"/>
          <w:szCs w:val="22"/>
        </w:rPr>
        <w:t xml:space="preserve"> </w:t>
      </w:r>
      <w:r w:rsidR="0023505F">
        <w:rPr>
          <w:color w:val="auto"/>
          <w:sz w:val="22"/>
          <w:szCs w:val="22"/>
        </w:rPr>
        <w:t>ETWG</w:t>
      </w:r>
      <w:r>
        <w:rPr>
          <w:color w:val="auto"/>
          <w:sz w:val="22"/>
          <w:szCs w:val="22"/>
        </w:rPr>
        <w:t xml:space="preserve"> meeting notice will specify the principal subject matters expected to be considered. </w:t>
      </w:r>
      <w:r w:rsidR="0023505F">
        <w:rPr>
          <w:color w:val="auto"/>
          <w:sz w:val="22"/>
          <w:szCs w:val="22"/>
        </w:rPr>
        <w:t>ETWG</w:t>
      </w:r>
      <w:r>
        <w:rPr>
          <w:color w:val="auto"/>
          <w:sz w:val="22"/>
          <w:szCs w:val="22"/>
        </w:rPr>
        <w:t xml:space="preserve"> meeting dates, locations, agendas, and materials will be accessible from the ISO New England and NEPOOL websites.</w:t>
      </w:r>
    </w:p>
    <w:p w14:paraId="10A4F239" w14:textId="77777777" w:rsidR="00A962F8" w:rsidRDefault="00A962F8" w:rsidP="00A06C9C">
      <w:pPr>
        <w:pStyle w:val="Default"/>
        <w:spacing w:after="200"/>
        <w:rPr>
          <w:color w:val="auto"/>
          <w:sz w:val="22"/>
          <w:szCs w:val="22"/>
        </w:rPr>
      </w:pPr>
      <w:r>
        <w:rPr>
          <w:b/>
          <w:bCs/>
          <w:color w:val="auto"/>
          <w:sz w:val="22"/>
          <w:szCs w:val="22"/>
        </w:rPr>
        <w:t xml:space="preserve">7. Defined Terms </w:t>
      </w:r>
    </w:p>
    <w:p w14:paraId="22ED27F6" w14:textId="77777777" w:rsidR="00A72B83" w:rsidRDefault="00A962F8" w:rsidP="00A06C9C">
      <w:pPr>
        <w:spacing w:line="240" w:lineRule="auto"/>
      </w:pPr>
      <w:r>
        <w:t>Terms used in this Charter that are not defined herein shall have the meanings ascribed to them in the NEPOOL Agreement, the Participants Agreement, or the ISO Tariff.</w:t>
      </w:r>
    </w:p>
    <w:sectPr w:rsidR="00A72B83" w:rsidSect="007B5F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CCE49" w14:textId="77777777" w:rsidR="00D5032C" w:rsidRDefault="00D5032C" w:rsidP="00A77690">
      <w:pPr>
        <w:spacing w:after="0" w:line="240" w:lineRule="auto"/>
      </w:pPr>
      <w:r>
        <w:separator/>
      </w:r>
    </w:p>
  </w:endnote>
  <w:endnote w:type="continuationSeparator" w:id="0">
    <w:p w14:paraId="23C2E057" w14:textId="77777777" w:rsidR="00D5032C" w:rsidRDefault="00D5032C" w:rsidP="00A7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32D6" w14:textId="006266DF" w:rsidR="00A77690" w:rsidRDefault="00A77690" w:rsidP="00A962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0C84A" w14:textId="77777777" w:rsidR="00D5032C" w:rsidRDefault="00D5032C" w:rsidP="00A77690">
      <w:pPr>
        <w:spacing w:after="0" w:line="240" w:lineRule="auto"/>
      </w:pPr>
      <w:r>
        <w:separator/>
      </w:r>
    </w:p>
  </w:footnote>
  <w:footnote w:type="continuationSeparator" w:id="0">
    <w:p w14:paraId="4AF53833" w14:textId="77777777" w:rsidR="00D5032C" w:rsidRDefault="00D5032C" w:rsidP="00A776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F8"/>
    <w:rsid w:val="00021660"/>
    <w:rsid w:val="00042414"/>
    <w:rsid w:val="000E605D"/>
    <w:rsid w:val="00135D6B"/>
    <w:rsid w:val="00197001"/>
    <w:rsid w:val="001B1399"/>
    <w:rsid w:val="001C0D51"/>
    <w:rsid w:val="001E0208"/>
    <w:rsid w:val="001E4AF9"/>
    <w:rsid w:val="00201A16"/>
    <w:rsid w:val="00216E2F"/>
    <w:rsid w:val="00230921"/>
    <w:rsid w:val="0023505F"/>
    <w:rsid w:val="002A3129"/>
    <w:rsid w:val="002A5954"/>
    <w:rsid w:val="002E1CB2"/>
    <w:rsid w:val="00317A6D"/>
    <w:rsid w:val="00330C7C"/>
    <w:rsid w:val="00342BE7"/>
    <w:rsid w:val="00343CA1"/>
    <w:rsid w:val="00367912"/>
    <w:rsid w:val="003F0A95"/>
    <w:rsid w:val="00410060"/>
    <w:rsid w:val="004758D7"/>
    <w:rsid w:val="004C23BF"/>
    <w:rsid w:val="004C4FBE"/>
    <w:rsid w:val="005042CE"/>
    <w:rsid w:val="00534C73"/>
    <w:rsid w:val="00546FE9"/>
    <w:rsid w:val="00555A63"/>
    <w:rsid w:val="005A5329"/>
    <w:rsid w:val="005B4B6F"/>
    <w:rsid w:val="005C4A69"/>
    <w:rsid w:val="00613CA4"/>
    <w:rsid w:val="00643994"/>
    <w:rsid w:val="00653978"/>
    <w:rsid w:val="006801EE"/>
    <w:rsid w:val="00680938"/>
    <w:rsid w:val="006C22B0"/>
    <w:rsid w:val="006C74B5"/>
    <w:rsid w:val="00704AE7"/>
    <w:rsid w:val="00715576"/>
    <w:rsid w:val="0072394C"/>
    <w:rsid w:val="007B5FA1"/>
    <w:rsid w:val="007C5579"/>
    <w:rsid w:val="00824EBC"/>
    <w:rsid w:val="008317BC"/>
    <w:rsid w:val="008E15DD"/>
    <w:rsid w:val="008E664F"/>
    <w:rsid w:val="009316C1"/>
    <w:rsid w:val="009F57D8"/>
    <w:rsid w:val="009F590A"/>
    <w:rsid w:val="00A06C9C"/>
    <w:rsid w:val="00A41B1C"/>
    <w:rsid w:val="00A721AF"/>
    <w:rsid w:val="00A72B83"/>
    <w:rsid w:val="00A77690"/>
    <w:rsid w:val="00A80D76"/>
    <w:rsid w:val="00A962F8"/>
    <w:rsid w:val="00AA6D2C"/>
    <w:rsid w:val="00AE3889"/>
    <w:rsid w:val="00B33B77"/>
    <w:rsid w:val="00B62907"/>
    <w:rsid w:val="00B648CF"/>
    <w:rsid w:val="00B679E9"/>
    <w:rsid w:val="00B8021B"/>
    <w:rsid w:val="00C63F34"/>
    <w:rsid w:val="00C97459"/>
    <w:rsid w:val="00CB7CC7"/>
    <w:rsid w:val="00D47DE1"/>
    <w:rsid w:val="00D5032C"/>
    <w:rsid w:val="00DB3F7B"/>
    <w:rsid w:val="00DD48B2"/>
    <w:rsid w:val="00E63790"/>
    <w:rsid w:val="00EC7C04"/>
    <w:rsid w:val="00EF158C"/>
    <w:rsid w:val="00F32FD1"/>
    <w:rsid w:val="00F34059"/>
    <w:rsid w:val="00FB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690"/>
  </w:style>
  <w:style w:type="paragraph" w:styleId="Footer">
    <w:name w:val="footer"/>
    <w:basedOn w:val="Normal"/>
    <w:link w:val="FooterChar"/>
    <w:uiPriority w:val="99"/>
    <w:unhideWhenUsed/>
    <w:rsid w:val="00A7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690"/>
  </w:style>
  <w:style w:type="paragraph" w:customStyle="1" w:styleId="Default">
    <w:name w:val="Default"/>
    <w:rsid w:val="00A962F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3505F"/>
    <w:rPr>
      <w:sz w:val="16"/>
      <w:szCs w:val="16"/>
    </w:rPr>
  </w:style>
  <w:style w:type="paragraph" w:styleId="CommentText">
    <w:name w:val="annotation text"/>
    <w:basedOn w:val="Normal"/>
    <w:link w:val="CommentTextChar"/>
    <w:uiPriority w:val="99"/>
    <w:semiHidden/>
    <w:unhideWhenUsed/>
    <w:rsid w:val="0023505F"/>
    <w:pPr>
      <w:spacing w:line="240" w:lineRule="auto"/>
    </w:pPr>
    <w:rPr>
      <w:sz w:val="20"/>
      <w:szCs w:val="20"/>
    </w:rPr>
  </w:style>
  <w:style w:type="character" w:customStyle="1" w:styleId="CommentTextChar">
    <w:name w:val="Comment Text Char"/>
    <w:basedOn w:val="DefaultParagraphFont"/>
    <w:link w:val="CommentText"/>
    <w:uiPriority w:val="99"/>
    <w:semiHidden/>
    <w:rsid w:val="0023505F"/>
    <w:rPr>
      <w:sz w:val="20"/>
      <w:szCs w:val="20"/>
    </w:rPr>
  </w:style>
  <w:style w:type="paragraph" w:styleId="CommentSubject">
    <w:name w:val="annotation subject"/>
    <w:basedOn w:val="CommentText"/>
    <w:next w:val="CommentText"/>
    <w:link w:val="CommentSubjectChar"/>
    <w:uiPriority w:val="99"/>
    <w:semiHidden/>
    <w:unhideWhenUsed/>
    <w:rsid w:val="0023505F"/>
    <w:rPr>
      <w:b/>
      <w:bCs/>
    </w:rPr>
  </w:style>
  <w:style w:type="character" w:customStyle="1" w:styleId="CommentSubjectChar">
    <w:name w:val="Comment Subject Char"/>
    <w:basedOn w:val="CommentTextChar"/>
    <w:link w:val="CommentSubject"/>
    <w:uiPriority w:val="99"/>
    <w:semiHidden/>
    <w:rsid w:val="0023505F"/>
    <w:rPr>
      <w:b/>
      <w:bCs/>
      <w:sz w:val="20"/>
      <w:szCs w:val="20"/>
    </w:rPr>
  </w:style>
  <w:style w:type="paragraph" w:styleId="BalloonText">
    <w:name w:val="Balloon Text"/>
    <w:basedOn w:val="Normal"/>
    <w:link w:val="BalloonTextChar"/>
    <w:uiPriority w:val="99"/>
    <w:semiHidden/>
    <w:unhideWhenUsed/>
    <w:rsid w:val="00235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05F"/>
    <w:rPr>
      <w:rFonts w:ascii="Segoe UI" w:hAnsi="Segoe UI" w:cs="Segoe UI"/>
      <w:sz w:val="18"/>
      <w:szCs w:val="18"/>
    </w:rPr>
  </w:style>
  <w:style w:type="paragraph" w:styleId="Revision">
    <w:name w:val="Revision"/>
    <w:hidden/>
    <w:uiPriority w:val="99"/>
    <w:semiHidden/>
    <w:rsid w:val="009F5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ISONE2015">
  <a:themeElements>
    <a:clrScheme name="ISO-NE">
      <a:dk1>
        <a:srgbClr val="62777F"/>
      </a:dk1>
      <a:lt1>
        <a:srgbClr val="FFFFFF"/>
      </a:lt1>
      <a:dk2>
        <a:srgbClr val="1E6A9A"/>
      </a:dk2>
      <a:lt2>
        <a:srgbClr val="6DCFF6"/>
      </a:lt2>
      <a:accent1>
        <a:srgbClr val="1795D2"/>
      </a:accent1>
      <a:accent2>
        <a:srgbClr val="8555A1"/>
      </a:accent2>
      <a:accent3>
        <a:srgbClr val="77BD2A"/>
      </a:accent3>
      <a:accent4>
        <a:srgbClr val="FBB92F"/>
      </a:accent4>
      <a:accent5>
        <a:srgbClr val="F68920"/>
      </a:accent5>
      <a:accent6>
        <a:srgbClr val="EC1F25"/>
      </a:accent6>
      <a:hlink>
        <a:srgbClr val="1795D2"/>
      </a:hlink>
      <a:folHlink>
        <a:srgbClr val="8555A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2022-05-04T19:16:00Z</dcterms:created>
  <dcterms:modified xsi:type="dcterms:W3CDTF">2022-05-04T19:16:00Z</dcterms:modified>
</cp:coreProperties>
</file>