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1A47" w14:textId="77777777" w:rsidR="00C114B4" w:rsidRPr="00F87EB4" w:rsidRDefault="00C114B4" w:rsidP="001C5D9A">
      <w:pPr>
        <w:rPr>
          <w:b/>
        </w:rPr>
      </w:pPr>
      <w:bookmarkStart w:id="0" w:name="_GoBack"/>
      <w:bookmarkEnd w:id="0"/>
    </w:p>
    <w:p w14:paraId="309E5A47" w14:textId="77777777" w:rsidR="00534E0D" w:rsidRPr="00F87EB4" w:rsidRDefault="0020260C" w:rsidP="0020260C">
      <w:pPr>
        <w:jc w:val="center"/>
        <w:rPr>
          <w:b/>
        </w:rPr>
      </w:pPr>
      <w:r w:rsidRPr="00F87EB4">
        <w:rPr>
          <w:b/>
        </w:rPr>
        <w:t>UNITED STATES OF AMERICA</w:t>
      </w:r>
    </w:p>
    <w:p w14:paraId="45FA25E4" w14:textId="77777777" w:rsidR="0020260C" w:rsidRPr="00F87EB4" w:rsidRDefault="0020260C" w:rsidP="0020260C">
      <w:pPr>
        <w:jc w:val="center"/>
        <w:rPr>
          <w:b/>
        </w:rPr>
      </w:pPr>
      <w:r w:rsidRPr="00F87EB4">
        <w:rPr>
          <w:b/>
        </w:rPr>
        <w:t>BEFORE THE</w:t>
      </w:r>
    </w:p>
    <w:p w14:paraId="288C7C56" w14:textId="77777777" w:rsidR="0020260C" w:rsidRPr="00F87EB4" w:rsidRDefault="0020260C" w:rsidP="0020260C">
      <w:pPr>
        <w:jc w:val="center"/>
        <w:rPr>
          <w:b/>
        </w:rPr>
      </w:pPr>
      <w:r w:rsidRPr="00F87EB4">
        <w:rPr>
          <w:b/>
        </w:rPr>
        <w:t>FEDERAL ENERGY REGULATORY COMMISSION</w:t>
      </w:r>
    </w:p>
    <w:p w14:paraId="308AC749" w14:textId="77777777" w:rsidR="0020260C" w:rsidRPr="00F87EB4" w:rsidRDefault="0020260C" w:rsidP="0020260C">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0260C" w:rsidRPr="00F87EB4" w14:paraId="379BF231" w14:textId="77777777" w:rsidTr="0020260C">
        <w:tc>
          <w:tcPr>
            <w:tcW w:w="4788" w:type="dxa"/>
          </w:tcPr>
          <w:p w14:paraId="570BFF67" w14:textId="77777777" w:rsidR="0020260C" w:rsidRPr="00F87EB4" w:rsidRDefault="0020260C" w:rsidP="00EF6F2E"/>
          <w:p w14:paraId="025201FE" w14:textId="0E5C9C16" w:rsidR="0020260C" w:rsidRPr="00F87EB4" w:rsidRDefault="006D3BD3" w:rsidP="00EF6F2E">
            <w:r w:rsidRPr="00F87EB4">
              <w:t>Improvements to Generator Interconnection</w:t>
            </w:r>
          </w:p>
          <w:p w14:paraId="1F230C25" w14:textId="42558CB9" w:rsidR="0020260C" w:rsidRPr="00F87EB4" w:rsidRDefault="006D3BD3" w:rsidP="00EF6F2E">
            <w:r w:rsidRPr="00F87EB4">
              <w:t>Procedures and Agreements</w:t>
            </w:r>
          </w:p>
          <w:p w14:paraId="71335AB1" w14:textId="77777777" w:rsidR="0020260C" w:rsidRPr="00F87EB4" w:rsidRDefault="0020260C" w:rsidP="006D3BD3"/>
        </w:tc>
        <w:tc>
          <w:tcPr>
            <w:tcW w:w="4788" w:type="dxa"/>
          </w:tcPr>
          <w:p w14:paraId="5A2B2FE3" w14:textId="77777777" w:rsidR="0020260C" w:rsidRPr="00F87EB4" w:rsidRDefault="0020260C" w:rsidP="0020260C">
            <w:pPr>
              <w:ind w:left="-105"/>
            </w:pPr>
            <w:r w:rsidRPr="00F87EB4">
              <w:t>)</w:t>
            </w:r>
          </w:p>
          <w:p w14:paraId="45D8ED68" w14:textId="77777777" w:rsidR="0020260C" w:rsidRPr="00F87EB4" w:rsidRDefault="0020260C" w:rsidP="0020260C">
            <w:pPr>
              <w:ind w:left="-105"/>
            </w:pPr>
            <w:r w:rsidRPr="00F87EB4">
              <w:t>)</w:t>
            </w:r>
          </w:p>
          <w:p w14:paraId="2E1895BC" w14:textId="776C16A7" w:rsidR="0020260C" w:rsidRPr="00F87EB4" w:rsidRDefault="006D3BD3" w:rsidP="0020260C">
            <w:pPr>
              <w:ind w:left="-105"/>
            </w:pPr>
            <w:r w:rsidRPr="00F87EB4">
              <w:t>)                   RM22-14</w:t>
            </w:r>
            <w:r w:rsidR="00683837" w:rsidRPr="00F87EB4">
              <w:t>-000</w:t>
            </w:r>
          </w:p>
          <w:p w14:paraId="003516CE" w14:textId="77777777" w:rsidR="0020260C" w:rsidRPr="00F87EB4" w:rsidRDefault="0020260C" w:rsidP="0020260C">
            <w:pPr>
              <w:ind w:left="-105"/>
            </w:pPr>
            <w:r w:rsidRPr="00F87EB4">
              <w:t>)</w:t>
            </w:r>
          </w:p>
          <w:p w14:paraId="0FB89795" w14:textId="77777777" w:rsidR="0020260C" w:rsidRPr="00F87EB4" w:rsidRDefault="0020260C" w:rsidP="0020260C">
            <w:pPr>
              <w:ind w:left="-105"/>
            </w:pPr>
            <w:r w:rsidRPr="00F87EB4">
              <w:t>)</w:t>
            </w:r>
          </w:p>
        </w:tc>
      </w:tr>
    </w:tbl>
    <w:p w14:paraId="74A71972" w14:textId="77777777" w:rsidR="0020260C" w:rsidRPr="00F87EB4" w:rsidRDefault="0020260C" w:rsidP="00EF6F2E">
      <w:pPr>
        <w:rPr>
          <w:b/>
        </w:rPr>
      </w:pPr>
    </w:p>
    <w:p w14:paraId="4988200D" w14:textId="77777777" w:rsidR="0020260C" w:rsidRPr="00F87EB4" w:rsidRDefault="0020260C" w:rsidP="0020260C">
      <w:pPr>
        <w:jc w:val="center"/>
        <w:rPr>
          <w:b/>
        </w:rPr>
      </w:pPr>
      <w:r w:rsidRPr="00F87EB4">
        <w:rPr>
          <w:b/>
        </w:rPr>
        <w:t>INITIAL COMMENTS OF THE</w:t>
      </w:r>
    </w:p>
    <w:p w14:paraId="06427375" w14:textId="77777777" w:rsidR="0020260C" w:rsidRPr="00F87EB4" w:rsidRDefault="0020260C" w:rsidP="0020260C">
      <w:pPr>
        <w:jc w:val="center"/>
        <w:rPr>
          <w:b/>
          <w:u w:val="single"/>
        </w:rPr>
      </w:pPr>
      <w:r w:rsidRPr="00F87EB4">
        <w:rPr>
          <w:b/>
          <w:u w:val="single"/>
        </w:rPr>
        <w:t>NEW ENGLAND POWER POOL PARTICIPANTS COMMITTEE</w:t>
      </w:r>
    </w:p>
    <w:p w14:paraId="3E541616" w14:textId="6FF1B8B9" w:rsidR="0020260C" w:rsidRPr="00F87EB4" w:rsidRDefault="00C201B1" w:rsidP="006D3BD3">
      <w:pPr>
        <w:jc w:val="center"/>
      </w:pPr>
      <w:r w:rsidRPr="00F87EB4">
        <w:t>(</w:t>
      </w:r>
      <w:r w:rsidR="00291640" w:rsidRPr="00F87EB4">
        <w:t>October</w:t>
      </w:r>
      <w:r w:rsidR="00FE3C74">
        <w:t xml:space="preserve"> 13</w:t>
      </w:r>
      <w:r w:rsidR="0020260C" w:rsidRPr="00F87EB4">
        <w:t>,</w:t>
      </w:r>
      <w:r w:rsidR="00576E6F" w:rsidRPr="00F87EB4">
        <w:t xml:space="preserve"> </w:t>
      </w:r>
      <w:r w:rsidR="0020260C" w:rsidRPr="00F87EB4">
        <w:t>2022)</w:t>
      </w:r>
    </w:p>
    <w:p w14:paraId="3AE027E1" w14:textId="77777777" w:rsidR="0020260C" w:rsidRPr="00F87EB4" w:rsidRDefault="0020260C" w:rsidP="0020260C">
      <w:pPr>
        <w:jc w:val="center"/>
      </w:pPr>
    </w:p>
    <w:p w14:paraId="4466AD11" w14:textId="671DE436" w:rsidR="00C1769C" w:rsidRPr="00F87EB4" w:rsidRDefault="0020260C" w:rsidP="0056367C">
      <w:pPr>
        <w:spacing w:line="480" w:lineRule="auto"/>
        <w:ind w:firstLine="720"/>
        <w:jc w:val="both"/>
      </w:pPr>
      <w:r w:rsidRPr="00F87EB4">
        <w:t>Pursuant to the Federal Energy Regulatory Commission’s (FERC or the Commission</w:t>
      </w:r>
      <w:r w:rsidR="00CB1D52">
        <w:t>) Notice of Proposed Rulemaking</w:t>
      </w:r>
      <w:r w:rsidR="00D86D15" w:rsidRPr="00F87EB4">
        <w:t xml:space="preserve"> </w:t>
      </w:r>
      <w:r w:rsidRPr="00F87EB4">
        <w:t xml:space="preserve">issued on </w:t>
      </w:r>
      <w:r w:rsidR="006D3BD3" w:rsidRPr="00F87EB4">
        <w:t>June 16</w:t>
      </w:r>
      <w:r w:rsidRPr="00F87EB4">
        <w:t>, 2022</w:t>
      </w:r>
      <w:r w:rsidRPr="00F87EB4">
        <w:rPr>
          <w:rStyle w:val="FootnoteReference"/>
        </w:rPr>
        <w:footnoteReference w:id="1"/>
      </w:r>
      <w:r w:rsidRPr="00F87EB4">
        <w:t xml:space="preserve"> in the above captioned proceeding</w:t>
      </w:r>
      <w:r w:rsidR="00CB1D52">
        <w:t xml:space="preserve"> </w:t>
      </w:r>
      <w:r w:rsidR="00CB1D52" w:rsidRPr="00F87EB4">
        <w:t>(NOPR)</w:t>
      </w:r>
      <w:r w:rsidRPr="00F87EB4">
        <w:t>, the signatories to the New England</w:t>
      </w:r>
      <w:r w:rsidR="000D1322" w:rsidRPr="00F87EB4">
        <w:t xml:space="preserve"> Power Pool (NEPOOL) Agreement, </w:t>
      </w:r>
      <w:r w:rsidRPr="00F87EB4">
        <w:t>acting through the Participants Committee,</w:t>
      </w:r>
      <w:r w:rsidRPr="00F87EB4">
        <w:rPr>
          <w:rStyle w:val="FootnoteReference"/>
        </w:rPr>
        <w:footnoteReference w:id="2"/>
      </w:r>
      <w:r w:rsidR="00890566" w:rsidRPr="00F87EB4">
        <w:t xml:space="preserve"> hereby submit</w:t>
      </w:r>
      <w:r w:rsidRPr="00F87EB4">
        <w:t xml:space="preserve"> these Initial Comments</w:t>
      </w:r>
      <w:r w:rsidR="000A2471" w:rsidRPr="00F87EB4">
        <w:t xml:space="preserve"> on the NOPR</w:t>
      </w:r>
      <w:r w:rsidRPr="00F87EB4">
        <w:t>.</w:t>
      </w:r>
      <w:r w:rsidRPr="00F87EB4">
        <w:rPr>
          <w:rStyle w:val="FootnoteReference"/>
        </w:rPr>
        <w:footnoteReference w:id="3"/>
      </w:r>
      <w:r w:rsidR="000A2471" w:rsidRPr="00F87EB4">
        <w:t xml:space="preserve"> </w:t>
      </w:r>
      <w:r w:rsidR="00AF49F4" w:rsidRPr="00F87EB4">
        <w:t xml:space="preserve"> </w:t>
      </w:r>
      <w:r w:rsidRPr="00F87EB4">
        <w:t>NEPOOL is the principal stakeholder organization in the New England Regional Transmission</w:t>
      </w:r>
      <w:r w:rsidR="00CB1D52">
        <w:t xml:space="preserve"> </w:t>
      </w:r>
      <w:r w:rsidRPr="00F87EB4">
        <w:t xml:space="preserve">Organization </w:t>
      </w:r>
      <w:r w:rsidRPr="00F87EB4">
        <w:lastRenderedPageBreak/>
        <w:t>(RTO) through a Commission-approved contractual association with ISO New England Inc. (ISO-NE or the ISO).</w:t>
      </w:r>
      <w:r w:rsidRPr="00F87EB4">
        <w:rPr>
          <w:rStyle w:val="FootnoteReference"/>
        </w:rPr>
        <w:footnoteReference w:id="4"/>
      </w:r>
      <w:r w:rsidRPr="00F87EB4">
        <w:t xml:space="preserve"> </w:t>
      </w:r>
    </w:p>
    <w:p w14:paraId="4A801B43" w14:textId="45CFF287" w:rsidR="00931886" w:rsidRPr="00F87EB4" w:rsidRDefault="00D86D15" w:rsidP="00452ECD">
      <w:pPr>
        <w:pStyle w:val="FERCparanumber"/>
        <w:numPr>
          <w:ilvl w:val="0"/>
          <w:numId w:val="0"/>
        </w:numPr>
        <w:tabs>
          <w:tab w:val="left" w:pos="720"/>
        </w:tabs>
        <w:spacing w:after="0" w:line="480" w:lineRule="auto"/>
        <w:ind w:firstLine="720"/>
        <w:jc w:val="both"/>
        <w:rPr>
          <w:color w:val="000000"/>
        </w:rPr>
      </w:pPr>
      <w:r w:rsidRPr="00F87EB4">
        <w:rPr>
          <w:color w:val="000000"/>
          <w:sz w:val="24"/>
        </w:rPr>
        <w:t>Prior to the formation of the New England RTO in 2005, the NEPOOL Participants Committee held the Federal Power Act (FPA) Section 205 filing rights for the regional Open Access Transmission Tariff (OATT).</w:t>
      </w:r>
      <w:r w:rsidR="00FC72D1">
        <w:rPr>
          <w:color w:val="000000"/>
          <w:sz w:val="24"/>
        </w:rPr>
        <w:t xml:space="preserve"> </w:t>
      </w:r>
      <w:r w:rsidR="001E04FA">
        <w:rPr>
          <w:color w:val="000000"/>
          <w:sz w:val="24"/>
        </w:rPr>
        <w:t xml:space="preserve"> </w:t>
      </w:r>
      <w:r w:rsidR="00FC72D1">
        <w:rPr>
          <w:color w:val="000000"/>
          <w:sz w:val="24"/>
        </w:rPr>
        <w:t>Since the formation of the RTO</w:t>
      </w:r>
      <w:r w:rsidR="00FE3C74">
        <w:rPr>
          <w:color w:val="000000"/>
          <w:sz w:val="24"/>
        </w:rPr>
        <w:t>,</w:t>
      </w:r>
      <w:r w:rsidR="00FC72D1">
        <w:rPr>
          <w:color w:val="000000"/>
          <w:sz w:val="24"/>
        </w:rPr>
        <w:t xml:space="preserve"> NEPOOL has been the RTO’s principal stakeholder advisory organization, with review and voting rights over most revisions to the ISO-NE Tariff.</w:t>
      </w:r>
      <w:r w:rsidR="006D3BD3" w:rsidRPr="00F87EB4">
        <w:rPr>
          <w:color w:val="000000"/>
          <w:sz w:val="24"/>
        </w:rPr>
        <w:t xml:space="preserve"> </w:t>
      </w:r>
      <w:r w:rsidR="001E04FA">
        <w:rPr>
          <w:color w:val="000000"/>
          <w:sz w:val="24"/>
        </w:rPr>
        <w:t xml:space="preserve"> </w:t>
      </w:r>
      <w:r w:rsidRPr="00F87EB4">
        <w:rPr>
          <w:color w:val="000000"/>
          <w:sz w:val="24"/>
        </w:rPr>
        <w:t>Both bef</w:t>
      </w:r>
      <w:r w:rsidR="0056367C" w:rsidRPr="00F87EB4">
        <w:rPr>
          <w:color w:val="000000"/>
          <w:sz w:val="24"/>
        </w:rPr>
        <w:t xml:space="preserve">ore and since the RTO formation, </w:t>
      </w:r>
      <w:r w:rsidRPr="00F87EB4">
        <w:rPr>
          <w:color w:val="000000"/>
          <w:sz w:val="24"/>
        </w:rPr>
        <w:t>NEPOOL has been and continues to be actively involved in the primary subject matter of the NOPR: namely,</w:t>
      </w:r>
      <w:r w:rsidR="00B06232">
        <w:rPr>
          <w:color w:val="000000"/>
          <w:sz w:val="24"/>
        </w:rPr>
        <w:t xml:space="preserve"> improvements to the rules and processes for interconnections to the regional transmission system.</w:t>
      </w:r>
      <w:r w:rsidR="004D3FAB" w:rsidRPr="00F87EB4">
        <w:rPr>
          <w:color w:val="000000"/>
          <w:sz w:val="24"/>
        </w:rPr>
        <w:t xml:space="preserve"> </w:t>
      </w:r>
      <w:r w:rsidR="001E04FA">
        <w:rPr>
          <w:color w:val="000000"/>
          <w:sz w:val="24"/>
        </w:rPr>
        <w:t xml:space="preserve"> </w:t>
      </w:r>
      <w:r w:rsidRPr="00F87EB4">
        <w:rPr>
          <w:color w:val="000000"/>
          <w:sz w:val="24"/>
        </w:rPr>
        <w:t xml:space="preserve">NEPOOL is </w:t>
      </w:r>
      <w:r w:rsidR="00FC72D1">
        <w:rPr>
          <w:color w:val="000000"/>
          <w:sz w:val="24"/>
        </w:rPr>
        <w:t xml:space="preserve">also </w:t>
      </w:r>
      <w:r w:rsidRPr="00F87EB4">
        <w:rPr>
          <w:color w:val="000000"/>
          <w:sz w:val="24"/>
        </w:rPr>
        <w:t>actively involved in the design and development of the competitive wholesale markets</w:t>
      </w:r>
      <w:r w:rsidR="00B06232">
        <w:rPr>
          <w:color w:val="000000"/>
          <w:sz w:val="24"/>
        </w:rPr>
        <w:t xml:space="preserve"> </w:t>
      </w:r>
      <w:r w:rsidR="00D66F4C">
        <w:rPr>
          <w:color w:val="000000"/>
          <w:sz w:val="24"/>
        </w:rPr>
        <w:t xml:space="preserve">for New England </w:t>
      </w:r>
      <w:r w:rsidR="00B06232">
        <w:rPr>
          <w:color w:val="000000"/>
          <w:sz w:val="24"/>
        </w:rPr>
        <w:t xml:space="preserve">and in seeking to integrate interconnection rules and processes with </w:t>
      </w:r>
      <w:r w:rsidR="00CA6290">
        <w:rPr>
          <w:color w:val="000000"/>
          <w:sz w:val="24"/>
        </w:rPr>
        <w:t xml:space="preserve">that </w:t>
      </w:r>
      <w:r w:rsidR="00B06232">
        <w:rPr>
          <w:color w:val="000000"/>
          <w:sz w:val="24"/>
        </w:rPr>
        <w:t>market design</w:t>
      </w:r>
      <w:r w:rsidR="00CA6290">
        <w:rPr>
          <w:color w:val="000000"/>
          <w:sz w:val="24"/>
        </w:rPr>
        <w:t xml:space="preserve"> as it develops over time</w:t>
      </w:r>
      <w:r w:rsidRPr="00F87EB4">
        <w:rPr>
          <w:color w:val="000000"/>
          <w:sz w:val="24"/>
        </w:rPr>
        <w:t>.</w:t>
      </w:r>
      <w:r w:rsidR="004D3FAB" w:rsidRPr="00F87EB4">
        <w:rPr>
          <w:color w:val="000000"/>
          <w:sz w:val="24"/>
        </w:rPr>
        <w:t xml:space="preserve"> </w:t>
      </w:r>
      <w:r w:rsidR="001E04FA">
        <w:rPr>
          <w:color w:val="000000"/>
          <w:sz w:val="24"/>
        </w:rPr>
        <w:t xml:space="preserve"> </w:t>
      </w:r>
      <w:r w:rsidRPr="00F87EB4">
        <w:rPr>
          <w:color w:val="000000"/>
          <w:sz w:val="24"/>
        </w:rPr>
        <w:t xml:space="preserve">NEPOOL’s members </w:t>
      </w:r>
      <w:r w:rsidR="00FE3C74">
        <w:rPr>
          <w:color w:val="000000"/>
          <w:sz w:val="24"/>
        </w:rPr>
        <w:t>represent</w:t>
      </w:r>
      <w:r w:rsidRPr="00F87EB4">
        <w:rPr>
          <w:color w:val="000000"/>
          <w:sz w:val="24"/>
        </w:rPr>
        <w:t xml:space="preserve"> all sectors of those markets in New England, including, as particularly relevant to the NOPR, </w:t>
      </w:r>
      <w:r w:rsidR="00FE3C74">
        <w:rPr>
          <w:color w:val="000000"/>
          <w:sz w:val="24"/>
        </w:rPr>
        <w:t>Interconnecting Transmission O</w:t>
      </w:r>
      <w:r w:rsidRPr="00F87EB4">
        <w:rPr>
          <w:color w:val="000000"/>
          <w:sz w:val="24"/>
        </w:rPr>
        <w:t>wners</w:t>
      </w:r>
      <w:r w:rsidR="00C80A39">
        <w:rPr>
          <w:color w:val="000000"/>
          <w:sz w:val="24"/>
        </w:rPr>
        <w:t xml:space="preserve"> and all types of </w:t>
      </w:r>
      <w:r w:rsidR="00FE3C74">
        <w:rPr>
          <w:color w:val="000000"/>
          <w:sz w:val="24"/>
        </w:rPr>
        <w:t>Interconnection C</w:t>
      </w:r>
      <w:r w:rsidRPr="00F87EB4">
        <w:rPr>
          <w:color w:val="000000"/>
          <w:sz w:val="24"/>
        </w:rPr>
        <w:t>ustomers.</w:t>
      </w:r>
      <w:r w:rsidR="00C80A39">
        <w:rPr>
          <w:rStyle w:val="FootnoteReference"/>
          <w:color w:val="000000"/>
          <w:sz w:val="24"/>
        </w:rPr>
        <w:footnoteReference w:id="5"/>
      </w:r>
      <w:r w:rsidRPr="00F87EB4">
        <w:rPr>
          <w:color w:val="000000"/>
        </w:rPr>
        <w:t xml:space="preserve"> </w:t>
      </w:r>
      <w:r w:rsidR="0064485B" w:rsidRPr="00F87EB4">
        <w:rPr>
          <w:color w:val="000000"/>
        </w:rPr>
        <w:t xml:space="preserve"> </w:t>
      </w:r>
    </w:p>
    <w:p w14:paraId="1952DA12" w14:textId="2D9CA635" w:rsidR="00452ECD" w:rsidRPr="00F87EB4" w:rsidRDefault="00452ECD" w:rsidP="00452ECD">
      <w:pPr>
        <w:pStyle w:val="FERCparanumber"/>
        <w:numPr>
          <w:ilvl w:val="0"/>
          <w:numId w:val="0"/>
        </w:numPr>
        <w:tabs>
          <w:tab w:val="left" w:pos="720"/>
        </w:tabs>
        <w:spacing w:after="0" w:line="480" w:lineRule="auto"/>
        <w:ind w:firstLine="720"/>
        <w:jc w:val="both"/>
        <w:rPr>
          <w:rFonts w:asciiTheme="minorHAnsi" w:hAnsiTheme="minorHAnsi" w:cstheme="minorHAnsi"/>
          <w:sz w:val="24"/>
        </w:rPr>
      </w:pPr>
      <w:r w:rsidRPr="00F87EB4">
        <w:rPr>
          <w:rFonts w:asciiTheme="minorHAnsi" w:hAnsiTheme="minorHAnsi" w:cstheme="minorHAnsi"/>
          <w:sz w:val="24"/>
        </w:rPr>
        <w:t>NEPOOL sub</w:t>
      </w:r>
      <w:r w:rsidR="008770E3" w:rsidRPr="00F87EB4">
        <w:rPr>
          <w:rFonts w:asciiTheme="minorHAnsi" w:hAnsiTheme="minorHAnsi" w:cstheme="minorHAnsi"/>
          <w:sz w:val="24"/>
        </w:rPr>
        <w:t xml:space="preserve">mits these </w:t>
      </w:r>
      <w:r w:rsidR="00116A9D">
        <w:rPr>
          <w:rFonts w:asciiTheme="minorHAnsi" w:hAnsiTheme="minorHAnsi" w:cstheme="minorHAnsi"/>
          <w:sz w:val="24"/>
        </w:rPr>
        <w:t>I</w:t>
      </w:r>
      <w:r w:rsidR="008770E3" w:rsidRPr="00F87EB4">
        <w:rPr>
          <w:rFonts w:asciiTheme="minorHAnsi" w:hAnsiTheme="minorHAnsi" w:cstheme="minorHAnsi"/>
          <w:sz w:val="24"/>
        </w:rPr>
        <w:t>nitial Comments to</w:t>
      </w:r>
      <w:r w:rsidRPr="00F87EB4">
        <w:rPr>
          <w:rFonts w:asciiTheme="minorHAnsi" w:hAnsiTheme="minorHAnsi" w:cstheme="minorHAnsi"/>
          <w:sz w:val="24"/>
        </w:rPr>
        <w:t xml:space="preserve"> provide some New England background </w:t>
      </w:r>
      <w:r w:rsidR="00B06232">
        <w:rPr>
          <w:rFonts w:asciiTheme="minorHAnsi" w:hAnsiTheme="minorHAnsi" w:cstheme="minorHAnsi"/>
          <w:sz w:val="24"/>
        </w:rPr>
        <w:t xml:space="preserve">and show how </w:t>
      </w:r>
      <w:r w:rsidR="00102E89">
        <w:rPr>
          <w:rFonts w:asciiTheme="minorHAnsi" w:hAnsiTheme="minorHAnsi" w:cstheme="minorHAnsi"/>
          <w:sz w:val="24"/>
        </w:rPr>
        <w:t>ISO-NE, the Participating Transmission Owners</w:t>
      </w:r>
      <w:r w:rsidR="00CA6290">
        <w:rPr>
          <w:rFonts w:asciiTheme="minorHAnsi" w:hAnsiTheme="minorHAnsi" w:cstheme="minorHAnsi"/>
          <w:sz w:val="24"/>
        </w:rPr>
        <w:t>,</w:t>
      </w:r>
      <w:r w:rsidR="00102E89">
        <w:rPr>
          <w:rStyle w:val="FootnoteReference"/>
          <w:rFonts w:asciiTheme="minorHAnsi" w:hAnsiTheme="minorHAnsi" w:cstheme="minorHAnsi"/>
          <w:sz w:val="24"/>
        </w:rPr>
        <w:footnoteReference w:id="6"/>
      </w:r>
      <w:r w:rsidR="00CA6290">
        <w:rPr>
          <w:rFonts w:asciiTheme="minorHAnsi" w:hAnsiTheme="minorHAnsi" w:cstheme="minorHAnsi"/>
          <w:sz w:val="24"/>
        </w:rPr>
        <w:t xml:space="preserve"> </w:t>
      </w:r>
      <w:r w:rsidR="00B06232">
        <w:rPr>
          <w:rFonts w:asciiTheme="minorHAnsi" w:hAnsiTheme="minorHAnsi" w:cstheme="minorHAnsi"/>
          <w:sz w:val="24"/>
        </w:rPr>
        <w:t>NEPOOL</w:t>
      </w:r>
      <w:r w:rsidR="001E04FA">
        <w:rPr>
          <w:rFonts w:asciiTheme="minorHAnsi" w:hAnsiTheme="minorHAnsi" w:cstheme="minorHAnsi"/>
          <w:sz w:val="24"/>
        </w:rPr>
        <w:t>,</w:t>
      </w:r>
      <w:r w:rsidR="00102E89">
        <w:rPr>
          <w:rFonts w:asciiTheme="minorHAnsi" w:hAnsiTheme="minorHAnsi" w:cstheme="minorHAnsi"/>
          <w:sz w:val="24"/>
        </w:rPr>
        <w:t xml:space="preserve"> </w:t>
      </w:r>
      <w:r w:rsidR="00CA6290">
        <w:rPr>
          <w:rFonts w:asciiTheme="minorHAnsi" w:hAnsiTheme="minorHAnsi" w:cstheme="minorHAnsi"/>
          <w:sz w:val="24"/>
        </w:rPr>
        <w:t xml:space="preserve">and other New England stakeholders </w:t>
      </w:r>
      <w:r w:rsidR="00102E89">
        <w:rPr>
          <w:rFonts w:asciiTheme="minorHAnsi" w:hAnsiTheme="minorHAnsi" w:cstheme="minorHAnsi"/>
          <w:sz w:val="24"/>
        </w:rPr>
        <w:t xml:space="preserve">have collaborated </w:t>
      </w:r>
      <w:r w:rsidR="00D66F4C">
        <w:rPr>
          <w:rFonts w:asciiTheme="minorHAnsi" w:hAnsiTheme="minorHAnsi" w:cstheme="minorHAnsi"/>
          <w:sz w:val="24"/>
        </w:rPr>
        <w:t xml:space="preserve">proactively </w:t>
      </w:r>
      <w:r w:rsidR="00102E89">
        <w:rPr>
          <w:rFonts w:asciiTheme="minorHAnsi" w:hAnsiTheme="minorHAnsi" w:cstheme="minorHAnsi"/>
          <w:sz w:val="24"/>
        </w:rPr>
        <w:t xml:space="preserve">to advance and implement interconnection reforms. </w:t>
      </w:r>
      <w:r w:rsidR="006B266E" w:rsidRPr="00F87EB4">
        <w:rPr>
          <w:rFonts w:asciiTheme="minorHAnsi" w:hAnsiTheme="minorHAnsi" w:cstheme="minorHAnsi"/>
          <w:sz w:val="24"/>
        </w:rPr>
        <w:t xml:space="preserve"> </w:t>
      </w:r>
      <w:r w:rsidR="00102E89">
        <w:rPr>
          <w:rFonts w:asciiTheme="minorHAnsi" w:hAnsiTheme="minorHAnsi" w:cstheme="minorHAnsi"/>
          <w:sz w:val="24"/>
        </w:rPr>
        <w:lastRenderedPageBreak/>
        <w:t xml:space="preserve">NEPOOL’s </w:t>
      </w:r>
      <w:r w:rsidR="009C77DB">
        <w:rPr>
          <w:rFonts w:asciiTheme="minorHAnsi" w:hAnsiTheme="minorHAnsi" w:cstheme="minorHAnsi"/>
          <w:sz w:val="24"/>
        </w:rPr>
        <w:t xml:space="preserve">Initial </w:t>
      </w:r>
      <w:r w:rsidR="00102E89">
        <w:rPr>
          <w:rFonts w:asciiTheme="minorHAnsi" w:hAnsiTheme="minorHAnsi" w:cstheme="minorHAnsi"/>
          <w:sz w:val="24"/>
        </w:rPr>
        <w:t xml:space="preserve">Comments stress </w:t>
      </w:r>
      <w:r w:rsidR="00955C99" w:rsidRPr="00F87EB4">
        <w:rPr>
          <w:rFonts w:asciiTheme="minorHAnsi" w:hAnsiTheme="minorHAnsi" w:cstheme="minorHAnsi"/>
          <w:sz w:val="24"/>
        </w:rPr>
        <w:t>the</w:t>
      </w:r>
      <w:r w:rsidR="006B266E" w:rsidRPr="00F87EB4">
        <w:rPr>
          <w:rFonts w:asciiTheme="minorHAnsi" w:hAnsiTheme="minorHAnsi" w:cstheme="minorHAnsi"/>
          <w:sz w:val="24"/>
        </w:rPr>
        <w:t xml:space="preserve"> importance of</w:t>
      </w:r>
      <w:r w:rsidR="00955C99" w:rsidRPr="00F87EB4">
        <w:rPr>
          <w:rFonts w:asciiTheme="minorHAnsi" w:hAnsiTheme="minorHAnsi" w:cstheme="minorHAnsi"/>
          <w:sz w:val="24"/>
        </w:rPr>
        <w:t xml:space="preserve"> </w:t>
      </w:r>
      <w:r w:rsidR="006B266E" w:rsidRPr="00F87EB4">
        <w:rPr>
          <w:rFonts w:asciiTheme="minorHAnsi" w:hAnsiTheme="minorHAnsi" w:cstheme="minorHAnsi"/>
          <w:sz w:val="24"/>
        </w:rPr>
        <w:t>allow</w:t>
      </w:r>
      <w:r w:rsidR="00955C99" w:rsidRPr="00F87EB4">
        <w:rPr>
          <w:rFonts w:asciiTheme="minorHAnsi" w:hAnsiTheme="minorHAnsi" w:cstheme="minorHAnsi"/>
          <w:sz w:val="24"/>
        </w:rPr>
        <w:t>ing</w:t>
      </w:r>
      <w:r w:rsidR="006B266E" w:rsidRPr="00F87EB4">
        <w:rPr>
          <w:rFonts w:asciiTheme="minorHAnsi" w:hAnsiTheme="minorHAnsi" w:cstheme="minorHAnsi"/>
          <w:sz w:val="24"/>
        </w:rPr>
        <w:t xml:space="preserve"> </w:t>
      </w:r>
      <w:r w:rsidR="00102E89">
        <w:rPr>
          <w:rFonts w:asciiTheme="minorHAnsi" w:hAnsiTheme="minorHAnsi" w:cstheme="minorHAnsi"/>
          <w:sz w:val="24"/>
        </w:rPr>
        <w:t>ISO-NE</w:t>
      </w:r>
      <w:r w:rsidR="00FE3C74">
        <w:rPr>
          <w:rFonts w:asciiTheme="minorHAnsi" w:hAnsiTheme="minorHAnsi" w:cstheme="minorHAnsi"/>
          <w:sz w:val="24"/>
        </w:rPr>
        <w:t xml:space="preserve"> </w:t>
      </w:r>
      <w:r w:rsidR="006B266E" w:rsidRPr="00F87EB4">
        <w:rPr>
          <w:rFonts w:asciiTheme="minorHAnsi" w:hAnsiTheme="minorHAnsi" w:cstheme="minorHAnsi"/>
          <w:sz w:val="24"/>
        </w:rPr>
        <w:t>f</w:t>
      </w:r>
      <w:r w:rsidR="00955C99" w:rsidRPr="00F87EB4">
        <w:rPr>
          <w:rFonts w:asciiTheme="minorHAnsi" w:hAnsiTheme="minorHAnsi" w:cstheme="minorHAnsi"/>
          <w:sz w:val="24"/>
        </w:rPr>
        <w:t xml:space="preserve">lexibility </w:t>
      </w:r>
      <w:r w:rsidR="00FE3C74">
        <w:rPr>
          <w:rFonts w:asciiTheme="minorHAnsi" w:hAnsiTheme="minorHAnsi" w:cstheme="minorHAnsi"/>
          <w:sz w:val="24"/>
        </w:rPr>
        <w:t xml:space="preserve">under the </w:t>
      </w:r>
      <w:r w:rsidR="00CA6290">
        <w:rPr>
          <w:rFonts w:asciiTheme="minorHAnsi" w:hAnsiTheme="minorHAnsi" w:cstheme="minorHAnsi"/>
          <w:sz w:val="24"/>
        </w:rPr>
        <w:t xml:space="preserve">Commission’s </w:t>
      </w:r>
      <w:r w:rsidR="00FE3C74">
        <w:rPr>
          <w:rFonts w:asciiTheme="minorHAnsi" w:hAnsiTheme="minorHAnsi" w:cstheme="minorHAnsi"/>
          <w:sz w:val="24"/>
        </w:rPr>
        <w:t>independent entity v</w:t>
      </w:r>
      <w:r w:rsidR="00102E89">
        <w:rPr>
          <w:rFonts w:asciiTheme="minorHAnsi" w:hAnsiTheme="minorHAnsi" w:cstheme="minorHAnsi"/>
          <w:sz w:val="24"/>
        </w:rPr>
        <w:t xml:space="preserve">ariation </w:t>
      </w:r>
      <w:r w:rsidR="00FE3C74">
        <w:rPr>
          <w:rFonts w:asciiTheme="minorHAnsi" w:hAnsiTheme="minorHAnsi" w:cstheme="minorHAnsi"/>
          <w:sz w:val="24"/>
        </w:rPr>
        <w:t xml:space="preserve">standard </w:t>
      </w:r>
      <w:r w:rsidR="00D66F4C">
        <w:rPr>
          <w:rFonts w:asciiTheme="minorHAnsi" w:hAnsiTheme="minorHAnsi" w:cstheme="minorHAnsi"/>
          <w:sz w:val="24"/>
        </w:rPr>
        <w:t>to comply</w:t>
      </w:r>
      <w:r w:rsidR="00102E89">
        <w:rPr>
          <w:rFonts w:asciiTheme="minorHAnsi" w:hAnsiTheme="minorHAnsi" w:cstheme="minorHAnsi"/>
          <w:sz w:val="24"/>
        </w:rPr>
        <w:t xml:space="preserve"> with and</w:t>
      </w:r>
      <w:r w:rsidR="009C77DB">
        <w:rPr>
          <w:rFonts w:asciiTheme="minorHAnsi" w:hAnsiTheme="minorHAnsi" w:cstheme="minorHAnsi"/>
          <w:sz w:val="24"/>
        </w:rPr>
        <w:t xml:space="preserve"> </w:t>
      </w:r>
      <w:r w:rsidR="00955C99" w:rsidRPr="00F87EB4">
        <w:rPr>
          <w:rFonts w:asciiTheme="minorHAnsi" w:hAnsiTheme="minorHAnsi" w:cstheme="minorHAnsi"/>
          <w:sz w:val="24"/>
        </w:rPr>
        <w:t>implement</w:t>
      </w:r>
      <w:r w:rsidR="00D66F4C">
        <w:rPr>
          <w:rFonts w:asciiTheme="minorHAnsi" w:hAnsiTheme="minorHAnsi" w:cstheme="minorHAnsi"/>
          <w:sz w:val="24"/>
        </w:rPr>
        <w:t xml:space="preserve"> </w:t>
      </w:r>
      <w:r w:rsidR="00FE3C74">
        <w:rPr>
          <w:rFonts w:asciiTheme="minorHAnsi" w:hAnsiTheme="minorHAnsi" w:cstheme="minorHAnsi"/>
          <w:sz w:val="24"/>
        </w:rPr>
        <w:t>any final rule</w:t>
      </w:r>
      <w:r w:rsidR="00955C99" w:rsidRPr="00F87EB4">
        <w:rPr>
          <w:rFonts w:asciiTheme="minorHAnsi" w:hAnsiTheme="minorHAnsi" w:cstheme="minorHAnsi"/>
          <w:sz w:val="24"/>
        </w:rPr>
        <w:t xml:space="preserve"> promulgated in this proceeding</w:t>
      </w:r>
      <w:r w:rsidR="00EA366C">
        <w:rPr>
          <w:rFonts w:asciiTheme="minorHAnsi" w:hAnsiTheme="minorHAnsi" w:cstheme="minorHAnsi"/>
          <w:sz w:val="24"/>
        </w:rPr>
        <w:t>, with some specific examples of where flexibility will be especially appropriate</w:t>
      </w:r>
      <w:r w:rsidR="00955C99" w:rsidRPr="00F87EB4">
        <w:rPr>
          <w:rFonts w:asciiTheme="minorHAnsi" w:hAnsiTheme="minorHAnsi" w:cstheme="minorHAnsi"/>
          <w:sz w:val="24"/>
        </w:rPr>
        <w:t xml:space="preserve">. </w:t>
      </w:r>
    </w:p>
    <w:p w14:paraId="4F3441B6" w14:textId="1BCB6F2A" w:rsidR="00563577" w:rsidRPr="00EA366C" w:rsidRDefault="00563577" w:rsidP="00C1769C">
      <w:pPr>
        <w:pStyle w:val="Heading1"/>
        <w:spacing w:before="0" w:after="240"/>
        <w:rPr>
          <w:rFonts w:eastAsia="Times New Roman"/>
          <w:sz w:val="24"/>
          <w:szCs w:val="24"/>
          <w:u w:val="single"/>
        </w:rPr>
      </w:pPr>
      <w:r w:rsidRPr="00EA366C">
        <w:rPr>
          <w:rFonts w:eastAsia="Times New Roman"/>
          <w:sz w:val="24"/>
          <w:szCs w:val="24"/>
          <w:u w:val="single"/>
        </w:rPr>
        <w:t>BACKGROUND</w:t>
      </w:r>
    </w:p>
    <w:p w14:paraId="16CF882B" w14:textId="70DD7EA2" w:rsidR="00A54545" w:rsidRPr="00F87EB4" w:rsidRDefault="00FC72D1" w:rsidP="00EA366C">
      <w:pPr>
        <w:pStyle w:val="BodyText"/>
        <w:spacing w:after="0" w:line="480" w:lineRule="auto"/>
        <w:jc w:val="both"/>
        <w:rPr>
          <w:szCs w:val="24"/>
        </w:rPr>
      </w:pPr>
      <w:r>
        <w:t>In the NOPR the Commission takes note of the</w:t>
      </w:r>
      <w:r w:rsidR="00CA6290">
        <w:t xml:space="preserve"> ongoing transformation of the</w:t>
      </w:r>
      <w:r w:rsidR="0056367C" w:rsidRPr="00F87EB4">
        <w:t xml:space="preserve"> electricity </w:t>
      </w:r>
      <w:r w:rsidR="00CA6290">
        <w:t xml:space="preserve">sector </w:t>
      </w:r>
      <w:r w:rsidR="0056367C" w:rsidRPr="00F87EB4">
        <w:t xml:space="preserve">since the issuance of Order Nos. 2003 and 2006.  The </w:t>
      </w:r>
      <w:r w:rsidR="00CA6290">
        <w:t>increase in volume of projects in</w:t>
      </w:r>
      <w:r w:rsidR="00FE3C74">
        <w:t xml:space="preserve"> int</w:t>
      </w:r>
      <w:r>
        <w:t xml:space="preserve">erconnection queues, the </w:t>
      </w:r>
      <w:r w:rsidR="0056367C" w:rsidRPr="00F87EB4">
        <w:t xml:space="preserve">growth of new </w:t>
      </w:r>
      <w:r>
        <w:t xml:space="preserve">types of </w:t>
      </w:r>
      <w:r w:rsidR="0056367C" w:rsidRPr="00F87EB4">
        <w:t xml:space="preserve">resources seeking to interconnect to the transmission system and the differing </w:t>
      </w:r>
      <w:r w:rsidR="00791DBD">
        <w:t xml:space="preserve">operating </w:t>
      </w:r>
      <w:r w:rsidR="0056367C" w:rsidRPr="00F87EB4">
        <w:t>charact</w:t>
      </w:r>
      <w:r w:rsidR="00D66F4C">
        <w:t>eristics of those resources have</w:t>
      </w:r>
      <w:r w:rsidR="0056367C" w:rsidRPr="00F87EB4">
        <w:t xml:space="preserve"> created new challenges for the interconnection process.</w:t>
      </w:r>
      <w:r w:rsidR="00D95920">
        <w:rPr>
          <w:rStyle w:val="FootnoteReference"/>
        </w:rPr>
        <w:footnoteReference w:id="7"/>
      </w:r>
      <w:r w:rsidR="00A03AE6">
        <w:t xml:space="preserve">  </w:t>
      </w:r>
      <w:r w:rsidR="00102E89">
        <w:t>In some regions, t</w:t>
      </w:r>
      <w:r w:rsidR="00A03AE6">
        <w:t>hese</w:t>
      </w:r>
      <w:r w:rsidR="0056367C" w:rsidRPr="00F87EB4">
        <w:t xml:space="preserve"> challenges are creating large interconnection queue backlogs</w:t>
      </w:r>
      <w:r w:rsidR="00791DBD">
        <w:t>,</w:t>
      </w:r>
      <w:r w:rsidR="0056367C" w:rsidRPr="00F87EB4">
        <w:t xml:space="preserve"> </w:t>
      </w:r>
      <w:r w:rsidR="00CA6290">
        <w:t xml:space="preserve">with resulting </w:t>
      </w:r>
      <w:r w:rsidR="0056367C" w:rsidRPr="00F87EB4">
        <w:t xml:space="preserve">uncertainty </w:t>
      </w:r>
      <w:r w:rsidR="00791DBD">
        <w:t xml:space="preserve">and inefficiency. </w:t>
      </w:r>
      <w:r w:rsidR="006D131E">
        <w:t xml:space="preserve"> </w:t>
      </w:r>
      <w:r w:rsidR="00791DBD" w:rsidRPr="00791DBD">
        <w:t xml:space="preserve">The </w:t>
      </w:r>
      <w:r w:rsidR="00D66F4C">
        <w:t>NOPR reflects Commission concern</w:t>
      </w:r>
      <w:r w:rsidR="00791DBD" w:rsidRPr="00791DBD">
        <w:t xml:space="preserve"> that “existing generator interconnection procedures and agreements may be insufficient to ensure that interconnection customers are able to interconnect to the transmission system in a reliable, efficient, transparent, and timely manner, thereby ensuring that rates, terms, and conditions for Commission-jurisdictional services remain just and reasonable and not unduly discriminatory or preferential.”</w:t>
      </w:r>
      <w:r w:rsidR="00791DBD">
        <w:rPr>
          <w:rStyle w:val="FootnoteReference"/>
        </w:rPr>
        <w:footnoteReference w:id="8"/>
      </w:r>
      <w:r w:rsidR="00791DBD" w:rsidRPr="00791DBD">
        <w:t xml:space="preserve">  </w:t>
      </w:r>
      <w:r w:rsidR="0056367C" w:rsidRPr="00F87EB4">
        <w:t xml:space="preserve">Thus, </w:t>
      </w:r>
      <w:r w:rsidR="00116A9D">
        <w:t xml:space="preserve">the NOPR proposes reforms to the </w:t>
      </w:r>
      <w:r w:rsidR="0056367C" w:rsidRPr="00F87EB4">
        <w:t>standard</w:t>
      </w:r>
      <w:r w:rsidR="00EA366C">
        <w:t>ized</w:t>
      </w:r>
      <w:r w:rsidR="0056367C" w:rsidRPr="00F87EB4">
        <w:t xml:space="preserve"> interconnection procedures and agreements to</w:t>
      </w:r>
      <w:r w:rsidR="00EA366C">
        <w:t xml:space="preserve"> address the identified potential deficiencies</w:t>
      </w:r>
      <w:r w:rsidR="0056367C" w:rsidRPr="00F87EB4">
        <w:t>.</w:t>
      </w:r>
      <w:r w:rsidR="00A03AE6">
        <w:rPr>
          <w:rStyle w:val="FootnoteReference"/>
        </w:rPr>
        <w:footnoteReference w:id="9"/>
      </w:r>
      <w:r w:rsidR="009137C9" w:rsidRPr="00F87EB4">
        <w:rPr>
          <w:szCs w:val="24"/>
        </w:rPr>
        <w:t xml:space="preserve"> </w:t>
      </w:r>
      <w:r w:rsidR="006D131E">
        <w:rPr>
          <w:szCs w:val="24"/>
        </w:rPr>
        <w:t xml:space="preserve"> </w:t>
      </w:r>
      <w:r w:rsidR="009137C9" w:rsidRPr="00F87EB4">
        <w:rPr>
          <w:szCs w:val="24"/>
        </w:rPr>
        <w:t xml:space="preserve">The NOPR </w:t>
      </w:r>
      <w:r w:rsidR="00EA366C">
        <w:rPr>
          <w:szCs w:val="24"/>
        </w:rPr>
        <w:t>reforms fall into three main categories</w:t>
      </w:r>
      <w:r w:rsidR="009137C9" w:rsidRPr="00F87EB4">
        <w:rPr>
          <w:szCs w:val="24"/>
        </w:rPr>
        <w:t xml:space="preserve">: </w:t>
      </w:r>
      <w:r w:rsidR="00A65B51" w:rsidRPr="00F87EB4">
        <w:rPr>
          <w:szCs w:val="24"/>
        </w:rPr>
        <w:t xml:space="preserve">(1) reforms to implement a first-ready, first-served cluster study process; (2) reforms to increase the speed of interconnection queue processing; and (3) reforms to incorporate technological advancements to the interconnection process.  </w:t>
      </w:r>
    </w:p>
    <w:p w14:paraId="71E389E2" w14:textId="3F4E867F" w:rsidR="00F10ECC" w:rsidRPr="00B406E5" w:rsidRDefault="00266A7B" w:rsidP="00B406E5">
      <w:pPr>
        <w:pStyle w:val="Heading2"/>
        <w:spacing w:before="0"/>
        <w:ind w:left="1440" w:hanging="720"/>
        <w:rPr>
          <w:b w:val="0"/>
          <w:szCs w:val="24"/>
        </w:rPr>
      </w:pPr>
      <w:r w:rsidRPr="00B406E5">
        <w:rPr>
          <w:sz w:val="24"/>
          <w:szCs w:val="24"/>
        </w:rPr>
        <w:lastRenderedPageBreak/>
        <w:t xml:space="preserve">New England </w:t>
      </w:r>
      <w:r w:rsidR="00F10ECC" w:rsidRPr="00B406E5">
        <w:rPr>
          <w:sz w:val="24"/>
          <w:szCs w:val="24"/>
        </w:rPr>
        <w:t xml:space="preserve">Improvements </w:t>
      </w:r>
      <w:r w:rsidR="00116A9D" w:rsidRPr="00B406E5">
        <w:rPr>
          <w:sz w:val="24"/>
          <w:szCs w:val="24"/>
        </w:rPr>
        <w:t>to the</w:t>
      </w:r>
      <w:r w:rsidR="00F10ECC" w:rsidRPr="00B406E5">
        <w:rPr>
          <w:sz w:val="24"/>
          <w:szCs w:val="24"/>
        </w:rPr>
        <w:t xml:space="preserve"> Inte</w:t>
      </w:r>
      <w:r w:rsidR="0063215B" w:rsidRPr="00B406E5">
        <w:rPr>
          <w:sz w:val="24"/>
          <w:szCs w:val="24"/>
        </w:rPr>
        <w:t xml:space="preserve">rconnection Process </w:t>
      </w:r>
      <w:r w:rsidR="002B3553">
        <w:rPr>
          <w:sz w:val="24"/>
          <w:szCs w:val="24"/>
        </w:rPr>
        <w:t>S</w:t>
      </w:r>
      <w:r w:rsidR="0063215B" w:rsidRPr="00B406E5">
        <w:rPr>
          <w:sz w:val="24"/>
          <w:szCs w:val="24"/>
        </w:rPr>
        <w:t>ince Order</w:t>
      </w:r>
      <w:r w:rsidR="00F10ECC" w:rsidRPr="00B406E5">
        <w:rPr>
          <w:sz w:val="24"/>
          <w:szCs w:val="24"/>
        </w:rPr>
        <w:t xml:space="preserve"> Nos. 2003 and 200</w:t>
      </w:r>
      <w:r w:rsidR="00102E89" w:rsidRPr="00B406E5">
        <w:rPr>
          <w:sz w:val="24"/>
          <w:szCs w:val="24"/>
        </w:rPr>
        <w:t>6</w:t>
      </w:r>
    </w:p>
    <w:p w14:paraId="63641BF0" w14:textId="77777777" w:rsidR="00F10ECC" w:rsidRPr="00F87EB4" w:rsidRDefault="00F10ECC" w:rsidP="00F10ECC">
      <w:pPr>
        <w:pStyle w:val="BodyText"/>
        <w:spacing w:after="0"/>
        <w:ind w:left="1440" w:firstLine="0"/>
        <w:jc w:val="both"/>
        <w:rPr>
          <w:b/>
        </w:rPr>
      </w:pPr>
    </w:p>
    <w:p w14:paraId="01CF2F83" w14:textId="173556D6" w:rsidR="00791DBD" w:rsidRDefault="00F35499" w:rsidP="00BF2B04">
      <w:pPr>
        <w:pStyle w:val="BodyText"/>
        <w:spacing w:after="0" w:line="480" w:lineRule="auto"/>
        <w:jc w:val="both"/>
        <w:rPr>
          <w:rFonts w:eastAsia="Times New Roman"/>
          <w:color w:val="000000"/>
          <w:szCs w:val="24"/>
        </w:rPr>
      </w:pPr>
      <w:r w:rsidRPr="00F87EB4">
        <w:rPr>
          <w:rFonts w:eastAsia="Times New Roman"/>
          <w:color w:val="000000"/>
          <w:szCs w:val="24"/>
        </w:rPr>
        <w:t xml:space="preserve">In Order Nos. 2003 and 2006, the Commission established the </w:t>
      </w:r>
      <w:r w:rsidRPr="00F87EB4">
        <w:rPr>
          <w:rFonts w:eastAsia="Times New Roman"/>
          <w:i/>
          <w:color w:val="000000"/>
          <w:szCs w:val="24"/>
        </w:rPr>
        <w:t xml:space="preserve">pro forma </w:t>
      </w:r>
      <w:r w:rsidRPr="00F87EB4">
        <w:rPr>
          <w:rFonts w:eastAsia="Times New Roman"/>
          <w:color w:val="000000"/>
          <w:szCs w:val="24"/>
        </w:rPr>
        <w:t>interconnection procedures and agreements setting forth the terms and conditions under which public utilities must provide interconnection service to Large Generating Facilities and Small Generating Facilities, respectively.</w:t>
      </w:r>
      <w:r w:rsidR="006E63C0">
        <w:rPr>
          <w:rStyle w:val="FootnoteReference"/>
          <w:rFonts w:eastAsia="Times New Roman"/>
          <w:color w:val="000000"/>
          <w:szCs w:val="24"/>
        </w:rPr>
        <w:footnoteReference w:id="10"/>
      </w:r>
      <w:r w:rsidRPr="00F87EB4">
        <w:rPr>
          <w:rFonts w:eastAsia="Times New Roman"/>
          <w:color w:val="000000"/>
          <w:szCs w:val="24"/>
        </w:rPr>
        <w:t xml:space="preserve">  While Order Nos. 2003 and 2006 recognized the need to establish an overarching national framework for Generating Facility interconnections, </w:t>
      </w:r>
      <w:r w:rsidR="008B322C">
        <w:rPr>
          <w:rFonts w:eastAsia="Times New Roman"/>
          <w:color w:val="000000"/>
          <w:szCs w:val="24"/>
        </w:rPr>
        <w:t>the Orders also</w:t>
      </w:r>
      <w:r w:rsidRPr="00F87EB4">
        <w:rPr>
          <w:rFonts w:eastAsia="Times New Roman"/>
          <w:color w:val="000000"/>
          <w:szCs w:val="24"/>
        </w:rPr>
        <w:t xml:space="preserve"> acknowledged the need for regional flexibility because of the vastly different network electrical characteristics, market structures, and compositions of the interconnection queues across the nation.</w:t>
      </w:r>
      <w:r w:rsidRPr="00F87EB4">
        <w:rPr>
          <w:rStyle w:val="FootnoteReference"/>
          <w:rFonts w:eastAsia="Times New Roman"/>
          <w:color w:val="000000"/>
          <w:szCs w:val="24"/>
        </w:rPr>
        <w:footnoteReference w:id="11"/>
      </w:r>
      <w:r w:rsidRPr="00F87EB4">
        <w:rPr>
          <w:rFonts w:eastAsia="Times New Roman"/>
          <w:color w:val="000000"/>
          <w:szCs w:val="24"/>
        </w:rPr>
        <w:t xml:space="preserve"> </w:t>
      </w:r>
      <w:r w:rsidR="006D131E">
        <w:rPr>
          <w:rFonts w:eastAsia="Times New Roman"/>
          <w:color w:val="000000"/>
          <w:szCs w:val="24"/>
        </w:rPr>
        <w:t xml:space="preserve"> </w:t>
      </w:r>
      <w:r w:rsidR="0055642A" w:rsidRPr="00F87EB4">
        <w:rPr>
          <w:rFonts w:eastAsia="Times New Roman"/>
          <w:color w:val="000000"/>
          <w:szCs w:val="24"/>
        </w:rPr>
        <w:t xml:space="preserve">In </w:t>
      </w:r>
      <w:r w:rsidRPr="00F87EB4">
        <w:rPr>
          <w:rFonts w:eastAsia="Times New Roman"/>
          <w:color w:val="000000"/>
          <w:szCs w:val="24"/>
        </w:rPr>
        <w:t xml:space="preserve">the case of independent transmission providers, such as ISOs and RTOs, the Commission indicated that it would consider </w:t>
      </w:r>
      <w:r w:rsidR="00266A7B">
        <w:rPr>
          <w:rFonts w:eastAsia="Times New Roman"/>
          <w:color w:val="000000"/>
          <w:szCs w:val="24"/>
        </w:rPr>
        <w:t xml:space="preserve">independent entity </w:t>
      </w:r>
      <w:r w:rsidRPr="00F87EB4">
        <w:rPr>
          <w:rFonts w:eastAsia="Times New Roman"/>
          <w:color w:val="000000"/>
          <w:szCs w:val="24"/>
        </w:rPr>
        <w:t xml:space="preserve">variations from the </w:t>
      </w:r>
      <w:r w:rsidRPr="00F87EB4">
        <w:rPr>
          <w:rFonts w:eastAsia="Times New Roman"/>
          <w:i/>
          <w:color w:val="000000"/>
          <w:szCs w:val="24"/>
        </w:rPr>
        <w:t xml:space="preserve">pro forma </w:t>
      </w:r>
      <w:r w:rsidRPr="00F87EB4">
        <w:rPr>
          <w:rFonts w:eastAsia="Times New Roman"/>
          <w:color w:val="000000"/>
          <w:szCs w:val="24"/>
        </w:rPr>
        <w:t>interconnection procedures and agreements, recognizing “that an RTO or ISO has different operating characteristics, depending on its size and location, and is less likely to act in an unduly discriminatory manner than a Transmission Provider that is a market participant.”</w:t>
      </w:r>
      <w:r w:rsidRPr="00F87EB4">
        <w:rPr>
          <w:rStyle w:val="FootnoteReference"/>
          <w:rFonts w:eastAsia="Times New Roman"/>
          <w:color w:val="000000"/>
          <w:szCs w:val="24"/>
        </w:rPr>
        <w:footnoteReference w:id="12"/>
      </w:r>
      <w:r w:rsidRPr="00F87EB4">
        <w:rPr>
          <w:rFonts w:eastAsia="Times New Roman"/>
          <w:color w:val="000000"/>
          <w:szCs w:val="24"/>
        </w:rPr>
        <w:t xml:space="preserve">  </w:t>
      </w:r>
      <w:r w:rsidR="00266A7B">
        <w:rPr>
          <w:rFonts w:eastAsia="Times New Roman"/>
          <w:color w:val="000000"/>
          <w:szCs w:val="24"/>
        </w:rPr>
        <w:t xml:space="preserve">Under the independent entity variation standard for deviations from the </w:t>
      </w:r>
      <w:r w:rsidR="00266A7B" w:rsidRPr="00FE3C74">
        <w:rPr>
          <w:rFonts w:eastAsia="Times New Roman"/>
          <w:i/>
          <w:color w:val="000000"/>
          <w:szCs w:val="24"/>
        </w:rPr>
        <w:t xml:space="preserve">pro forma </w:t>
      </w:r>
      <w:r w:rsidR="00266A7B">
        <w:rPr>
          <w:rFonts w:eastAsia="Times New Roman"/>
          <w:color w:val="000000"/>
          <w:szCs w:val="24"/>
        </w:rPr>
        <w:t xml:space="preserve">interconnection procedures and agreements, an ISO/RTO has greater flexibility </w:t>
      </w:r>
      <w:r w:rsidR="00266A7B" w:rsidRPr="00266A7B">
        <w:rPr>
          <w:rFonts w:eastAsia="Times New Roman"/>
          <w:color w:val="000000"/>
          <w:szCs w:val="24"/>
        </w:rPr>
        <w:t xml:space="preserve">to address specific regional </w:t>
      </w:r>
      <w:r w:rsidR="00266A7B" w:rsidRPr="00266A7B">
        <w:rPr>
          <w:rFonts w:eastAsia="Times New Roman"/>
          <w:color w:val="000000"/>
          <w:szCs w:val="24"/>
        </w:rPr>
        <w:lastRenderedPageBreak/>
        <w:t>needs</w:t>
      </w:r>
      <w:r w:rsidR="00266A7B">
        <w:rPr>
          <w:rFonts w:eastAsia="Times New Roman"/>
          <w:color w:val="000000"/>
          <w:szCs w:val="24"/>
        </w:rPr>
        <w:t>, provided it demonstrate</w:t>
      </w:r>
      <w:r w:rsidR="00D66F4C">
        <w:rPr>
          <w:rFonts w:eastAsia="Times New Roman"/>
          <w:color w:val="000000"/>
          <w:szCs w:val="24"/>
        </w:rPr>
        <w:t>s</w:t>
      </w:r>
      <w:r w:rsidR="00266A7B" w:rsidRPr="00266A7B">
        <w:rPr>
          <w:rFonts w:eastAsia="Times New Roman"/>
          <w:color w:val="000000"/>
          <w:szCs w:val="24"/>
        </w:rPr>
        <w:t xml:space="preserve"> that the proposed variation: (1) is just and reasonable, and not unduly discriminatory or preferential; and (2) accomplishes the purposes of the final rule.</w:t>
      </w:r>
      <w:r w:rsidR="00266A7B">
        <w:rPr>
          <w:rStyle w:val="FootnoteReference"/>
          <w:rFonts w:eastAsia="Times New Roman"/>
          <w:color w:val="000000"/>
          <w:szCs w:val="24"/>
        </w:rPr>
        <w:footnoteReference w:id="13"/>
      </w:r>
      <w:r w:rsidR="00266A7B" w:rsidRPr="00266A7B">
        <w:rPr>
          <w:rFonts w:eastAsia="Times New Roman"/>
          <w:color w:val="000000"/>
          <w:szCs w:val="24"/>
        </w:rPr>
        <w:t xml:space="preserve">  </w:t>
      </w:r>
    </w:p>
    <w:p w14:paraId="6792622C" w14:textId="7602B510" w:rsidR="00F35499" w:rsidRPr="00F87EB4" w:rsidRDefault="00791DBD" w:rsidP="00BF2B04">
      <w:pPr>
        <w:pStyle w:val="BodyText"/>
        <w:spacing w:after="0" w:line="480" w:lineRule="auto"/>
        <w:jc w:val="both"/>
        <w:rPr>
          <w:szCs w:val="24"/>
        </w:rPr>
      </w:pPr>
      <w:r>
        <w:rPr>
          <w:rFonts w:eastAsia="Times New Roman"/>
          <w:color w:val="000000"/>
          <w:szCs w:val="24"/>
        </w:rPr>
        <w:t xml:space="preserve">While recognizing </w:t>
      </w:r>
      <w:r w:rsidR="00F35499" w:rsidRPr="00F87EB4">
        <w:rPr>
          <w:rFonts w:eastAsia="Times New Roman"/>
          <w:color w:val="000000"/>
          <w:szCs w:val="24"/>
        </w:rPr>
        <w:t xml:space="preserve">the </w:t>
      </w:r>
      <w:r w:rsidR="00F35499" w:rsidRPr="00F87EB4">
        <w:rPr>
          <w:rFonts w:eastAsia="Times New Roman"/>
          <w:i/>
          <w:color w:val="000000"/>
          <w:szCs w:val="24"/>
        </w:rPr>
        <w:t xml:space="preserve">pro forma </w:t>
      </w:r>
      <w:r>
        <w:rPr>
          <w:rFonts w:eastAsia="Times New Roman"/>
          <w:color w:val="000000"/>
          <w:szCs w:val="24"/>
        </w:rPr>
        <w:t xml:space="preserve">procedures and agreements </w:t>
      </w:r>
      <w:r w:rsidR="00F35499" w:rsidRPr="00F87EB4">
        <w:rPr>
          <w:rFonts w:eastAsia="Times New Roman"/>
          <w:color w:val="000000"/>
          <w:szCs w:val="24"/>
        </w:rPr>
        <w:t xml:space="preserve">set out in Order Nos. 2003 and 2006 </w:t>
      </w:r>
      <w:r>
        <w:rPr>
          <w:rFonts w:eastAsia="Times New Roman"/>
          <w:color w:val="000000"/>
          <w:szCs w:val="24"/>
        </w:rPr>
        <w:t>as</w:t>
      </w:r>
      <w:r w:rsidR="00992B93">
        <w:rPr>
          <w:rFonts w:eastAsia="Times New Roman"/>
          <w:color w:val="000000"/>
          <w:szCs w:val="24"/>
        </w:rPr>
        <w:t xml:space="preserve"> </w:t>
      </w:r>
      <w:r w:rsidR="00F35499" w:rsidRPr="00F87EB4">
        <w:rPr>
          <w:rFonts w:eastAsia="Times New Roman"/>
          <w:color w:val="000000"/>
          <w:szCs w:val="24"/>
        </w:rPr>
        <w:t xml:space="preserve">the </w:t>
      </w:r>
      <w:r>
        <w:rPr>
          <w:rFonts w:eastAsia="Times New Roman"/>
          <w:color w:val="000000"/>
          <w:szCs w:val="24"/>
        </w:rPr>
        <w:t xml:space="preserve">standardized </w:t>
      </w:r>
      <w:r w:rsidR="00F35499" w:rsidRPr="00F87EB4">
        <w:rPr>
          <w:rFonts w:eastAsia="Times New Roman"/>
          <w:color w:val="000000"/>
          <w:szCs w:val="24"/>
        </w:rPr>
        <w:t>baseline</w:t>
      </w:r>
      <w:r>
        <w:rPr>
          <w:rFonts w:eastAsia="Times New Roman"/>
          <w:color w:val="000000"/>
          <w:szCs w:val="24"/>
        </w:rPr>
        <w:t xml:space="preserve">, appropriate changes to the </w:t>
      </w:r>
      <w:r w:rsidRPr="00FE3C74">
        <w:rPr>
          <w:rFonts w:eastAsia="Times New Roman"/>
          <w:i/>
          <w:color w:val="000000"/>
          <w:szCs w:val="24"/>
        </w:rPr>
        <w:t>pro forma</w:t>
      </w:r>
      <w:r>
        <w:rPr>
          <w:rFonts w:eastAsia="Times New Roman"/>
          <w:color w:val="000000"/>
          <w:szCs w:val="24"/>
        </w:rPr>
        <w:t xml:space="preserve"> procedures and agreements </w:t>
      </w:r>
      <w:r w:rsidR="00D66F4C">
        <w:rPr>
          <w:rFonts w:eastAsia="Times New Roman"/>
          <w:color w:val="000000"/>
          <w:szCs w:val="24"/>
        </w:rPr>
        <w:t xml:space="preserve">were identified collaboratively among ISO-NE, NEPOOL and the PTOs, filed and justified, and accepted by the Commission for New England </w:t>
      </w:r>
      <w:r>
        <w:rPr>
          <w:rFonts w:eastAsia="Times New Roman"/>
          <w:color w:val="000000"/>
          <w:szCs w:val="24"/>
        </w:rPr>
        <w:t>to address specific regional needs, market constructs and cost allocation agreements already in place.</w:t>
      </w:r>
      <w:r w:rsidR="00F35499" w:rsidRPr="00F87EB4">
        <w:rPr>
          <w:rFonts w:eastAsia="Times New Roman"/>
          <w:color w:val="000000"/>
          <w:szCs w:val="24"/>
        </w:rPr>
        <w:t xml:space="preserve"> </w:t>
      </w:r>
      <w:r w:rsidR="006D131E">
        <w:rPr>
          <w:rFonts w:eastAsia="Times New Roman"/>
          <w:color w:val="000000"/>
          <w:szCs w:val="24"/>
        </w:rPr>
        <w:t xml:space="preserve"> </w:t>
      </w:r>
      <w:r w:rsidR="00992B93">
        <w:rPr>
          <w:rFonts w:eastAsia="Times New Roman"/>
          <w:color w:val="000000"/>
          <w:szCs w:val="24"/>
        </w:rPr>
        <w:t xml:space="preserve">Thus, the New England entities </w:t>
      </w:r>
      <w:r w:rsidR="00F35499" w:rsidRPr="00F87EB4">
        <w:rPr>
          <w:rFonts w:eastAsia="Times New Roman"/>
          <w:color w:val="000000"/>
          <w:szCs w:val="24"/>
        </w:rPr>
        <w:t xml:space="preserve">worked to ensure that </w:t>
      </w:r>
      <w:r w:rsidR="00992B93">
        <w:rPr>
          <w:rFonts w:eastAsia="Times New Roman"/>
          <w:color w:val="000000"/>
          <w:szCs w:val="24"/>
        </w:rPr>
        <w:t>the</w:t>
      </w:r>
      <w:r w:rsidR="00F35499" w:rsidRPr="00F87EB4">
        <w:rPr>
          <w:rFonts w:eastAsia="Times New Roman"/>
          <w:color w:val="000000"/>
          <w:szCs w:val="24"/>
        </w:rPr>
        <w:t xml:space="preserve"> interconnection procedures and agreements would accommodate </w:t>
      </w:r>
      <w:r w:rsidR="00992B93">
        <w:rPr>
          <w:rFonts w:eastAsia="Times New Roman"/>
          <w:color w:val="000000"/>
          <w:szCs w:val="24"/>
        </w:rPr>
        <w:t xml:space="preserve">the ISO-NE </w:t>
      </w:r>
      <w:r w:rsidR="00F35499" w:rsidRPr="00F87EB4">
        <w:rPr>
          <w:rFonts w:eastAsia="Times New Roman"/>
          <w:color w:val="000000"/>
          <w:szCs w:val="24"/>
        </w:rPr>
        <w:t>market</w:t>
      </w:r>
      <w:r w:rsidR="00992B93">
        <w:rPr>
          <w:rFonts w:eastAsia="Times New Roman"/>
          <w:color w:val="000000"/>
          <w:szCs w:val="24"/>
        </w:rPr>
        <w:t>s</w:t>
      </w:r>
      <w:r w:rsidR="00F35499" w:rsidRPr="00F87EB4">
        <w:rPr>
          <w:rFonts w:eastAsia="Times New Roman"/>
          <w:color w:val="000000"/>
          <w:szCs w:val="24"/>
        </w:rPr>
        <w:t xml:space="preserve">, </w:t>
      </w:r>
      <w:r w:rsidR="00992B93">
        <w:rPr>
          <w:rFonts w:eastAsia="Times New Roman"/>
          <w:color w:val="000000"/>
          <w:szCs w:val="24"/>
        </w:rPr>
        <w:t>T</w:t>
      </w:r>
      <w:r w:rsidR="00F35499" w:rsidRPr="00F87EB4">
        <w:rPr>
          <w:rFonts w:eastAsia="Times New Roman"/>
          <w:color w:val="000000"/>
          <w:szCs w:val="24"/>
        </w:rPr>
        <w:t>ariff</w:t>
      </w:r>
      <w:r w:rsidR="0001508A" w:rsidRPr="00F87EB4">
        <w:rPr>
          <w:rFonts w:eastAsia="Times New Roman"/>
          <w:color w:val="000000"/>
          <w:szCs w:val="24"/>
        </w:rPr>
        <w:t>,</w:t>
      </w:r>
      <w:r w:rsidR="00F35499" w:rsidRPr="00F87EB4">
        <w:rPr>
          <w:rFonts w:eastAsia="Times New Roman"/>
          <w:color w:val="000000"/>
          <w:szCs w:val="24"/>
        </w:rPr>
        <w:t xml:space="preserve"> and operational differences from other regions, while still advancing the core objectives reflected in th</w:t>
      </w:r>
      <w:r w:rsidR="00992B93">
        <w:rPr>
          <w:rFonts w:eastAsia="Times New Roman"/>
          <w:color w:val="000000"/>
          <w:szCs w:val="24"/>
        </w:rPr>
        <w:t>os</w:t>
      </w:r>
      <w:r w:rsidR="00F35499" w:rsidRPr="00F87EB4">
        <w:rPr>
          <w:rFonts w:eastAsia="Times New Roman"/>
          <w:color w:val="000000"/>
          <w:szCs w:val="24"/>
        </w:rPr>
        <w:t>e orders.</w:t>
      </w:r>
      <w:r w:rsidR="003720DE">
        <w:rPr>
          <w:rStyle w:val="FootnoteReference"/>
          <w:rFonts w:eastAsia="Times New Roman"/>
          <w:color w:val="000000"/>
          <w:szCs w:val="24"/>
        </w:rPr>
        <w:footnoteReference w:id="14"/>
      </w:r>
      <w:r w:rsidR="00A54545" w:rsidRPr="00F87EB4">
        <w:rPr>
          <w:rFonts w:eastAsia="Times New Roman"/>
          <w:color w:val="000000"/>
          <w:szCs w:val="24"/>
        </w:rPr>
        <w:t xml:space="preserve">  </w:t>
      </w:r>
    </w:p>
    <w:p w14:paraId="52A36352" w14:textId="5D6DA159" w:rsidR="00083B5F" w:rsidRDefault="0001508A" w:rsidP="0063215B">
      <w:pPr>
        <w:pStyle w:val="BodyText"/>
        <w:spacing w:after="0" w:line="480" w:lineRule="auto"/>
        <w:jc w:val="both"/>
        <w:rPr>
          <w:rFonts w:asciiTheme="majorHAnsi" w:hAnsiTheme="majorHAnsi" w:cstheme="majorHAnsi"/>
          <w:szCs w:val="24"/>
        </w:rPr>
      </w:pPr>
      <w:r w:rsidRPr="00F87EB4">
        <w:t xml:space="preserve">Since </w:t>
      </w:r>
      <w:r w:rsidR="00F35499" w:rsidRPr="00F87EB4">
        <w:t xml:space="preserve">Orders </w:t>
      </w:r>
      <w:r w:rsidRPr="00F87EB4">
        <w:t xml:space="preserve">Nos. </w:t>
      </w:r>
      <w:r w:rsidR="00F35499" w:rsidRPr="00F87EB4">
        <w:t xml:space="preserve">2003 and 2006, </w:t>
      </w:r>
      <w:r w:rsidR="009137C9" w:rsidRPr="00F87EB4">
        <w:t xml:space="preserve">NEPOOL </w:t>
      </w:r>
      <w:r w:rsidR="00452ECD" w:rsidRPr="00F87EB4">
        <w:rPr>
          <w:rFonts w:asciiTheme="majorHAnsi" w:hAnsiTheme="majorHAnsi" w:cstheme="majorHAnsi"/>
          <w:szCs w:val="24"/>
        </w:rPr>
        <w:t>has worked</w:t>
      </w:r>
      <w:r w:rsidRPr="00F87EB4">
        <w:rPr>
          <w:rFonts w:asciiTheme="majorHAnsi" w:hAnsiTheme="majorHAnsi" w:cstheme="majorHAnsi"/>
          <w:szCs w:val="24"/>
        </w:rPr>
        <w:t xml:space="preserve"> with</w:t>
      </w:r>
      <w:r w:rsidR="00CB1D52">
        <w:rPr>
          <w:rFonts w:asciiTheme="majorHAnsi" w:hAnsiTheme="majorHAnsi" w:cstheme="majorHAnsi"/>
          <w:szCs w:val="24"/>
        </w:rPr>
        <w:t xml:space="preserve"> ISO-NE,</w:t>
      </w:r>
      <w:r w:rsidR="005E12C0" w:rsidRPr="00F87EB4">
        <w:rPr>
          <w:rFonts w:asciiTheme="majorHAnsi" w:hAnsiTheme="majorHAnsi" w:cstheme="majorHAnsi"/>
          <w:szCs w:val="24"/>
        </w:rPr>
        <w:t xml:space="preserve"> </w:t>
      </w:r>
      <w:r w:rsidR="00452ECD" w:rsidRPr="00F87EB4">
        <w:rPr>
          <w:rFonts w:asciiTheme="majorHAnsi" w:hAnsiTheme="majorHAnsi" w:cstheme="majorHAnsi"/>
          <w:szCs w:val="24"/>
        </w:rPr>
        <w:t xml:space="preserve">the </w:t>
      </w:r>
      <w:r w:rsidR="00266A7B">
        <w:rPr>
          <w:rFonts w:asciiTheme="majorHAnsi" w:hAnsiTheme="majorHAnsi" w:cstheme="majorHAnsi"/>
          <w:szCs w:val="24"/>
        </w:rPr>
        <w:t>PTOs</w:t>
      </w:r>
      <w:r w:rsidR="006D131E">
        <w:rPr>
          <w:rFonts w:asciiTheme="majorHAnsi" w:hAnsiTheme="majorHAnsi" w:cstheme="majorHAnsi"/>
          <w:szCs w:val="24"/>
        </w:rPr>
        <w:t>,</w:t>
      </w:r>
      <w:r w:rsidR="00266A7B">
        <w:rPr>
          <w:rFonts w:asciiTheme="majorHAnsi" w:hAnsiTheme="majorHAnsi" w:cstheme="majorHAnsi"/>
          <w:szCs w:val="24"/>
        </w:rPr>
        <w:t xml:space="preserve"> </w:t>
      </w:r>
      <w:r w:rsidR="00CB1D52">
        <w:rPr>
          <w:rFonts w:asciiTheme="majorHAnsi" w:hAnsiTheme="majorHAnsi" w:cstheme="majorHAnsi"/>
          <w:szCs w:val="24"/>
        </w:rPr>
        <w:t xml:space="preserve">and other stakeholders </w:t>
      </w:r>
      <w:r w:rsidRPr="00F87EB4">
        <w:t>to proactively improve</w:t>
      </w:r>
      <w:r w:rsidR="00A54545" w:rsidRPr="00F87EB4">
        <w:t xml:space="preserve"> </w:t>
      </w:r>
      <w:r w:rsidRPr="00F87EB4">
        <w:t>New England’s interconnection</w:t>
      </w:r>
      <w:r w:rsidR="003353F5">
        <w:t xml:space="preserve"> </w:t>
      </w:r>
      <w:r w:rsidR="001A4794">
        <w:t>processes</w:t>
      </w:r>
      <w:r w:rsidR="00083B5F">
        <w:t xml:space="preserve"> with appropriate variations to the pro forma procedures and agreements</w:t>
      </w:r>
      <w:r w:rsidR="001A4794">
        <w:t xml:space="preserve"> </w:t>
      </w:r>
      <w:r w:rsidR="003353F5">
        <w:t>to meet the needs of the New England region</w:t>
      </w:r>
      <w:r w:rsidR="00083B5F">
        <w:t>, consistent with Commission interconnection policies</w:t>
      </w:r>
      <w:r w:rsidR="001A4794">
        <w:t xml:space="preserve">. </w:t>
      </w:r>
      <w:r w:rsidR="00A54545" w:rsidRPr="00F87EB4">
        <w:rPr>
          <w:rFonts w:asciiTheme="majorHAnsi" w:hAnsiTheme="majorHAnsi" w:cstheme="majorHAnsi"/>
          <w:szCs w:val="24"/>
        </w:rPr>
        <w:t xml:space="preserve"> </w:t>
      </w:r>
    </w:p>
    <w:p w14:paraId="36DB4934" w14:textId="1A275A7D" w:rsidR="00E302DC" w:rsidRPr="0063215B" w:rsidRDefault="00452ECD" w:rsidP="0063215B">
      <w:pPr>
        <w:pStyle w:val="BodyText"/>
        <w:spacing w:after="0" w:line="480" w:lineRule="auto"/>
        <w:jc w:val="both"/>
        <w:rPr>
          <w:rFonts w:asciiTheme="majorHAnsi" w:hAnsiTheme="majorHAnsi" w:cstheme="majorHAnsi"/>
        </w:rPr>
      </w:pPr>
      <w:r w:rsidRPr="00F87EB4">
        <w:rPr>
          <w:rFonts w:asciiTheme="majorHAnsi" w:hAnsiTheme="majorHAnsi" w:cstheme="majorHAnsi"/>
        </w:rPr>
        <w:t xml:space="preserve">The summary </w:t>
      </w:r>
      <w:r w:rsidR="00BB1F95" w:rsidRPr="00F87EB4">
        <w:rPr>
          <w:rFonts w:asciiTheme="majorHAnsi" w:hAnsiTheme="majorHAnsi" w:cstheme="majorHAnsi"/>
        </w:rPr>
        <w:t xml:space="preserve">below </w:t>
      </w:r>
      <w:r w:rsidRPr="00F87EB4">
        <w:rPr>
          <w:rFonts w:asciiTheme="majorHAnsi" w:hAnsiTheme="majorHAnsi" w:cstheme="majorHAnsi"/>
        </w:rPr>
        <w:t>brief</w:t>
      </w:r>
      <w:r w:rsidR="00BB1F95" w:rsidRPr="00F87EB4">
        <w:rPr>
          <w:rFonts w:asciiTheme="majorHAnsi" w:hAnsiTheme="majorHAnsi" w:cstheme="majorHAnsi"/>
        </w:rPr>
        <w:t>ly describes some of th</w:t>
      </w:r>
      <w:r w:rsidR="001A4794">
        <w:rPr>
          <w:rFonts w:asciiTheme="majorHAnsi" w:hAnsiTheme="majorHAnsi" w:cstheme="majorHAnsi"/>
        </w:rPr>
        <w:t>ese proactive improvements</w:t>
      </w:r>
      <w:r w:rsidR="00931886" w:rsidRPr="00F87EB4">
        <w:rPr>
          <w:rFonts w:asciiTheme="majorHAnsi" w:hAnsiTheme="majorHAnsi" w:cstheme="majorHAnsi"/>
        </w:rPr>
        <w:t xml:space="preserve">. </w:t>
      </w:r>
    </w:p>
    <w:p w14:paraId="588DAB6C" w14:textId="2EB6D32B" w:rsidR="001A4794" w:rsidRPr="00B406E5" w:rsidRDefault="00D62ADB" w:rsidP="00B406E5">
      <w:pPr>
        <w:pStyle w:val="Heading3"/>
        <w:spacing w:before="0"/>
        <w:ind w:left="1440" w:hanging="720"/>
        <w:rPr>
          <w:b w:val="0"/>
          <w:i/>
        </w:rPr>
      </w:pPr>
      <w:r w:rsidRPr="00B406E5">
        <w:rPr>
          <w:i/>
        </w:rPr>
        <w:t xml:space="preserve">Alignment of the </w:t>
      </w:r>
      <w:r w:rsidR="001A4794" w:rsidRPr="00B406E5">
        <w:rPr>
          <w:i/>
        </w:rPr>
        <w:t>Forward Capacity Market (</w:t>
      </w:r>
      <w:r w:rsidRPr="00B406E5">
        <w:rPr>
          <w:i/>
        </w:rPr>
        <w:t>FCM</w:t>
      </w:r>
      <w:r w:rsidR="001A4794" w:rsidRPr="00B406E5">
        <w:rPr>
          <w:i/>
        </w:rPr>
        <w:t>)</w:t>
      </w:r>
      <w:r w:rsidRPr="00B406E5">
        <w:rPr>
          <w:i/>
        </w:rPr>
        <w:t xml:space="preserve"> and Interconnection Queue Processes</w:t>
      </w:r>
      <w:r w:rsidR="00416407" w:rsidRPr="00B406E5">
        <w:rPr>
          <w:i/>
        </w:rPr>
        <w:t xml:space="preserve">:  </w:t>
      </w:r>
    </w:p>
    <w:p w14:paraId="36CFED5E" w14:textId="77777777" w:rsidR="00E302DC" w:rsidRDefault="00E302DC" w:rsidP="00E302DC">
      <w:pPr>
        <w:pStyle w:val="ListParagraph"/>
        <w:jc w:val="both"/>
        <w:rPr>
          <w:rFonts w:asciiTheme="majorHAnsi" w:hAnsiTheme="majorHAnsi" w:cstheme="majorHAnsi"/>
          <w:b/>
          <w:i/>
        </w:rPr>
      </w:pPr>
    </w:p>
    <w:p w14:paraId="548EDD84" w14:textId="00C97DA9" w:rsidR="00C63580" w:rsidRPr="00F87EB4" w:rsidRDefault="00D62ADB" w:rsidP="00416407">
      <w:pPr>
        <w:spacing w:line="480" w:lineRule="auto"/>
        <w:ind w:firstLine="720"/>
        <w:jc w:val="both"/>
        <w:rPr>
          <w:rFonts w:asciiTheme="majorHAnsi" w:hAnsiTheme="majorHAnsi" w:cstheme="majorHAnsi"/>
          <w:b/>
          <w:i/>
        </w:rPr>
      </w:pPr>
      <w:r w:rsidRPr="00FE3C74">
        <w:rPr>
          <w:rFonts w:eastAsia="Times New Roman"/>
          <w:color w:val="000000"/>
        </w:rPr>
        <w:lastRenderedPageBreak/>
        <w:t>I</w:t>
      </w:r>
      <w:r w:rsidR="0055642A" w:rsidRPr="00FE3C74">
        <w:rPr>
          <w:rFonts w:eastAsia="Times New Roman"/>
          <w:color w:val="000000"/>
        </w:rPr>
        <w:t xml:space="preserve">n the 2006 to </w:t>
      </w:r>
      <w:r w:rsidRPr="00FE3C74">
        <w:rPr>
          <w:rFonts w:eastAsia="Times New Roman"/>
          <w:color w:val="000000"/>
        </w:rPr>
        <w:t xml:space="preserve">2008 timeframe, the ISO’s interconnection queue experienced a significant increase in Interconnection Requests driven, in part, by the implementation of the </w:t>
      </w:r>
      <w:r w:rsidR="00C63580" w:rsidRPr="00FE3C74">
        <w:rPr>
          <w:rFonts w:eastAsia="Times New Roman"/>
          <w:color w:val="000000"/>
        </w:rPr>
        <w:t>FCM</w:t>
      </w:r>
      <w:r w:rsidR="001A4794">
        <w:rPr>
          <w:rFonts w:eastAsia="Times New Roman"/>
          <w:color w:val="000000"/>
        </w:rPr>
        <w:t>, which procures</w:t>
      </w:r>
      <w:r w:rsidR="0063215B">
        <w:rPr>
          <w:rFonts w:eastAsia="Times New Roman"/>
          <w:color w:val="000000"/>
        </w:rPr>
        <w:t>, on a three-year forward basis, firm capacity</w:t>
      </w:r>
      <w:r w:rsidR="00CD775F">
        <w:rPr>
          <w:rFonts w:eastAsia="Times New Roman"/>
          <w:color w:val="000000"/>
        </w:rPr>
        <w:t xml:space="preserve"> to meet </w:t>
      </w:r>
      <w:r w:rsidR="0055642A" w:rsidRPr="00F87EB4">
        <w:rPr>
          <w:rFonts w:eastAsia="Times New Roman"/>
          <w:color w:val="000000"/>
        </w:rPr>
        <w:t>New England’s</w:t>
      </w:r>
      <w:r w:rsidR="0063215B">
        <w:rPr>
          <w:rFonts w:eastAsia="Times New Roman"/>
          <w:color w:val="000000"/>
        </w:rPr>
        <w:t xml:space="preserve"> forecasted Installed Capacity R</w:t>
      </w:r>
      <w:r w:rsidRPr="00F87EB4">
        <w:rPr>
          <w:rFonts w:eastAsia="Times New Roman"/>
          <w:color w:val="000000"/>
        </w:rPr>
        <w:t>equireme</w:t>
      </w:r>
      <w:r w:rsidR="0063215B">
        <w:rPr>
          <w:rFonts w:eastAsia="Times New Roman"/>
          <w:color w:val="000000"/>
        </w:rPr>
        <w:t>nt</w:t>
      </w:r>
      <w:r w:rsidR="001A4794">
        <w:rPr>
          <w:rFonts w:eastAsia="Times New Roman"/>
          <w:color w:val="000000"/>
        </w:rPr>
        <w:t>.</w:t>
      </w:r>
      <w:r w:rsidR="0055642A" w:rsidRPr="00F87EB4">
        <w:rPr>
          <w:rFonts w:eastAsia="Times New Roman"/>
          <w:color w:val="000000"/>
        </w:rPr>
        <w:t xml:space="preserve"> </w:t>
      </w:r>
      <w:r w:rsidR="00DE0566" w:rsidRPr="00F87EB4">
        <w:rPr>
          <w:rFonts w:eastAsia="Times New Roman"/>
          <w:color w:val="000000"/>
        </w:rPr>
        <w:t xml:space="preserve"> </w:t>
      </w:r>
      <w:r w:rsidR="001A4794">
        <w:rPr>
          <w:rFonts w:eastAsia="Times New Roman"/>
          <w:color w:val="000000"/>
        </w:rPr>
        <w:t>The advent of the FCM a</w:t>
      </w:r>
      <w:r w:rsidR="00CD775F">
        <w:rPr>
          <w:rFonts w:eastAsia="Times New Roman"/>
          <w:color w:val="000000"/>
        </w:rPr>
        <w:t>nd the resulting expansion of In</w:t>
      </w:r>
      <w:r w:rsidR="00992B93">
        <w:rPr>
          <w:rFonts w:eastAsia="Times New Roman"/>
          <w:color w:val="000000"/>
        </w:rPr>
        <w:t>terconnec</w:t>
      </w:r>
      <w:r w:rsidR="001A4794">
        <w:rPr>
          <w:rFonts w:eastAsia="Times New Roman"/>
          <w:color w:val="000000"/>
        </w:rPr>
        <w:t>t</w:t>
      </w:r>
      <w:r w:rsidR="00992B93">
        <w:rPr>
          <w:rFonts w:eastAsia="Times New Roman"/>
          <w:color w:val="000000"/>
        </w:rPr>
        <w:t>i</w:t>
      </w:r>
      <w:r w:rsidR="001A4794">
        <w:rPr>
          <w:rFonts w:eastAsia="Times New Roman"/>
          <w:color w:val="000000"/>
        </w:rPr>
        <w:t xml:space="preserve">on Requests resulted in backlogs and delays in the interconnection queue. </w:t>
      </w:r>
    </w:p>
    <w:p w14:paraId="1A33164A" w14:textId="67BCC93C" w:rsidR="00992B93" w:rsidRDefault="00C63580" w:rsidP="00C63580">
      <w:pPr>
        <w:spacing w:line="480" w:lineRule="auto"/>
        <w:ind w:firstLine="720"/>
        <w:jc w:val="both"/>
        <w:rPr>
          <w:rFonts w:eastAsia="Times New Roman"/>
          <w:color w:val="000000"/>
        </w:rPr>
      </w:pPr>
      <w:r w:rsidRPr="00F87EB4">
        <w:rPr>
          <w:rFonts w:eastAsia="Times New Roman"/>
          <w:color w:val="000000"/>
        </w:rPr>
        <w:t>T</w:t>
      </w:r>
      <w:r w:rsidR="001A4794">
        <w:rPr>
          <w:rFonts w:eastAsia="Times New Roman"/>
          <w:color w:val="000000"/>
        </w:rPr>
        <w:t>o address this issue</w:t>
      </w:r>
      <w:r w:rsidRPr="00F87EB4">
        <w:rPr>
          <w:rFonts w:eastAsia="Times New Roman"/>
          <w:color w:val="000000"/>
        </w:rPr>
        <w:t xml:space="preserve">, </w:t>
      </w:r>
      <w:r w:rsidR="00CD775F">
        <w:rPr>
          <w:rFonts w:eastAsia="Times New Roman"/>
          <w:color w:val="000000"/>
        </w:rPr>
        <w:t>ISO-NE</w:t>
      </w:r>
      <w:r w:rsidR="00050C3F">
        <w:rPr>
          <w:rFonts w:eastAsia="Times New Roman"/>
          <w:color w:val="000000"/>
        </w:rPr>
        <w:t>,</w:t>
      </w:r>
      <w:r w:rsidR="00CD775F">
        <w:rPr>
          <w:rFonts w:eastAsia="Times New Roman"/>
          <w:color w:val="000000"/>
        </w:rPr>
        <w:t xml:space="preserve"> </w:t>
      </w:r>
      <w:r w:rsidRPr="00F87EB4">
        <w:rPr>
          <w:rFonts w:eastAsia="Times New Roman"/>
          <w:color w:val="000000"/>
        </w:rPr>
        <w:t>i</w:t>
      </w:r>
      <w:r w:rsidR="00D62ADB" w:rsidRPr="00F87EB4">
        <w:rPr>
          <w:rFonts w:eastAsia="Times New Roman"/>
          <w:color w:val="000000"/>
        </w:rPr>
        <w:t xml:space="preserve">n a 2008 joint filing with </w:t>
      </w:r>
      <w:r w:rsidR="00CD775F">
        <w:rPr>
          <w:rFonts w:eastAsia="Times New Roman"/>
          <w:color w:val="000000"/>
        </w:rPr>
        <w:t xml:space="preserve">NEPOOL and </w:t>
      </w:r>
      <w:r w:rsidR="001A4794">
        <w:rPr>
          <w:rFonts w:eastAsia="Times New Roman"/>
          <w:color w:val="000000"/>
        </w:rPr>
        <w:t xml:space="preserve">the </w:t>
      </w:r>
      <w:r w:rsidR="00D62ADB" w:rsidRPr="00F87EB4">
        <w:rPr>
          <w:rFonts w:eastAsia="Times New Roman"/>
          <w:color w:val="000000"/>
        </w:rPr>
        <w:t>PTO</w:t>
      </w:r>
      <w:r w:rsidR="001A4794">
        <w:rPr>
          <w:rFonts w:eastAsia="Times New Roman"/>
          <w:color w:val="000000"/>
        </w:rPr>
        <w:t>s</w:t>
      </w:r>
      <w:r w:rsidRPr="00F87EB4">
        <w:rPr>
          <w:rFonts w:eastAsia="Times New Roman"/>
          <w:color w:val="000000"/>
        </w:rPr>
        <w:t xml:space="preserve">, </w:t>
      </w:r>
      <w:r w:rsidR="00CD775F">
        <w:rPr>
          <w:rFonts w:eastAsia="Times New Roman"/>
          <w:color w:val="000000"/>
        </w:rPr>
        <w:t xml:space="preserve">proposed revisions to </w:t>
      </w:r>
      <w:r w:rsidRPr="00F87EB4">
        <w:rPr>
          <w:rFonts w:eastAsia="Times New Roman"/>
          <w:color w:val="000000"/>
        </w:rPr>
        <w:t>the ISO</w:t>
      </w:r>
      <w:r w:rsidR="00050C3F">
        <w:rPr>
          <w:rFonts w:eastAsia="Times New Roman"/>
          <w:color w:val="000000"/>
        </w:rPr>
        <w:t xml:space="preserve">-NE Tariff (FCM/Queue </w:t>
      </w:r>
      <w:r w:rsidR="00CD775F">
        <w:rPr>
          <w:rFonts w:eastAsia="Times New Roman"/>
          <w:color w:val="000000"/>
        </w:rPr>
        <w:t>Revisions)</w:t>
      </w:r>
      <w:r w:rsidRPr="00F87EB4">
        <w:rPr>
          <w:rFonts w:eastAsia="Times New Roman"/>
          <w:color w:val="000000"/>
        </w:rPr>
        <w:t xml:space="preserve"> </w:t>
      </w:r>
      <w:r w:rsidR="00D62ADB" w:rsidRPr="00F87EB4">
        <w:rPr>
          <w:rFonts w:eastAsia="Times New Roman"/>
          <w:color w:val="000000"/>
        </w:rPr>
        <w:t>to accommodate implementation of the FCM</w:t>
      </w:r>
      <w:r w:rsidR="001A4794">
        <w:rPr>
          <w:rFonts w:eastAsia="Times New Roman"/>
          <w:color w:val="000000"/>
        </w:rPr>
        <w:t xml:space="preserve"> and more efficient processing of Interconne</w:t>
      </w:r>
      <w:r w:rsidR="0013420B">
        <w:rPr>
          <w:rFonts w:eastAsia="Times New Roman"/>
          <w:color w:val="000000"/>
        </w:rPr>
        <w:t>ction Requests from Interconnec</w:t>
      </w:r>
      <w:r w:rsidR="001A4794">
        <w:rPr>
          <w:rFonts w:eastAsia="Times New Roman"/>
          <w:color w:val="000000"/>
        </w:rPr>
        <w:t>t</w:t>
      </w:r>
      <w:r w:rsidR="0013420B">
        <w:rPr>
          <w:rFonts w:eastAsia="Times New Roman"/>
          <w:color w:val="000000"/>
        </w:rPr>
        <w:t>ion Cust</w:t>
      </w:r>
      <w:r w:rsidR="001A4794">
        <w:rPr>
          <w:rFonts w:eastAsia="Times New Roman"/>
          <w:color w:val="000000"/>
        </w:rPr>
        <w:t>omers seeking to participate in the FCM</w:t>
      </w:r>
      <w:r w:rsidR="00D62ADB" w:rsidRPr="00F87EB4">
        <w:rPr>
          <w:rFonts w:eastAsia="Times New Roman"/>
          <w:color w:val="000000"/>
        </w:rPr>
        <w:t>.</w:t>
      </w:r>
      <w:r w:rsidRPr="00F87EB4">
        <w:rPr>
          <w:rStyle w:val="FootnoteReference"/>
          <w:rFonts w:eastAsia="Times New Roman"/>
          <w:color w:val="000000"/>
        </w:rPr>
        <w:footnoteReference w:id="15"/>
      </w:r>
      <w:r w:rsidR="00F21139">
        <w:rPr>
          <w:rFonts w:eastAsia="Times New Roman"/>
          <w:color w:val="000000"/>
        </w:rPr>
        <w:t xml:space="preserve"> </w:t>
      </w:r>
      <w:r w:rsidR="00027AE3">
        <w:rPr>
          <w:rFonts w:eastAsia="Times New Roman"/>
          <w:color w:val="000000"/>
        </w:rPr>
        <w:t xml:space="preserve"> </w:t>
      </w:r>
      <w:r w:rsidRPr="00F87EB4">
        <w:rPr>
          <w:rFonts w:eastAsia="Times New Roman"/>
          <w:color w:val="000000"/>
        </w:rPr>
        <w:t xml:space="preserve">The </w:t>
      </w:r>
      <w:r w:rsidR="00CD775F">
        <w:rPr>
          <w:rFonts w:eastAsia="Times New Roman"/>
          <w:color w:val="000000"/>
        </w:rPr>
        <w:t xml:space="preserve">FCM/Queue Revisions </w:t>
      </w:r>
      <w:r w:rsidR="00D62ADB" w:rsidRPr="00F87EB4">
        <w:rPr>
          <w:rFonts w:eastAsia="Times New Roman"/>
          <w:color w:val="000000"/>
        </w:rPr>
        <w:t xml:space="preserve">improved the coordination between the FCM and the interconnection queue process for the allocation of interconnection capability on the system. </w:t>
      </w:r>
      <w:r w:rsidRPr="00F87EB4">
        <w:rPr>
          <w:rFonts w:eastAsia="Times New Roman"/>
          <w:color w:val="000000"/>
        </w:rPr>
        <w:t xml:space="preserve"> </w:t>
      </w:r>
      <w:r w:rsidR="00992B93">
        <w:rPr>
          <w:rFonts w:eastAsia="Times New Roman"/>
          <w:color w:val="000000"/>
        </w:rPr>
        <w:t>Pursuant to the revisions, p</w:t>
      </w:r>
      <w:r w:rsidR="00692329" w:rsidRPr="00F87EB4">
        <w:rPr>
          <w:rFonts w:eastAsia="Times New Roman"/>
          <w:color w:val="000000"/>
        </w:rPr>
        <w:t xml:space="preserve">articipation in the </w:t>
      </w:r>
      <w:r w:rsidR="00992B93">
        <w:rPr>
          <w:rFonts w:eastAsia="Times New Roman"/>
          <w:color w:val="000000"/>
        </w:rPr>
        <w:t xml:space="preserve">FCM </w:t>
      </w:r>
      <w:r w:rsidR="00692329" w:rsidRPr="00F87EB4">
        <w:rPr>
          <w:rFonts w:eastAsia="Times New Roman"/>
          <w:color w:val="000000"/>
        </w:rPr>
        <w:t>woul</w:t>
      </w:r>
      <w:r w:rsidR="0000775B">
        <w:rPr>
          <w:rFonts w:eastAsia="Times New Roman"/>
          <w:color w:val="000000"/>
        </w:rPr>
        <w:t xml:space="preserve">d </w:t>
      </w:r>
      <w:r w:rsidR="00992B93">
        <w:rPr>
          <w:rFonts w:eastAsia="Times New Roman"/>
          <w:color w:val="000000"/>
        </w:rPr>
        <w:t xml:space="preserve">require </w:t>
      </w:r>
      <w:r w:rsidR="0000775B">
        <w:rPr>
          <w:rFonts w:eastAsia="Times New Roman"/>
          <w:color w:val="000000"/>
        </w:rPr>
        <w:t>a new type of interconnection s</w:t>
      </w:r>
      <w:r w:rsidR="00692329" w:rsidRPr="00F87EB4">
        <w:rPr>
          <w:rFonts w:eastAsia="Times New Roman"/>
          <w:color w:val="000000"/>
        </w:rPr>
        <w:t>ervice</w:t>
      </w:r>
      <w:r w:rsidR="00692329" w:rsidRPr="00F87EB4">
        <w:rPr>
          <w:rFonts w:eastAsia="Times New Roman"/>
          <w:color w:val="000000"/>
        </w:rPr>
        <w:softHyphen/>
        <w:t xml:space="preserve">—the Capacity Network Resource </w:t>
      </w:r>
      <w:r w:rsidR="007941BF">
        <w:rPr>
          <w:rFonts w:eastAsia="Times New Roman"/>
          <w:color w:val="000000"/>
        </w:rPr>
        <w:t xml:space="preserve">(CNR) </w:t>
      </w:r>
      <w:r w:rsidR="00692329" w:rsidRPr="00F87EB4">
        <w:rPr>
          <w:rFonts w:eastAsia="Times New Roman"/>
          <w:color w:val="000000"/>
        </w:rPr>
        <w:t>Interconnection Service (CNRIS)— achieved through a resource’s successful participation in the FCM and completion of the upgrades identified to accommodate the request</w:t>
      </w:r>
      <w:r w:rsidR="00992B93">
        <w:rPr>
          <w:rFonts w:eastAsia="Times New Roman"/>
          <w:color w:val="000000"/>
        </w:rPr>
        <w:t xml:space="preserve"> and deliver energy at least intra-zonally on the regional transmission system</w:t>
      </w:r>
      <w:r w:rsidR="00692329" w:rsidRPr="00F87EB4">
        <w:rPr>
          <w:rFonts w:eastAsia="Times New Roman"/>
          <w:color w:val="000000"/>
        </w:rPr>
        <w:t xml:space="preserve">.  </w:t>
      </w:r>
    </w:p>
    <w:p w14:paraId="374F1367" w14:textId="3C545044" w:rsidR="00992B93" w:rsidRDefault="00D62ADB" w:rsidP="00C63580">
      <w:pPr>
        <w:spacing w:line="480" w:lineRule="auto"/>
        <w:ind w:firstLine="720"/>
        <w:jc w:val="both"/>
        <w:rPr>
          <w:rFonts w:eastAsia="Times New Roman"/>
          <w:color w:val="000000"/>
        </w:rPr>
      </w:pPr>
      <w:r w:rsidRPr="00F87EB4">
        <w:rPr>
          <w:rFonts w:eastAsia="Times New Roman"/>
          <w:color w:val="000000"/>
        </w:rPr>
        <w:t xml:space="preserve">To achieve </w:t>
      </w:r>
      <w:r w:rsidR="00E302DC">
        <w:rPr>
          <w:rFonts w:eastAsia="Times New Roman"/>
          <w:color w:val="000000"/>
        </w:rPr>
        <w:t xml:space="preserve">better </w:t>
      </w:r>
      <w:r w:rsidRPr="00F87EB4">
        <w:rPr>
          <w:rFonts w:eastAsia="Times New Roman"/>
          <w:color w:val="000000"/>
        </w:rPr>
        <w:t>coordination with the FCM, New England also shifted from a “first- come, first-served” to a “first-cleared, first-se</w:t>
      </w:r>
      <w:r w:rsidR="00692329" w:rsidRPr="00F87EB4">
        <w:rPr>
          <w:rFonts w:eastAsia="Times New Roman"/>
          <w:color w:val="000000"/>
        </w:rPr>
        <w:t>rved” approach for CNRIS</w:t>
      </w:r>
      <w:r w:rsidR="00992B93">
        <w:rPr>
          <w:rFonts w:eastAsia="Times New Roman"/>
          <w:color w:val="000000"/>
        </w:rPr>
        <w:t xml:space="preserve"> </w:t>
      </w:r>
      <w:r w:rsidR="00050C3F">
        <w:rPr>
          <w:rFonts w:eastAsia="Times New Roman"/>
          <w:color w:val="000000"/>
        </w:rPr>
        <w:t>Interconnection C</w:t>
      </w:r>
      <w:r w:rsidR="00992B93">
        <w:rPr>
          <w:rFonts w:eastAsia="Times New Roman"/>
          <w:color w:val="000000"/>
        </w:rPr>
        <w:t>ustomers</w:t>
      </w:r>
      <w:r w:rsidR="00692329" w:rsidRPr="00F87EB4">
        <w:rPr>
          <w:rFonts w:eastAsia="Times New Roman"/>
          <w:color w:val="000000"/>
        </w:rPr>
        <w:t xml:space="preserve">. </w:t>
      </w:r>
      <w:r w:rsidR="00FC67A4">
        <w:rPr>
          <w:rFonts w:eastAsia="Times New Roman"/>
          <w:color w:val="000000"/>
        </w:rPr>
        <w:t xml:space="preserve"> This improvement allowed those that cleared in a Forward Capacity Auction (FCA) to advance in the interconnection process ahead of other CNRIS Interconnection Customers not yet cleared. </w:t>
      </w:r>
      <w:r w:rsidR="00027AE3" w:rsidRPr="00027AE3">
        <w:rPr>
          <w:rFonts w:eastAsia="Times New Roman"/>
          <w:color w:val="000000"/>
        </w:rPr>
        <w:t xml:space="preserve"> </w:t>
      </w:r>
      <w:r w:rsidR="00FC67A4">
        <w:rPr>
          <w:rFonts w:eastAsia="Times New Roman"/>
          <w:color w:val="000000"/>
        </w:rPr>
        <w:t>The FCM</w:t>
      </w:r>
      <w:r w:rsidR="00CD775F">
        <w:rPr>
          <w:rFonts w:eastAsia="Times New Roman"/>
          <w:color w:val="000000"/>
        </w:rPr>
        <w:t>/Queue Revisions</w:t>
      </w:r>
      <w:r w:rsidR="00FC67A4">
        <w:rPr>
          <w:rFonts w:eastAsia="Times New Roman"/>
          <w:color w:val="000000"/>
        </w:rPr>
        <w:t xml:space="preserve"> </w:t>
      </w:r>
      <w:r w:rsidR="007941BF">
        <w:rPr>
          <w:rFonts w:eastAsia="Times New Roman"/>
          <w:color w:val="000000"/>
        </w:rPr>
        <w:t>also established a CNR</w:t>
      </w:r>
      <w:r w:rsidR="00FC67A4">
        <w:rPr>
          <w:rFonts w:eastAsia="Times New Roman"/>
          <w:color w:val="000000"/>
        </w:rPr>
        <w:t xml:space="preserve"> annual interconnection group study process</w:t>
      </w:r>
      <w:r w:rsidR="007941BF">
        <w:rPr>
          <w:rFonts w:eastAsia="Times New Roman"/>
          <w:color w:val="000000"/>
        </w:rPr>
        <w:t xml:space="preserve"> (CNR Group Study)</w:t>
      </w:r>
      <w:r w:rsidR="00EB72C4">
        <w:rPr>
          <w:rFonts w:eastAsia="Times New Roman"/>
          <w:color w:val="000000"/>
        </w:rPr>
        <w:t>, tied to each</w:t>
      </w:r>
      <w:r w:rsidR="00FC67A4">
        <w:rPr>
          <w:rFonts w:eastAsia="Times New Roman"/>
          <w:color w:val="000000"/>
        </w:rPr>
        <w:t xml:space="preserve"> year’s FCA, as a</w:t>
      </w:r>
      <w:r w:rsidR="00050C3F">
        <w:rPr>
          <w:rFonts w:eastAsia="Times New Roman"/>
          <w:color w:val="000000"/>
        </w:rPr>
        <w:t>n efficient means of identifying</w:t>
      </w:r>
      <w:r w:rsidR="00FC67A4">
        <w:rPr>
          <w:rFonts w:eastAsia="Times New Roman"/>
          <w:color w:val="000000"/>
        </w:rPr>
        <w:t xml:space="preserve"> </w:t>
      </w:r>
      <w:r w:rsidR="00FC67A4">
        <w:rPr>
          <w:rFonts w:eastAsia="Times New Roman"/>
          <w:color w:val="000000"/>
        </w:rPr>
        <w:lastRenderedPageBreak/>
        <w:t>needed transmission upgrades to interconnect and deliver energy</w:t>
      </w:r>
      <w:r w:rsidR="00CD775F">
        <w:rPr>
          <w:rFonts w:eastAsia="Times New Roman"/>
          <w:color w:val="000000"/>
        </w:rPr>
        <w:t xml:space="preserve"> on an intra-zonal basis in New England</w:t>
      </w:r>
      <w:r w:rsidR="00FC67A4">
        <w:rPr>
          <w:rFonts w:eastAsia="Times New Roman"/>
          <w:color w:val="000000"/>
        </w:rPr>
        <w:t xml:space="preserve"> from the capacity resources interconnecting in the </w:t>
      </w:r>
      <w:r w:rsidR="00CD775F">
        <w:rPr>
          <w:rFonts w:eastAsia="Times New Roman"/>
          <w:color w:val="000000"/>
        </w:rPr>
        <w:t xml:space="preserve">CNR </w:t>
      </w:r>
      <w:r w:rsidR="00FC67A4">
        <w:rPr>
          <w:rFonts w:eastAsia="Times New Roman"/>
          <w:color w:val="000000"/>
        </w:rPr>
        <w:t>group.</w:t>
      </w:r>
      <w:r w:rsidR="007941BF">
        <w:rPr>
          <w:rStyle w:val="FootnoteReference"/>
          <w:rFonts w:eastAsia="Times New Roman"/>
          <w:color w:val="000000"/>
        </w:rPr>
        <w:footnoteReference w:id="16"/>
      </w:r>
      <w:r w:rsidR="00FC67A4">
        <w:rPr>
          <w:rFonts w:eastAsia="Times New Roman"/>
          <w:color w:val="000000"/>
        </w:rPr>
        <w:t xml:space="preserve">  </w:t>
      </w:r>
    </w:p>
    <w:p w14:paraId="7D20E628" w14:textId="5EE617DF" w:rsidR="00DD649A" w:rsidRPr="00F87EB4" w:rsidRDefault="00FC67A4" w:rsidP="00C63580">
      <w:pPr>
        <w:spacing w:line="480" w:lineRule="auto"/>
        <w:ind w:firstLine="720"/>
        <w:jc w:val="both"/>
        <w:rPr>
          <w:rFonts w:eastAsia="Times New Roman"/>
          <w:color w:val="000000"/>
        </w:rPr>
      </w:pPr>
      <w:r>
        <w:rPr>
          <w:rFonts w:eastAsia="Times New Roman"/>
          <w:color w:val="000000"/>
        </w:rPr>
        <w:t>The improvements</w:t>
      </w:r>
      <w:r w:rsidRPr="00027AE3">
        <w:rPr>
          <w:rFonts w:eastAsia="Times New Roman"/>
          <w:color w:val="000000"/>
        </w:rPr>
        <w:t xml:space="preserve"> </w:t>
      </w:r>
      <w:r w:rsidR="00CD775F">
        <w:rPr>
          <w:rFonts w:eastAsia="Times New Roman"/>
          <w:color w:val="000000"/>
        </w:rPr>
        <w:t xml:space="preserve">implemented by the FCM/Queue Revisions </w:t>
      </w:r>
      <w:r>
        <w:rPr>
          <w:rFonts w:eastAsia="Times New Roman"/>
          <w:color w:val="000000"/>
        </w:rPr>
        <w:t xml:space="preserve">were similar in objective to those </w:t>
      </w:r>
      <w:r w:rsidR="00EB72C4">
        <w:rPr>
          <w:rFonts w:eastAsia="Times New Roman"/>
          <w:color w:val="000000"/>
        </w:rPr>
        <w:t xml:space="preserve">the </w:t>
      </w:r>
      <w:r w:rsidR="00832141">
        <w:rPr>
          <w:rFonts w:eastAsia="Times New Roman"/>
          <w:color w:val="000000"/>
        </w:rPr>
        <w:t xml:space="preserve">Commission </w:t>
      </w:r>
      <w:r w:rsidR="00CD775F">
        <w:rPr>
          <w:rFonts w:eastAsia="Times New Roman"/>
          <w:color w:val="000000"/>
        </w:rPr>
        <w:t xml:space="preserve">now </w:t>
      </w:r>
      <w:r>
        <w:rPr>
          <w:rFonts w:eastAsia="Times New Roman"/>
          <w:color w:val="000000"/>
        </w:rPr>
        <w:t>propose</w:t>
      </w:r>
      <w:r w:rsidR="00832141">
        <w:rPr>
          <w:rFonts w:eastAsia="Times New Roman"/>
          <w:color w:val="000000"/>
        </w:rPr>
        <w:t>s in the NOPR: a first-ready, firs</w:t>
      </w:r>
      <w:r w:rsidR="00EB72C4">
        <w:rPr>
          <w:rFonts w:eastAsia="Times New Roman"/>
          <w:color w:val="000000"/>
        </w:rPr>
        <w:t>t-served approach (in the contex</w:t>
      </w:r>
      <w:r w:rsidR="00832141">
        <w:rPr>
          <w:rFonts w:eastAsia="Times New Roman"/>
          <w:color w:val="000000"/>
        </w:rPr>
        <w:t>t of FCM readiness) an</w:t>
      </w:r>
      <w:r w:rsidR="00EB72C4">
        <w:rPr>
          <w:rFonts w:eastAsia="Times New Roman"/>
          <w:color w:val="000000"/>
        </w:rPr>
        <w:t>d an efficient handling of</w:t>
      </w:r>
      <w:r w:rsidR="00832141">
        <w:rPr>
          <w:rFonts w:eastAsia="Times New Roman"/>
          <w:color w:val="000000"/>
        </w:rPr>
        <w:t xml:space="preserve"> interconnection studies </w:t>
      </w:r>
      <w:r w:rsidR="00EB72C4">
        <w:rPr>
          <w:rFonts w:eastAsia="Times New Roman"/>
          <w:color w:val="000000"/>
        </w:rPr>
        <w:t xml:space="preserve">in an annual </w:t>
      </w:r>
      <w:r w:rsidR="00E302DC">
        <w:rPr>
          <w:rFonts w:eastAsia="Times New Roman"/>
          <w:color w:val="000000"/>
        </w:rPr>
        <w:t xml:space="preserve">group study </w:t>
      </w:r>
      <w:r w:rsidR="00EB72C4">
        <w:rPr>
          <w:rFonts w:eastAsia="Times New Roman"/>
          <w:color w:val="000000"/>
        </w:rPr>
        <w:t xml:space="preserve">format </w:t>
      </w:r>
      <w:r w:rsidR="00832141">
        <w:rPr>
          <w:rFonts w:eastAsia="Times New Roman"/>
          <w:color w:val="000000"/>
        </w:rPr>
        <w:t xml:space="preserve">to facilitate identification of needed upgrades and the interconnection of new projects in a timely way. </w:t>
      </w:r>
      <w:r w:rsidR="00E302DC">
        <w:rPr>
          <w:rFonts w:eastAsia="Times New Roman"/>
          <w:color w:val="000000"/>
        </w:rPr>
        <w:t xml:space="preserve"> </w:t>
      </w:r>
      <w:r w:rsidR="00F21139" w:rsidRPr="00027AE3">
        <w:rPr>
          <w:rFonts w:eastAsia="Times New Roman"/>
          <w:color w:val="000000"/>
        </w:rPr>
        <w:t xml:space="preserve">The Commission </w:t>
      </w:r>
      <w:r w:rsidR="00CD775F">
        <w:rPr>
          <w:rFonts w:eastAsia="Times New Roman"/>
          <w:color w:val="000000"/>
        </w:rPr>
        <w:t>accepted the FCM/Q</w:t>
      </w:r>
      <w:r w:rsidR="007941BF">
        <w:rPr>
          <w:rFonts w:eastAsia="Times New Roman"/>
          <w:color w:val="000000"/>
        </w:rPr>
        <w:t xml:space="preserve">ueue </w:t>
      </w:r>
      <w:r w:rsidR="00CD775F">
        <w:rPr>
          <w:rFonts w:eastAsia="Times New Roman"/>
          <w:color w:val="000000"/>
        </w:rPr>
        <w:t xml:space="preserve">Revisions </w:t>
      </w:r>
      <w:r w:rsidR="007941BF">
        <w:rPr>
          <w:rFonts w:eastAsia="Times New Roman"/>
          <w:color w:val="000000"/>
        </w:rPr>
        <w:t>without condition or modification.</w:t>
      </w:r>
      <w:r w:rsidR="00A326DA">
        <w:rPr>
          <w:rStyle w:val="FootnoteReference"/>
          <w:rFonts w:eastAsia="Times New Roman"/>
          <w:color w:val="000000"/>
        </w:rPr>
        <w:footnoteReference w:id="17"/>
      </w:r>
      <w:r w:rsidR="0083666B">
        <w:rPr>
          <w:rFonts w:eastAsia="Times New Roman"/>
          <w:color w:val="000000"/>
        </w:rPr>
        <w:t xml:space="preserve"> </w:t>
      </w:r>
    </w:p>
    <w:p w14:paraId="4B309134" w14:textId="77777777" w:rsidR="007941BF" w:rsidRPr="00B406E5" w:rsidRDefault="00672A4A" w:rsidP="00B406E5">
      <w:pPr>
        <w:pStyle w:val="Heading3"/>
        <w:spacing w:before="0"/>
        <w:ind w:left="1440" w:hanging="720"/>
        <w:rPr>
          <w:i/>
        </w:rPr>
      </w:pPr>
      <w:r w:rsidRPr="00B406E5">
        <w:rPr>
          <w:i/>
        </w:rPr>
        <w:t>Improvement to the Interconnection Process for R</w:t>
      </w:r>
      <w:r w:rsidR="000D3738" w:rsidRPr="00B406E5">
        <w:rPr>
          <w:i/>
        </w:rPr>
        <w:t>egional Elective Transmission Upgrades</w:t>
      </w:r>
      <w:r w:rsidR="004E4B69" w:rsidRPr="00B406E5">
        <w:rPr>
          <w:i/>
        </w:rPr>
        <w:t xml:space="preserve">: </w:t>
      </w:r>
    </w:p>
    <w:p w14:paraId="6773A97F" w14:textId="77777777" w:rsidR="007941BF" w:rsidRPr="00FE3C74" w:rsidRDefault="007941BF" w:rsidP="00CB1D52">
      <w:pPr>
        <w:pStyle w:val="ListParagraph"/>
        <w:jc w:val="both"/>
        <w:rPr>
          <w:i/>
        </w:rPr>
      </w:pPr>
    </w:p>
    <w:p w14:paraId="2CFC7A66" w14:textId="3CF9C141" w:rsidR="00654A4A" w:rsidRPr="00F87EB4" w:rsidRDefault="00AC41F9" w:rsidP="00E302DC">
      <w:pPr>
        <w:spacing w:line="480" w:lineRule="auto"/>
        <w:ind w:firstLine="720"/>
        <w:jc w:val="both"/>
      </w:pPr>
      <w:r>
        <w:rPr>
          <w:rFonts w:eastAsia="Times New Roman"/>
          <w:color w:val="000000"/>
        </w:rPr>
        <w:t xml:space="preserve">Elective Transmission Upgrades (ETUs) are voluntary, participant-funded projects </w:t>
      </w:r>
      <w:r w:rsidR="00992B93">
        <w:rPr>
          <w:rFonts w:eastAsia="Times New Roman"/>
          <w:color w:val="000000"/>
        </w:rPr>
        <w:t>that are</w:t>
      </w:r>
      <w:r>
        <w:rPr>
          <w:rFonts w:eastAsia="Times New Roman"/>
          <w:color w:val="000000"/>
        </w:rPr>
        <w:t xml:space="preserve"> not required based on any ISO-NE needs assessment.  ETUs include transmission facilities internal to ISO-NE or external connections to neighboring regions.</w:t>
      </w:r>
      <w:r w:rsidR="006D131E">
        <w:rPr>
          <w:rFonts w:eastAsia="Times New Roman"/>
          <w:color w:val="000000"/>
        </w:rPr>
        <w:t xml:space="preserve"> </w:t>
      </w:r>
      <w:r>
        <w:rPr>
          <w:rFonts w:eastAsia="Times New Roman"/>
          <w:color w:val="000000"/>
        </w:rPr>
        <w:t xml:space="preserve"> </w:t>
      </w:r>
      <w:r w:rsidR="008A14AA">
        <w:rPr>
          <w:rFonts w:eastAsia="Times New Roman"/>
          <w:color w:val="000000"/>
        </w:rPr>
        <w:t xml:space="preserve">For several years, ISO-NE Tariff </w:t>
      </w:r>
      <w:r w:rsidR="00654A4A" w:rsidRPr="00FE3C74">
        <w:rPr>
          <w:rFonts w:eastAsia="Times New Roman"/>
          <w:color w:val="000000"/>
        </w:rPr>
        <w:t>interconnection pro</w:t>
      </w:r>
      <w:r>
        <w:rPr>
          <w:rFonts w:eastAsia="Times New Roman"/>
          <w:color w:val="000000"/>
        </w:rPr>
        <w:t>visions</w:t>
      </w:r>
      <w:r w:rsidR="00654A4A" w:rsidRPr="00FE3C74">
        <w:rPr>
          <w:rFonts w:eastAsia="Times New Roman"/>
          <w:color w:val="000000"/>
        </w:rPr>
        <w:t xml:space="preserve"> for </w:t>
      </w:r>
      <w:r>
        <w:rPr>
          <w:rFonts w:eastAsia="Times New Roman"/>
          <w:color w:val="000000"/>
        </w:rPr>
        <w:t xml:space="preserve">ETUs </w:t>
      </w:r>
      <w:r w:rsidR="00654A4A" w:rsidRPr="00FE3C74">
        <w:rPr>
          <w:rFonts w:eastAsia="Times New Roman"/>
          <w:color w:val="000000"/>
        </w:rPr>
        <w:t xml:space="preserve">lacked </w:t>
      </w:r>
      <w:r w:rsidR="008A14AA">
        <w:rPr>
          <w:rFonts w:eastAsia="Times New Roman"/>
          <w:color w:val="000000"/>
        </w:rPr>
        <w:t xml:space="preserve">clear </w:t>
      </w:r>
      <w:r w:rsidR="00CD775F">
        <w:rPr>
          <w:rFonts w:eastAsia="Times New Roman"/>
          <w:color w:val="000000"/>
        </w:rPr>
        <w:t xml:space="preserve">and specific </w:t>
      </w:r>
      <w:r w:rsidR="008A14AA">
        <w:rPr>
          <w:rFonts w:eastAsia="Times New Roman"/>
          <w:color w:val="000000"/>
        </w:rPr>
        <w:t>rights</w:t>
      </w:r>
      <w:r>
        <w:rPr>
          <w:rFonts w:eastAsia="Times New Roman"/>
          <w:color w:val="000000"/>
        </w:rPr>
        <w:t>,</w:t>
      </w:r>
      <w:r w:rsidR="008A14AA">
        <w:rPr>
          <w:rFonts w:eastAsia="Times New Roman"/>
          <w:color w:val="000000"/>
        </w:rPr>
        <w:t xml:space="preserve"> </w:t>
      </w:r>
      <w:r w:rsidR="00654A4A" w:rsidRPr="00FE3C74">
        <w:rPr>
          <w:rFonts w:eastAsia="Times New Roman"/>
          <w:color w:val="000000"/>
        </w:rPr>
        <w:t>obligations</w:t>
      </w:r>
      <w:r w:rsidR="008A14AA">
        <w:rPr>
          <w:rFonts w:eastAsia="Times New Roman"/>
          <w:color w:val="000000"/>
        </w:rPr>
        <w:t xml:space="preserve"> and processes</w:t>
      </w:r>
      <w:r>
        <w:rPr>
          <w:rFonts w:eastAsia="Times New Roman"/>
          <w:color w:val="000000"/>
        </w:rPr>
        <w:t>, including related to queue position, the timing of studies and the responsibility for interconnection-related upgrades</w:t>
      </w:r>
      <w:r w:rsidR="008A14AA">
        <w:rPr>
          <w:rFonts w:eastAsia="Times New Roman"/>
          <w:color w:val="000000"/>
        </w:rPr>
        <w:t xml:space="preserve">. </w:t>
      </w:r>
      <w:r w:rsidR="00E302DC">
        <w:rPr>
          <w:rFonts w:eastAsia="Times New Roman"/>
          <w:color w:val="000000"/>
        </w:rPr>
        <w:t xml:space="preserve"> </w:t>
      </w:r>
      <w:r w:rsidR="008A14AA">
        <w:rPr>
          <w:rFonts w:eastAsia="Times New Roman"/>
          <w:color w:val="000000"/>
        </w:rPr>
        <w:t>The interconnection rules for ETUs were not comparable to the standardized rules for generators in New</w:t>
      </w:r>
      <w:r>
        <w:rPr>
          <w:rFonts w:eastAsia="Times New Roman"/>
          <w:color w:val="000000"/>
        </w:rPr>
        <w:t xml:space="preserve"> England, even though they all </w:t>
      </w:r>
      <w:r w:rsidR="008A14AA">
        <w:rPr>
          <w:rFonts w:eastAsia="Times New Roman"/>
          <w:color w:val="000000"/>
        </w:rPr>
        <w:t xml:space="preserve">shared the same </w:t>
      </w:r>
      <w:r w:rsidR="008A14AA">
        <w:rPr>
          <w:rFonts w:eastAsia="Times New Roman"/>
          <w:color w:val="000000"/>
        </w:rPr>
        <w:lastRenderedPageBreak/>
        <w:t>interconnection queue. This lack of clarity regarding rights and obligations and lack of comparability with</w:t>
      </w:r>
      <w:r>
        <w:rPr>
          <w:rFonts w:eastAsia="Times New Roman"/>
          <w:color w:val="000000"/>
        </w:rPr>
        <w:t xml:space="preserve"> other Interconnec</w:t>
      </w:r>
      <w:r w:rsidR="008A14AA">
        <w:rPr>
          <w:rFonts w:eastAsia="Times New Roman"/>
          <w:color w:val="000000"/>
        </w:rPr>
        <w:t>t</w:t>
      </w:r>
      <w:r>
        <w:rPr>
          <w:rFonts w:eastAsia="Times New Roman"/>
          <w:color w:val="000000"/>
        </w:rPr>
        <w:t>i</w:t>
      </w:r>
      <w:r w:rsidR="008A14AA">
        <w:rPr>
          <w:rFonts w:eastAsia="Times New Roman"/>
          <w:color w:val="000000"/>
        </w:rPr>
        <w:t xml:space="preserve">on Customers </w:t>
      </w:r>
      <w:r w:rsidR="00050C3F">
        <w:rPr>
          <w:rFonts w:eastAsia="Times New Roman"/>
          <w:color w:val="000000"/>
        </w:rPr>
        <w:t xml:space="preserve">in the same queue </w:t>
      </w:r>
      <w:r w:rsidR="008A14AA">
        <w:rPr>
          <w:rFonts w:eastAsia="Times New Roman"/>
          <w:color w:val="000000"/>
        </w:rPr>
        <w:t xml:space="preserve">caused significant </w:t>
      </w:r>
      <w:r w:rsidR="00654A4A" w:rsidRPr="00FE3C74">
        <w:rPr>
          <w:rFonts w:eastAsia="Times New Roman"/>
          <w:color w:val="000000"/>
        </w:rPr>
        <w:t>inefficiencie</w:t>
      </w:r>
      <w:r w:rsidR="008A14AA">
        <w:rPr>
          <w:rFonts w:eastAsia="Times New Roman"/>
          <w:color w:val="000000"/>
        </w:rPr>
        <w:t>s,</w:t>
      </w:r>
      <w:r w:rsidR="00E302DC">
        <w:rPr>
          <w:rFonts w:eastAsia="Times New Roman"/>
          <w:color w:val="000000"/>
        </w:rPr>
        <w:t xml:space="preserve"> </w:t>
      </w:r>
      <w:r w:rsidR="00654A4A" w:rsidRPr="00FE3C74">
        <w:rPr>
          <w:rFonts w:eastAsia="Times New Roman"/>
          <w:color w:val="000000"/>
        </w:rPr>
        <w:t>uncertainties</w:t>
      </w:r>
      <w:r w:rsidR="001E04FA">
        <w:rPr>
          <w:rFonts w:eastAsia="Times New Roman"/>
          <w:color w:val="000000"/>
        </w:rPr>
        <w:t>,</w:t>
      </w:r>
      <w:r w:rsidR="00654A4A" w:rsidRPr="00FE3C74">
        <w:rPr>
          <w:rFonts w:eastAsia="Times New Roman"/>
          <w:color w:val="000000"/>
        </w:rPr>
        <w:t xml:space="preserve"> </w:t>
      </w:r>
      <w:r w:rsidR="008A14AA">
        <w:rPr>
          <w:rFonts w:eastAsia="Times New Roman"/>
          <w:color w:val="000000"/>
        </w:rPr>
        <w:t xml:space="preserve">and delays </w:t>
      </w:r>
      <w:r w:rsidR="00654A4A" w:rsidRPr="00FE3C74">
        <w:rPr>
          <w:rFonts w:eastAsia="Times New Roman"/>
          <w:color w:val="000000"/>
        </w:rPr>
        <w:t xml:space="preserve">in the interconnection </w:t>
      </w:r>
      <w:r w:rsidR="008A14AA">
        <w:rPr>
          <w:rFonts w:eastAsia="Times New Roman"/>
          <w:color w:val="000000"/>
        </w:rPr>
        <w:t>of ETUs</w:t>
      </w:r>
      <w:r w:rsidR="00654A4A" w:rsidRPr="00FE3C74">
        <w:rPr>
          <w:rFonts w:eastAsia="Times New Roman"/>
          <w:color w:val="000000"/>
        </w:rPr>
        <w:t xml:space="preserve">. </w:t>
      </w:r>
    </w:p>
    <w:p w14:paraId="683A6082" w14:textId="689C877B" w:rsidR="003047A3" w:rsidRDefault="008A14AA" w:rsidP="00D23322">
      <w:pPr>
        <w:spacing w:line="480" w:lineRule="auto"/>
        <w:ind w:firstLine="720"/>
        <w:jc w:val="both"/>
      </w:pPr>
      <w:r>
        <w:rPr>
          <w:rFonts w:asciiTheme="majorHAnsi" w:hAnsiTheme="majorHAnsi" w:cstheme="majorHAnsi"/>
        </w:rPr>
        <w:t>To fix this problem, i</w:t>
      </w:r>
      <w:r w:rsidR="000D3738" w:rsidRPr="00F87EB4">
        <w:rPr>
          <w:rFonts w:asciiTheme="majorHAnsi" w:hAnsiTheme="majorHAnsi" w:cstheme="majorHAnsi"/>
        </w:rPr>
        <w:t xml:space="preserve">n </w:t>
      </w:r>
      <w:r w:rsidR="00AC41F9">
        <w:rPr>
          <w:rFonts w:asciiTheme="majorHAnsi" w:hAnsiTheme="majorHAnsi" w:cstheme="majorHAnsi"/>
        </w:rPr>
        <w:t xml:space="preserve">a </w:t>
      </w:r>
      <w:r w:rsidR="000D3738" w:rsidRPr="00F87EB4">
        <w:rPr>
          <w:rFonts w:asciiTheme="majorHAnsi" w:hAnsiTheme="majorHAnsi" w:cstheme="majorHAnsi"/>
        </w:rPr>
        <w:t>2015</w:t>
      </w:r>
      <w:r>
        <w:rPr>
          <w:rFonts w:asciiTheme="majorHAnsi" w:hAnsiTheme="majorHAnsi" w:cstheme="majorHAnsi"/>
        </w:rPr>
        <w:t xml:space="preserve"> filing with the Commission</w:t>
      </w:r>
      <w:r w:rsidR="00050C3F">
        <w:rPr>
          <w:rFonts w:asciiTheme="majorHAnsi" w:hAnsiTheme="majorHAnsi" w:cstheme="majorHAnsi"/>
        </w:rPr>
        <w:t>,</w:t>
      </w:r>
      <w:r>
        <w:rPr>
          <w:rFonts w:asciiTheme="majorHAnsi" w:hAnsiTheme="majorHAnsi" w:cstheme="majorHAnsi"/>
        </w:rPr>
        <w:t xml:space="preserve"> ISO-NE</w:t>
      </w:r>
      <w:r w:rsidR="000D3738" w:rsidRPr="00F87EB4">
        <w:rPr>
          <w:rFonts w:asciiTheme="majorHAnsi" w:hAnsiTheme="majorHAnsi" w:cstheme="majorHAnsi"/>
        </w:rPr>
        <w:t xml:space="preserve">, </w:t>
      </w:r>
      <w:r>
        <w:rPr>
          <w:rFonts w:asciiTheme="majorHAnsi" w:hAnsiTheme="majorHAnsi" w:cstheme="majorHAnsi"/>
        </w:rPr>
        <w:t xml:space="preserve">joined by </w:t>
      </w:r>
      <w:r w:rsidR="007F59E1" w:rsidRPr="00F87EB4">
        <w:rPr>
          <w:rFonts w:eastAsia="Times New Roman"/>
          <w:color w:val="000000"/>
        </w:rPr>
        <w:t>NEPOOL</w:t>
      </w:r>
      <w:r w:rsidR="000D3738" w:rsidRPr="00F87EB4">
        <w:rPr>
          <w:rFonts w:eastAsia="Times New Roman"/>
          <w:color w:val="000000"/>
        </w:rPr>
        <w:t xml:space="preserve"> </w:t>
      </w:r>
      <w:r w:rsidR="00AC41F9">
        <w:rPr>
          <w:rFonts w:eastAsia="Times New Roman"/>
          <w:color w:val="000000"/>
        </w:rPr>
        <w:t xml:space="preserve">and </w:t>
      </w:r>
      <w:r w:rsidR="000D3738" w:rsidRPr="00F87EB4">
        <w:rPr>
          <w:rFonts w:eastAsia="Times New Roman"/>
          <w:color w:val="000000"/>
        </w:rPr>
        <w:t xml:space="preserve">the </w:t>
      </w:r>
      <w:r w:rsidR="0055642A" w:rsidRPr="00F87EB4">
        <w:rPr>
          <w:rFonts w:eastAsia="Times New Roman"/>
          <w:color w:val="000000"/>
        </w:rPr>
        <w:t>PTO</w:t>
      </w:r>
      <w:r>
        <w:rPr>
          <w:rFonts w:eastAsia="Times New Roman"/>
          <w:color w:val="000000"/>
        </w:rPr>
        <w:t>s,</w:t>
      </w:r>
      <w:r w:rsidR="000D3738" w:rsidRPr="00F87EB4">
        <w:rPr>
          <w:rFonts w:eastAsia="Times New Roman"/>
          <w:color w:val="000000"/>
        </w:rPr>
        <w:t xml:space="preserve"> </w:t>
      </w:r>
      <w:r>
        <w:rPr>
          <w:rFonts w:eastAsia="Times New Roman"/>
          <w:color w:val="000000"/>
        </w:rPr>
        <w:t xml:space="preserve">proposed revisions </w:t>
      </w:r>
      <w:r w:rsidR="00D62ADB" w:rsidRPr="00F87EB4">
        <w:rPr>
          <w:rFonts w:eastAsia="Times New Roman"/>
          <w:color w:val="000000"/>
        </w:rPr>
        <w:t>to</w:t>
      </w:r>
      <w:r w:rsidR="000D3738" w:rsidRPr="00F87EB4">
        <w:rPr>
          <w:rFonts w:eastAsia="Times New Roman"/>
          <w:color w:val="000000"/>
        </w:rPr>
        <w:t xml:space="preserve"> </w:t>
      </w:r>
      <w:r>
        <w:rPr>
          <w:rFonts w:eastAsia="Times New Roman"/>
          <w:color w:val="000000"/>
        </w:rPr>
        <w:t xml:space="preserve">introduce an entirely new </w:t>
      </w:r>
      <w:r w:rsidR="00992B93">
        <w:rPr>
          <w:rFonts w:eastAsia="Times New Roman"/>
          <w:color w:val="000000"/>
        </w:rPr>
        <w:t xml:space="preserve">ISO-NE Tariff </w:t>
      </w:r>
      <w:r>
        <w:rPr>
          <w:rFonts w:eastAsia="Times New Roman"/>
          <w:color w:val="000000"/>
        </w:rPr>
        <w:t xml:space="preserve">schedule of ETU interconnection procedures and agreements, Schedule 25 of Section </w:t>
      </w:r>
      <w:r w:rsidR="00AC41F9">
        <w:rPr>
          <w:rFonts w:eastAsia="Times New Roman"/>
          <w:color w:val="000000"/>
        </w:rPr>
        <w:t>II of the ISO-NE Tariff</w:t>
      </w:r>
      <w:r w:rsidR="00CD775F">
        <w:rPr>
          <w:rFonts w:eastAsia="Times New Roman"/>
          <w:color w:val="000000"/>
        </w:rPr>
        <w:t xml:space="preserve"> </w:t>
      </w:r>
      <w:r w:rsidR="00FA510D">
        <w:rPr>
          <w:rFonts w:eastAsia="Times New Roman"/>
          <w:color w:val="000000"/>
        </w:rPr>
        <w:t>(ETU Revisions)</w:t>
      </w:r>
      <w:r w:rsidR="00AC41F9">
        <w:rPr>
          <w:rFonts w:eastAsia="Times New Roman"/>
          <w:color w:val="000000"/>
        </w:rPr>
        <w:t>.  Schedu</w:t>
      </w:r>
      <w:r>
        <w:rPr>
          <w:rFonts w:eastAsia="Times New Roman"/>
          <w:color w:val="000000"/>
        </w:rPr>
        <w:t xml:space="preserve">le 25 is based largely on ISO-NE’s version of </w:t>
      </w:r>
      <w:r w:rsidR="00AC41F9">
        <w:rPr>
          <w:rFonts w:eastAsia="Times New Roman"/>
          <w:color w:val="000000"/>
        </w:rPr>
        <w:t>the Large Generator Interconnec</w:t>
      </w:r>
      <w:r>
        <w:rPr>
          <w:rFonts w:eastAsia="Times New Roman"/>
          <w:color w:val="000000"/>
        </w:rPr>
        <w:t>t</w:t>
      </w:r>
      <w:r w:rsidR="00AC41F9">
        <w:rPr>
          <w:rFonts w:eastAsia="Times New Roman"/>
          <w:color w:val="000000"/>
        </w:rPr>
        <w:t>i</w:t>
      </w:r>
      <w:r>
        <w:rPr>
          <w:rFonts w:eastAsia="Times New Roman"/>
          <w:color w:val="000000"/>
        </w:rPr>
        <w:t xml:space="preserve">on Procedures, and also contains provisions to integrate </w:t>
      </w:r>
      <w:r w:rsidR="003047A3">
        <w:rPr>
          <w:rFonts w:eastAsia="Times New Roman"/>
          <w:color w:val="000000"/>
        </w:rPr>
        <w:t xml:space="preserve">use of </w:t>
      </w:r>
      <w:r>
        <w:rPr>
          <w:rFonts w:eastAsia="Times New Roman"/>
          <w:color w:val="000000"/>
        </w:rPr>
        <w:t>ETU interconnection</w:t>
      </w:r>
      <w:r w:rsidR="003047A3">
        <w:rPr>
          <w:rFonts w:eastAsia="Times New Roman"/>
          <w:color w:val="000000"/>
        </w:rPr>
        <w:t>s by generators participating in</w:t>
      </w:r>
      <w:r>
        <w:rPr>
          <w:rFonts w:eastAsia="Times New Roman"/>
          <w:color w:val="000000"/>
        </w:rPr>
        <w:t xml:space="preserve"> the FCM.  </w:t>
      </w:r>
    </w:p>
    <w:p w14:paraId="43F1CCB1" w14:textId="26E4528F" w:rsidR="005B4B82" w:rsidRPr="00D23322" w:rsidRDefault="0060221B" w:rsidP="00D23322">
      <w:pPr>
        <w:spacing w:line="480" w:lineRule="auto"/>
        <w:ind w:firstLine="720"/>
        <w:jc w:val="both"/>
      </w:pPr>
      <w:r>
        <w:t xml:space="preserve">The </w:t>
      </w:r>
      <w:r w:rsidR="00FA510D">
        <w:t>ETU R</w:t>
      </w:r>
      <w:r w:rsidR="0083666B">
        <w:t xml:space="preserve">evisions </w:t>
      </w:r>
      <w:r w:rsidR="00F21139">
        <w:t>provide</w:t>
      </w:r>
      <w:r w:rsidR="008C6D2F">
        <w:t>d</w:t>
      </w:r>
      <w:r w:rsidRPr="00F87EB4">
        <w:t xml:space="preserve"> </w:t>
      </w:r>
      <w:r w:rsidR="00E302DC">
        <w:t xml:space="preserve">comparable </w:t>
      </w:r>
      <w:r w:rsidR="005B4B82" w:rsidRPr="00F87EB4">
        <w:t xml:space="preserve">specific </w:t>
      </w:r>
      <w:r w:rsidR="00E302DC">
        <w:t xml:space="preserve">rights and obligations </w:t>
      </w:r>
      <w:r w:rsidR="005B4B82" w:rsidRPr="00F87EB4">
        <w:t xml:space="preserve">for </w:t>
      </w:r>
      <w:r w:rsidR="00E302DC">
        <w:t xml:space="preserve">ETU </w:t>
      </w:r>
      <w:r w:rsidR="00FA510D">
        <w:t>I</w:t>
      </w:r>
      <w:r w:rsidR="005B4B82" w:rsidRPr="00F87EB4">
        <w:t xml:space="preserve">nterconnection </w:t>
      </w:r>
      <w:r w:rsidR="00FA510D">
        <w:t>R</w:t>
      </w:r>
      <w:r w:rsidR="005B4B82" w:rsidRPr="00F87EB4">
        <w:t>equests</w:t>
      </w:r>
      <w:r w:rsidR="00FA510D">
        <w:t xml:space="preserve"> as are provided for generators</w:t>
      </w:r>
      <w:r w:rsidR="005B4B82" w:rsidRPr="00F87EB4">
        <w:t xml:space="preserve">, </w:t>
      </w:r>
      <w:r w:rsidR="00FA510D">
        <w:t xml:space="preserve">including, among others, regarding </w:t>
      </w:r>
      <w:r w:rsidR="005B4B82" w:rsidRPr="00F87EB4">
        <w:t xml:space="preserve">queue position, </w:t>
      </w:r>
      <w:r w:rsidR="00FA510D">
        <w:t>studies, timing, deposits, and upgrade responsibilities.</w:t>
      </w:r>
      <w:r w:rsidR="00654A4A" w:rsidRPr="00F87EB4">
        <w:t xml:space="preserve"> </w:t>
      </w:r>
      <w:r w:rsidR="00F470C4">
        <w:t xml:space="preserve"> </w:t>
      </w:r>
      <w:r w:rsidR="00050C3F">
        <w:t xml:space="preserve">Similar to some of the NOPR’s proposed reforms, the ETU Revisions provided for more efficient, transparent, and timely interconnection of ETUs.  </w:t>
      </w:r>
      <w:r w:rsidR="00F470C4">
        <w:t>The Commission</w:t>
      </w:r>
      <w:r w:rsidR="00FA510D">
        <w:t xml:space="preserve"> accepted the ETU R</w:t>
      </w:r>
      <w:r w:rsidR="0083666B">
        <w:t>evi</w:t>
      </w:r>
      <w:r w:rsidR="00FA510D">
        <w:t>si</w:t>
      </w:r>
      <w:r w:rsidR="0083666B">
        <w:t>ons without condition or modification.</w:t>
      </w:r>
      <w:r w:rsidR="00E678CB">
        <w:rPr>
          <w:rStyle w:val="FootnoteReference"/>
        </w:rPr>
        <w:footnoteReference w:id="18"/>
      </w:r>
      <w:r w:rsidR="00E678CB">
        <w:t xml:space="preserve"> </w:t>
      </w:r>
    </w:p>
    <w:p w14:paraId="1A21F92B" w14:textId="122A42E2" w:rsidR="00CD775F" w:rsidRPr="00B406E5" w:rsidRDefault="00812089" w:rsidP="00B406E5">
      <w:pPr>
        <w:pStyle w:val="Heading3"/>
        <w:spacing w:before="0"/>
        <w:ind w:firstLine="720"/>
        <w:rPr>
          <w:rFonts w:eastAsia="Times New Roman"/>
          <w:i/>
          <w:szCs w:val="22"/>
        </w:rPr>
      </w:pPr>
      <w:r w:rsidRPr="00B406E5">
        <w:rPr>
          <w:rFonts w:eastAsia="Times New Roman"/>
          <w:i/>
        </w:rPr>
        <w:t>Incorporation of a Clustering Approach in the Interconnection Procedures</w:t>
      </w:r>
      <w:r w:rsidR="00416407" w:rsidRPr="00B406E5">
        <w:rPr>
          <w:rFonts w:eastAsia="Times New Roman"/>
          <w:i/>
        </w:rPr>
        <w:t xml:space="preserve">: </w:t>
      </w:r>
    </w:p>
    <w:p w14:paraId="7A5490AB" w14:textId="77777777" w:rsidR="00083B5F" w:rsidRPr="00CB1D52" w:rsidRDefault="00083B5F" w:rsidP="00083B5F">
      <w:pPr>
        <w:pStyle w:val="ListParagraph"/>
        <w:ind w:left="1440"/>
        <w:jc w:val="both"/>
        <w:rPr>
          <w:rFonts w:eastAsia="Times New Roman"/>
          <w:i/>
          <w:color w:val="000000"/>
          <w:szCs w:val="22"/>
        </w:rPr>
      </w:pPr>
    </w:p>
    <w:p w14:paraId="0EB89115" w14:textId="203FFD09" w:rsidR="00256073" w:rsidRPr="00F87EB4" w:rsidRDefault="00FA510D" w:rsidP="00083B5F">
      <w:pPr>
        <w:spacing w:line="480" w:lineRule="auto"/>
        <w:ind w:firstLine="720"/>
        <w:jc w:val="both"/>
        <w:textAlignment w:val="baseline"/>
        <w:rPr>
          <w:rFonts w:eastAsia="Times New Roman"/>
          <w:color w:val="000000"/>
          <w:szCs w:val="22"/>
        </w:rPr>
      </w:pPr>
      <w:r>
        <w:rPr>
          <w:rFonts w:eastAsia="Times New Roman"/>
          <w:color w:val="000000"/>
          <w:szCs w:val="22"/>
        </w:rPr>
        <w:t>Until 2017 the ISO-NE Tariff did not have a specific, detailed methodology for conducting cluster</w:t>
      </w:r>
      <w:r w:rsidR="00E302DC">
        <w:rPr>
          <w:rFonts w:eastAsia="Times New Roman"/>
          <w:color w:val="000000"/>
          <w:szCs w:val="22"/>
        </w:rPr>
        <w:t>ed</w:t>
      </w:r>
      <w:r>
        <w:rPr>
          <w:rFonts w:eastAsia="Times New Roman"/>
          <w:color w:val="000000"/>
          <w:szCs w:val="22"/>
        </w:rPr>
        <w:t xml:space="preserve"> interconnection studies or allocating the costs of clustered Interconnection Requests.  </w:t>
      </w:r>
      <w:r w:rsidR="003047A3">
        <w:rPr>
          <w:rFonts w:eastAsia="Times New Roman"/>
          <w:color w:val="000000"/>
          <w:szCs w:val="22"/>
        </w:rPr>
        <w:t xml:space="preserve">Instead, </w:t>
      </w:r>
      <w:r w:rsidR="00050C3F">
        <w:rPr>
          <w:rFonts w:eastAsia="Times New Roman"/>
          <w:color w:val="000000"/>
          <w:szCs w:val="22"/>
        </w:rPr>
        <w:t xml:space="preserve">the </w:t>
      </w:r>
      <w:r w:rsidR="00D07746" w:rsidRPr="00F87EB4">
        <w:rPr>
          <w:rFonts w:eastAsia="Times New Roman"/>
          <w:color w:val="000000"/>
          <w:szCs w:val="22"/>
        </w:rPr>
        <w:t xml:space="preserve">ISO-NE </w:t>
      </w:r>
      <w:r w:rsidR="00050C3F">
        <w:rPr>
          <w:rFonts w:eastAsia="Times New Roman"/>
          <w:color w:val="000000"/>
          <w:szCs w:val="22"/>
        </w:rPr>
        <w:t xml:space="preserve">Tariff’s </w:t>
      </w:r>
      <w:r w:rsidR="00D07746" w:rsidRPr="00F87EB4">
        <w:rPr>
          <w:rFonts w:eastAsia="Times New Roman"/>
          <w:color w:val="000000"/>
          <w:szCs w:val="22"/>
        </w:rPr>
        <w:t xml:space="preserve">existing interconnection procedures </w:t>
      </w:r>
      <w:r w:rsidR="003047A3">
        <w:rPr>
          <w:rFonts w:eastAsia="Times New Roman"/>
          <w:color w:val="000000"/>
          <w:szCs w:val="22"/>
        </w:rPr>
        <w:t xml:space="preserve">solely </w:t>
      </w:r>
      <w:r w:rsidR="00D07746" w:rsidRPr="00F87EB4">
        <w:rPr>
          <w:rFonts w:eastAsia="Times New Roman"/>
          <w:color w:val="000000"/>
          <w:szCs w:val="22"/>
        </w:rPr>
        <w:t>utilize</w:t>
      </w:r>
      <w:r w:rsidR="00F21139">
        <w:rPr>
          <w:rFonts w:eastAsia="Times New Roman"/>
          <w:color w:val="000000"/>
          <w:szCs w:val="22"/>
        </w:rPr>
        <w:t>d</w:t>
      </w:r>
      <w:r w:rsidR="00D07746" w:rsidRPr="00F87EB4">
        <w:rPr>
          <w:rFonts w:eastAsia="Times New Roman"/>
          <w:color w:val="000000"/>
          <w:szCs w:val="22"/>
        </w:rPr>
        <w:t xml:space="preserve"> </w:t>
      </w:r>
      <w:r w:rsidR="003047A3">
        <w:rPr>
          <w:rFonts w:eastAsia="Times New Roman"/>
          <w:color w:val="000000"/>
          <w:szCs w:val="22"/>
        </w:rPr>
        <w:t xml:space="preserve">the </w:t>
      </w:r>
      <w:r w:rsidR="003047A3" w:rsidRPr="00E302DC">
        <w:rPr>
          <w:rFonts w:eastAsia="Times New Roman"/>
          <w:i/>
          <w:color w:val="000000"/>
          <w:szCs w:val="22"/>
        </w:rPr>
        <w:t>pro forma</w:t>
      </w:r>
      <w:r w:rsidR="003047A3">
        <w:rPr>
          <w:rFonts w:eastAsia="Times New Roman"/>
          <w:color w:val="000000"/>
          <w:szCs w:val="22"/>
        </w:rPr>
        <w:t xml:space="preserve"> </w:t>
      </w:r>
      <w:r w:rsidR="00E302DC">
        <w:rPr>
          <w:rFonts w:eastAsia="Times New Roman"/>
          <w:color w:val="000000"/>
          <w:szCs w:val="22"/>
        </w:rPr>
        <w:t>serial study approach, studying</w:t>
      </w:r>
      <w:r w:rsidR="003047A3">
        <w:rPr>
          <w:rFonts w:eastAsia="Times New Roman"/>
          <w:color w:val="000000"/>
          <w:szCs w:val="22"/>
        </w:rPr>
        <w:t xml:space="preserve"> Interconnection Requests </w:t>
      </w:r>
      <w:r w:rsidR="00D07746" w:rsidRPr="00F87EB4">
        <w:rPr>
          <w:rFonts w:eastAsia="Times New Roman"/>
          <w:color w:val="000000"/>
          <w:szCs w:val="22"/>
        </w:rPr>
        <w:t>on a first-</w:t>
      </w:r>
      <w:r w:rsidR="003047A3">
        <w:rPr>
          <w:rFonts w:eastAsia="Times New Roman"/>
          <w:color w:val="000000"/>
          <w:szCs w:val="22"/>
        </w:rPr>
        <w:t>come</w:t>
      </w:r>
      <w:r w:rsidR="00D07746" w:rsidRPr="00F87EB4">
        <w:rPr>
          <w:rFonts w:eastAsia="Times New Roman"/>
          <w:color w:val="000000"/>
          <w:szCs w:val="22"/>
        </w:rPr>
        <w:t>, first-served basis.</w:t>
      </w:r>
      <w:r w:rsidR="00011FEA" w:rsidRPr="00F87EB4">
        <w:rPr>
          <w:rFonts w:eastAsia="Times New Roman"/>
          <w:color w:val="000000"/>
          <w:szCs w:val="22"/>
        </w:rPr>
        <w:t xml:space="preserve"> </w:t>
      </w:r>
      <w:r w:rsidR="00F21139">
        <w:rPr>
          <w:rFonts w:eastAsia="Times New Roman"/>
          <w:color w:val="000000"/>
          <w:szCs w:val="22"/>
        </w:rPr>
        <w:t xml:space="preserve"> </w:t>
      </w:r>
      <w:r w:rsidR="003047A3">
        <w:rPr>
          <w:rFonts w:eastAsia="Times New Roman"/>
          <w:color w:val="000000"/>
          <w:szCs w:val="22"/>
        </w:rPr>
        <w:t xml:space="preserve">By 2015 state public policies driving the need for new renewable generation, combined with constraints on </w:t>
      </w:r>
      <w:r w:rsidR="00E302DC">
        <w:rPr>
          <w:rFonts w:eastAsia="Times New Roman"/>
          <w:color w:val="000000"/>
          <w:szCs w:val="22"/>
        </w:rPr>
        <w:t>certain parts of the New England</w:t>
      </w:r>
      <w:r w:rsidR="003047A3">
        <w:rPr>
          <w:rFonts w:eastAsia="Times New Roman"/>
          <w:color w:val="000000"/>
          <w:szCs w:val="22"/>
        </w:rPr>
        <w:t xml:space="preserve"> transmission system</w:t>
      </w:r>
      <w:r w:rsidR="00E302DC">
        <w:rPr>
          <w:rFonts w:eastAsia="Times New Roman"/>
          <w:color w:val="000000"/>
          <w:szCs w:val="22"/>
        </w:rPr>
        <w:t>,</w:t>
      </w:r>
      <w:r w:rsidR="003047A3">
        <w:rPr>
          <w:rFonts w:eastAsia="Times New Roman"/>
          <w:color w:val="000000"/>
          <w:szCs w:val="22"/>
        </w:rPr>
        <w:t xml:space="preserve"> had created a </w:t>
      </w:r>
      <w:r w:rsidR="003047A3">
        <w:rPr>
          <w:rFonts w:eastAsia="Times New Roman"/>
          <w:color w:val="000000"/>
          <w:szCs w:val="22"/>
        </w:rPr>
        <w:lastRenderedPageBreak/>
        <w:t xml:space="preserve">significant backlog of Interconnection Requests in </w:t>
      </w:r>
      <w:r w:rsidR="00D07746" w:rsidRPr="00F87EB4">
        <w:rPr>
          <w:rFonts w:eastAsia="Times New Roman"/>
          <w:color w:val="000000"/>
          <w:szCs w:val="22"/>
        </w:rPr>
        <w:t>Northern and We</w:t>
      </w:r>
      <w:r w:rsidR="00027184" w:rsidRPr="00F87EB4">
        <w:rPr>
          <w:rFonts w:eastAsia="Times New Roman"/>
          <w:color w:val="000000"/>
          <w:szCs w:val="22"/>
        </w:rPr>
        <w:t>stern Maine</w:t>
      </w:r>
      <w:r w:rsidR="00050C3F">
        <w:rPr>
          <w:rFonts w:eastAsia="Times New Roman"/>
          <w:color w:val="000000"/>
          <w:szCs w:val="22"/>
        </w:rPr>
        <w:t>, where onshore wind projects were siting</w:t>
      </w:r>
      <w:r w:rsidR="006755AA">
        <w:rPr>
          <w:rFonts w:eastAsia="Times New Roman"/>
          <w:color w:val="000000"/>
          <w:szCs w:val="22"/>
        </w:rPr>
        <w:t xml:space="preserve">. </w:t>
      </w:r>
      <w:r w:rsidR="006D131E">
        <w:rPr>
          <w:rFonts w:eastAsia="Times New Roman"/>
          <w:color w:val="000000"/>
          <w:szCs w:val="22"/>
        </w:rPr>
        <w:t xml:space="preserve"> </w:t>
      </w:r>
      <w:r w:rsidR="006755AA">
        <w:rPr>
          <w:rFonts w:eastAsia="Times New Roman"/>
          <w:color w:val="000000"/>
          <w:szCs w:val="22"/>
        </w:rPr>
        <w:t>The primary issue causing the backlog was the weakness of the transmission sy</w:t>
      </w:r>
      <w:r w:rsidR="00781159">
        <w:rPr>
          <w:rFonts w:eastAsia="Times New Roman"/>
          <w:color w:val="000000"/>
          <w:szCs w:val="22"/>
        </w:rPr>
        <w:t>s</w:t>
      </w:r>
      <w:r w:rsidR="006755AA">
        <w:rPr>
          <w:rFonts w:eastAsia="Times New Roman"/>
          <w:color w:val="000000"/>
          <w:szCs w:val="22"/>
        </w:rPr>
        <w:t xml:space="preserve">tem in that part of the grid and the cost of new network upgrades that would be required to interconnect the thousands of megawatts of </w:t>
      </w:r>
      <w:r w:rsidR="00781159">
        <w:rPr>
          <w:rFonts w:eastAsia="Times New Roman"/>
          <w:color w:val="000000"/>
          <w:szCs w:val="22"/>
        </w:rPr>
        <w:t>potential new wind generation seeking to interconnect there, where wind is plentiful, land is relatively cheap and abutters are few.</w:t>
      </w:r>
    </w:p>
    <w:p w14:paraId="1CCD36CC" w14:textId="61D89BA0" w:rsidR="00781159" w:rsidRDefault="006755AA" w:rsidP="00011FEA">
      <w:pPr>
        <w:spacing w:line="480" w:lineRule="auto"/>
        <w:ind w:firstLine="720"/>
        <w:jc w:val="both"/>
        <w:textAlignment w:val="baseline"/>
        <w:rPr>
          <w:rFonts w:eastAsia="Times New Roman"/>
          <w:color w:val="000000"/>
          <w:szCs w:val="22"/>
        </w:rPr>
      </w:pPr>
      <w:r>
        <w:rPr>
          <w:rFonts w:eastAsia="Times New Roman"/>
          <w:color w:val="000000"/>
          <w:szCs w:val="22"/>
        </w:rPr>
        <w:t>To ad</w:t>
      </w:r>
      <w:r w:rsidR="00E302DC">
        <w:rPr>
          <w:rFonts w:eastAsia="Times New Roman"/>
          <w:color w:val="000000"/>
          <w:szCs w:val="22"/>
        </w:rPr>
        <w:t xml:space="preserve">dress this queue backlog and </w:t>
      </w:r>
      <w:r>
        <w:rPr>
          <w:rFonts w:eastAsia="Times New Roman"/>
          <w:color w:val="000000"/>
          <w:szCs w:val="22"/>
        </w:rPr>
        <w:t xml:space="preserve">provide for similar backlogs that could occur </w:t>
      </w:r>
      <w:r w:rsidR="00E302DC">
        <w:rPr>
          <w:rFonts w:eastAsia="Times New Roman"/>
          <w:color w:val="000000"/>
          <w:szCs w:val="22"/>
        </w:rPr>
        <w:t xml:space="preserve">elsewhere </w:t>
      </w:r>
      <w:r>
        <w:rPr>
          <w:rFonts w:eastAsia="Times New Roman"/>
          <w:color w:val="000000"/>
          <w:szCs w:val="22"/>
        </w:rPr>
        <w:t>in the future, ISO-NE</w:t>
      </w:r>
      <w:r w:rsidR="00083B5F">
        <w:rPr>
          <w:rFonts w:eastAsia="Times New Roman"/>
          <w:color w:val="000000"/>
          <w:szCs w:val="22"/>
        </w:rPr>
        <w:t>,</w:t>
      </w:r>
      <w:r>
        <w:rPr>
          <w:rFonts w:eastAsia="Times New Roman"/>
          <w:color w:val="000000"/>
          <w:szCs w:val="22"/>
        </w:rPr>
        <w:t xml:space="preserve"> in a 2017 filing joined by </w:t>
      </w:r>
      <w:r w:rsidR="00AD6F6B" w:rsidRPr="00F87EB4">
        <w:rPr>
          <w:rFonts w:eastAsia="Times New Roman"/>
          <w:color w:val="000000"/>
          <w:szCs w:val="22"/>
        </w:rPr>
        <w:t xml:space="preserve">NEPOOL and </w:t>
      </w:r>
      <w:r>
        <w:rPr>
          <w:rFonts w:eastAsia="Times New Roman"/>
          <w:color w:val="000000"/>
          <w:szCs w:val="22"/>
        </w:rPr>
        <w:t xml:space="preserve">the </w:t>
      </w:r>
      <w:r w:rsidR="00AD6F6B" w:rsidRPr="00F87EB4">
        <w:rPr>
          <w:rFonts w:eastAsia="Times New Roman"/>
          <w:color w:val="000000"/>
          <w:szCs w:val="22"/>
        </w:rPr>
        <w:t>PTO</w:t>
      </w:r>
      <w:r>
        <w:rPr>
          <w:rFonts w:eastAsia="Times New Roman"/>
          <w:color w:val="000000"/>
          <w:szCs w:val="22"/>
        </w:rPr>
        <w:t>s</w:t>
      </w:r>
      <w:r w:rsidR="00AD6F6B" w:rsidRPr="00F87EB4">
        <w:rPr>
          <w:rFonts w:eastAsia="Times New Roman"/>
          <w:color w:val="000000"/>
        </w:rPr>
        <w:t>,</w:t>
      </w:r>
      <w:r w:rsidR="00AD6F6B" w:rsidRPr="00F87EB4">
        <w:rPr>
          <w:rFonts w:eastAsia="Times New Roman"/>
          <w:color w:val="000000"/>
          <w:szCs w:val="22"/>
        </w:rPr>
        <w:t xml:space="preserve"> proposed </w:t>
      </w:r>
      <w:r w:rsidR="00781159">
        <w:rPr>
          <w:rFonts w:eastAsia="Times New Roman"/>
          <w:color w:val="000000"/>
          <w:szCs w:val="22"/>
        </w:rPr>
        <w:t>revisions to the ISO-NE Tariff (Clustering Revisions)</w:t>
      </w:r>
      <w:r w:rsidR="00E302DC">
        <w:rPr>
          <w:rFonts w:eastAsia="Times New Roman"/>
          <w:color w:val="000000"/>
          <w:szCs w:val="22"/>
        </w:rPr>
        <w:t>.</w:t>
      </w:r>
      <w:r w:rsidR="006D131E">
        <w:rPr>
          <w:rFonts w:eastAsia="Times New Roman"/>
          <w:color w:val="000000"/>
          <w:szCs w:val="22"/>
        </w:rPr>
        <w:t xml:space="preserve"> </w:t>
      </w:r>
      <w:r w:rsidR="00E302DC">
        <w:rPr>
          <w:rFonts w:eastAsia="Times New Roman"/>
          <w:color w:val="000000"/>
          <w:szCs w:val="22"/>
        </w:rPr>
        <w:t xml:space="preserve"> The Clustering Revisions provided </w:t>
      </w:r>
      <w:r w:rsidR="00AD6F6B" w:rsidRPr="00F87EB4">
        <w:rPr>
          <w:rFonts w:eastAsia="Times New Roman"/>
          <w:color w:val="000000"/>
          <w:szCs w:val="22"/>
        </w:rPr>
        <w:t xml:space="preserve">a new cluster </w:t>
      </w:r>
      <w:r w:rsidR="00781159">
        <w:rPr>
          <w:rFonts w:eastAsia="Times New Roman"/>
          <w:color w:val="000000"/>
          <w:szCs w:val="22"/>
        </w:rPr>
        <w:t>interconnection</w:t>
      </w:r>
      <w:r w:rsidR="00E302DC">
        <w:rPr>
          <w:rFonts w:eastAsia="Times New Roman"/>
          <w:color w:val="000000"/>
          <w:szCs w:val="22"/>
        </w:rPr>
        <w:t xml:space="preserve"> </w:t>
      </w:r>
      <w:r w:rsidR="00AD6F6B" w:rsidRPr="00F87EB4">
        <w:rPr>
          <w:rFonts w:eastAsia="Times New Roman"/>
          <w:color w:val="000000"/>
          <w:szCs w:val="22"/>
        </w:rPr>
        <w:t>methodology to</w:t>
      </w:r>
      <w:r w:rsidR="00781159">
        <w:rPr>
          <w:rFonts w:eastAsia="Times New Roman"/>
          <w:color w:val="000000"/>
          <w:szCs w:val="22"/>
        </w:rPr>
        <w:t xml:space="preserve"> </w:t>
      </w:r>
      <w:r>
        <w:rPr>
          <w:rFonts w:eastAsia="Times New Roman"/>
          <w:color w:val="000000"/>
          <w:szCs w:val="22"/>
        </w:rPr>
        <w:t xml:space="preserve">be used when more than one Interconnection Request </w:t>
      </w:r>
      <w:r w:rsidR="00781159">
        <w:rPr>
          <w:rFonts w:eastAsia="Times New Roman"/>
          <w:color w:val="000000"/>
          <w:szCs w:val="22"/>
        </w:rPr>
        <w:t xml:space="preserve">in the same electrical area of the system </w:t>
      </w:r>
      <w:r>
        <w:rPr>
          <w:rFonts w:eastAsia="Times New Roman"/>
          <w:color w:val="000000"/>
          <w:szCs w:val="22"/>
        </w:rPr>
        <w:t>cannot be interconnected without significant new common transmission infrast</w:t>
      </w:r>
      <w:r w:rsidR="00781159">
        <w:rPr>
          <w:rFonts w:eastAsia="Times New Roman"/>
          <w:color w:val="000000"/>
          <w:szCs w:val="22"/>
        </w:rPr>
        <w:t>ructu</w:t>
      </w:r>
      <w:r>
        <w:rPr>
          <w:rFonts w:eastAsia="Times New Roman"/>
          <w:color w:val="000000"/>
          <w:szCs w:val="22"/>
        </w:rPr>
        <w:t xml:space="preserve">re to enable the interconnection. </w:t>
      </w:r>
      <w:r w:rsidR="00E302DC">
        <w:rPr>
          <w:rFonts w:eastAsia="Times New Roman"/>
          <w:color w:val="000000"/>
          <w:szCs w:val="22"/>
        </w:rPr>
        <w:t xml:space="preserve"> </w:t>
      </w:r>
      <w:r w:rsidR="00083B5F">
        <w:rPr>
          <w:rFonts w:eastAsia="Times New Roman"/>
          <w:color w:val="000000"/>
          <w:szCs w:val="22"/>
        </w:rPr>
        <w:t>Among the primary provisions i</w:t>
      </w:r>
      <w:r w:rsidR="00E302DC">
        <w:rPr>
          <w:rFonts w:eastAsia="Times New Roman"/>
          <w:color w:val="000000"/>
          <w:szCs w:val="22"/>
        </w:rPr>
        <w:t xml:space="preserve">ncluded in the </w:t>
      </w:r>
      <w:r w:rsidR="00781159">
        <w:rPr>
          <w:rFonts w:eastAsia="Times New Roman"/>
          <w:color w:val="000000"/>
          <w:szCs w:val="22"/>
        </w:rPr>
        <w:t xml:space="preserve">Clustering Revisions </w:t>
      </w:r>
      <w:r w:rsidR="00E302DC">
        <w:rPr>
          <w:rFonts w:eastAsia="Times New Roman"/>
          <w:color w:val="000000"/>
          <w:szCs w:val="22"/>
        </w:rPr>
        <w:t xml:space="preserve">were: </w:t>
      </w:r>
      <w:r w:rsidR="00083B5F">
        <w:rPr>
          <w:rFonts w:eastAsia="Times New Roman"/>
          <w:color w:val="000000"/>
          <w:szCs w:val="22"/>
        </w:rPr>
        <w:t xml:space="preserve">(i) </w:t>
      </w:r>
      <w:r w:rsidR="00781159">
        <w:rPr>
          <w:rFonts w:eastAsia="Times New Roman"/>
          <w:color w:val="000000"/>
          <w:szCs w:val="22"/>
        </w:rPr>
        <w:t xml:space="preserve">a </w:t>
      </w:r>
      <w:r w:rsidR="004A2FF9">
        <w:rPr>
          <w:rFonts w:eastAsia="Times New Roman"/>
          <w:color w:val="000000"/>
          <w:szCs w:val="22"/>
        </w:rPr>
        <w:t xml:space="preserve">trigger mechanism to initiate the process, </w:t>
      </w:r>
      <w:r w:rsidR="00083B5F">
        <w:rPr>
          <w:rFonts w:eastAsia="Times New Roman"/>
          <w:color w:val="000000"/>
          <w:szCs w:val="22"/>
        </w:rPr>
        <w:t xml:space="preserve">(ii) </w:t>
      </w:r>
      <w:r w:rsidR="004A2FF9">
        <w:rPr>
          <w:rFonts w:eastAsia="Times New Roman"/>
          <w:color w:val="000000"/>
          <w:szCs w:val="22"/>
        </w:rPr>
        <w:t xml:space="preserve">a </w:t>
      </w:r>
      <w:r w:rsidR="00781159">
        <w:rPr>
          <w:rFonts w:eastAsia="Times New Roman"/>
          <w:color w:val="000000"/>
          <w:szCs w:val="22"/>
        </w:rPr>
        <w:t>cluster study process</w:t>
      </w:r>
      <w:r w:rsidR="0042582B">
        <w:rPr>
          <w:rFonts w:eastAsia="Times New Roman"/>
          <w:color w:val="000000"/>
          <w:szCs w:val="22"/>
        </w:rPr>
        <w:t xml:space="preserve"> resulting in</w:t>
      </w:r>
      <w:r w:rsidR="00781159">
        <w:rPr>
          <w:rFonts w:eastAsia="Times New Roman"/>
          <w:color w:val="000000"/>
          <w:szCs w:val="22"/>
        </w:rPr>
        <w:t xml:space="preserve"> a Cluster Enabling Transmission Upgrade </w:t>
      </w:r>
      <w:r w:rsidR="004A2FF9">
        <w:rPr>
          <w:rFonts w:eastAsia="Times New Roman"/>
          <w:color w:val="000000"/>
          <w:szCs w:val="22"/>
        </w:rPr>
        <w:t xml:space="preserve">(CETU) </w:t>
      </w:r>
      <w:r w:rsidR="00781159">
        <w:rPr>
          <w:rFonts w:eastAsia="Times New Roman"/>
          <w:color w:val="000000"/>
          <w:szCs w:val="22"/>
        </w:rPr>
        <w:t xml:space="preserve">identification, </w:t>
      </w:r>
      <w:r w:rsidR="00083B5F">
        <w:rPr>
          <w:rFonts w:eastAsia="Times New Roman"/>
          <w:color w:val="000000"/>
          <w:szCs w:val="22"/>
        </w:rPr>
        <w:t xml:space="preserve">(iii) </w:t>
      </w:r>
      <w:r w:rsidR="00781159">
        <w:rPr>
          <w:rFonts w:eastAsia="Times New Roman"/>
          <w:color w:val="000000"/>
          <w:szCs w:val="22"/>
        </w:rPr>
        <w:t>cluster participation rules with significant deposit requirements</w:t>
      </w:r>
      <w:r w:rsidR="00050C3F">
        <w:rPr>
          <w:rFonts w:eastAsia="Times New Roman"/>
          <w:color w:val="000000"/>
          <w:szCs w:val="22"/>
        </w:rPr>
        <w:t xml:space="preserve"> </w:t>
      </w:r>
      <w:r w:rsidR="00573ABA">
        <w:rPr>
          <w:rFonts w:eastAsia="Times New Roman"/>
          <w:color w:val="000000"/>
          <w:szCs w:val="22"/>
        </w:rPr>
        <w:t xml:space="preserve">to confirm </w:t>
      </w:r>
      <w:r w:rsidR="00050C3F">
        <w:rPr>
          <w:rFonts w:eastAsia="Times New Roman"/>
          <w:color w:val="000000"/>
          <w:szCs w:val="22"/>
        </w:rPr>
        <w:t>readiness to proceed</w:t>
      </w:r>
      <w:r w:rsidR="00083B5F">
        <w:rPr>
          <w:rFonts w:eastAsia="Times New Roman"/>
          <w:color w:val="000000"/>
          <w:szCs w:val="22"/>
        </w:rPr>
        <w:t xml:space="preserve">, (iv) </w:t>
      </w:r>
      <w:r w:rsidR="00781159">
        <w:rPr>
          <w:rFonts w:eastAsia="Times New Roman"/>
          <w:color w:val="000000"/>
          <w:szCs w:val="22"/>
        </w:rPr>
        <w:t xml:space="preserve">a cluster cost determination and cost allocation methodology, </w:t>
      </w:r>
      <w:r w:rsidR="00083B5F">
        <w:rPr>
          <w:rFonts w:eastAsia="Times New Roman"/>
          <w:color w:val="000000"/>
          <w:szCs w:val="22"/>
        </w:rPr>
        <w:t>and (v) provisions to address backfilling and late-comers to the cluster</w:t>
      </w:r>
      <w:r w:rsidR="00781159">
        <w:rPr>
          <w:rFonts w:eastAsia="Times New Roman"/>
          <w:color w:val="000000"/>
          <w:szCs w:val="22"/>
        </w:rPr>
        <w:t xml:space="preserve">. </w:t>
      </w:r>
    </w:p>
    <w:p w14:paraId="727C21AB" w14:textId="7A118AF5" w:rsidR="00933B03" w:rsidRDefault="00781159" w:rsidP="00011FEA">
      <w:pPr>
        <w:spacing w:line="480" w:lineRule="auto"/>
        <w:ind w:firstLine="720"/>
        <w:jc w:val="both"/>
        <w:textAlignment w:val="baseline"/>
        <w:rPr>
          <w:rFonts w:eastAsia="Times New Roman"/>
          <w:color w:val="000000"/>
          <w:szCs w:val="22"/>
        </w:rPr>
      </w:pPr>
      <w:r>
        <w:rPr>
          <w:rFonts w:eastAsia="Times New Roman"/>
          <w:color w:val="000000"/>
          <w:szCs w:val="22"/>
        </w:rPr>
        <w:t>The Cluster</w:t>
      </w:r>
      <w:r w:rsidR="00B166B6">
        <w:rPr>
          <w:rFonts w:eastAsia="Times New Roman"/>
          <w:color w:val="000000"/>
          <w:szCs w:val="22"/>
        </w:rPr>
        <w:t>ing</w:t>
      </w:r>
      <w:r>
        <w:rPr>
          <w:rFonts w:eastAsia="Times New Roman"/>
          <w:color w:val="000000"/>
          <w:szCs w:val="22"/>
        </w:rPr>
        <w:t xml:space="preserve"> Revisions </w:t>
      </w:r>
      <w:r w:rsidR="0042582B">
        <w:rPr>
          <w:rFonts w:eastAsia="Times New Roman"/>
          <w:color w:val="000000"/>
          <w:szCs w:val="22"/>
        </w:rPr>
        <w:t xml:space="preserve">are intended to be used when and </w:t>
      </w:r>
      <w:r>
        <w:rPr>
          <w:rFonts w:eastAsia="Times New Roman"/>
          <w:color w:val="000000"/>
          <w:szCs w:val="22"/>
        </w:rPr>
        <w:t xml:space="preserve">where needed on the system to address backlogs through clear rules for identification </w:t>
      </w:r>
      <w:r w:rsidR="00933B03">
        <w:rPr>
          <w:rFonts w:eastAsia="Times New Roman"/>
          <w:color w:val="000000"/>
          <w:szCs w:val="22"/>
        </w:rPr>
        <w:t>and development of, and payment for, common major network upgrades</w:t>
      </w:r>
      <w:r w:rsidR="004A2FF9">
        <w:rPr>
          <w:rFonts w:eastAsia="Times New Roman"/>
          <w:color w:val="000000"/>
          <w:szCs w:val="22"/>
        </w:rPr>
        <w:t xml:space="preserve"> (i.e., the CETU)</w:t>
      </w:r>
      <w:r w:rsidR="00933B03">
        <w:rPr>
          <w:rFonts w:eastAsia="Times New Roman"/>
          <w:color w:val="000000"/>
          <w:szCs w:val="22"/>
        </w:rPr>
        <w:t xml:space="preserve"> needed to interconnect multiple Interconnection Requests. </w:t>
      </w:r>
      <w:r w:rsidR="006D131E">
        <w:rPr>
          <w:rFonts w:eastAsia="Times New Roman"/>
          <w:color w:val="000000"/>
          <w:szCs w:val="22"/>
        </w:rPr>
        <w:t xml:space="preserve"> </w:t>
      </w:r>
      <w:r w:rsidR="004A2FF9">
        <w:rPr>
          <w:rFonts w:eastAsia="Times New Roman"/>
          <w:color w:val="000000"/>
          <w:szCs w:val="22"/>
        </w:rPr>
        <w:t xml:space="preserve">The cost allocation rules provide for an analysis of the impact of each Interconnection Request within the cluster and the contribution of that impact to the costs of the CETU and a corresponding cost allocation. </w:t>
      </w:r>
      <w:r w:rsidR="006D131E">
        <w:rPr>
          <w:rFonts w:eastAsia="Times New Roman"/>
          <w:color w:val="000000"/>
          <w:szCs w:val="22"/>
        </w:rPr>
        <w:t xml:space="preserve"> </w:t>
      </w:r>
      <w:r w:rsidR="0042582B">
        <w:rPr>
          <w:rFonts w:eastAsia="Times New Roman"/>
          <w:color w:val="000000"/>
          <w:szCs w:val="22"/>
        </w:rPr>
        <w:t>Where and w</w:t>
      </w:r>
      <w:r w:rsidR="00933B03">
        <w:rPr>
          <w:rFonts w:eastAsia="Times New Roman"/>
          <w:color w:val="000000"/>
          <w:szCs w:val="22"/>
        </w:rPr>
        <w:t>hen needed</w:t>
      </w:r>
      <w:r w:rsidR="004A2FF9">
        <w:rPr>
          <w:rFonts w:eastAsia="Times New Roman"/>
          <w:color w:val="000000"/>
          <w:szCs w:val="22"/>
        </w:rPr>
        <w:t>,</w:t>
      </w:r>
      <w:r w:rsidR="00933B03">
        <w:rPr>
          <w:rFonts w:eastAsia="Times New Roman"/>
          <w:color w:val="000000"/>
          <w:szCs w:val="22"/>
        </w:rPr>
        <w:t xml:space="preserve"> the</w:t>
      </w:r>
      <w:r w:rsidR="0042582B">
        <w:rPr>
          <w:rFonts w:eastAsia="Times New Roman"/>
          <w:color w:val="000000"/>
          <w:szCs w:val="22"/>
        </w:rPr>
        <w:t>se</w:t>
      </w:r>
      <w:r w:rsidR="00933B03">
        <w:rPr>
          <w:rFonts w:eastAsia="Times New Roman"/>
          <w:color w:val="000000"/>
          <w:szCs w:val="22"/>
        </w:rPr>
        <w:t xml:space="preserve"> rules and processes supersede the existing serial interconnection process for those Interconnection Customers with a </w:t>
      </w:r>
      <w:r w:rsidR="00933B03">
        <w:rPr>
          <w:rFonts w:eastAsia="Times New Roman"/>
          <w:color w:val="000000"/>
          <w:szCs w:val="22"/>
        </w:rPr>
        <w:lastRenderedPageBreak/>
        <w:t xml:space="preserve">common need for major new transmission infrastructure.  Elsewhere on the system, however, interconnection follows the existing </w:t>
      </w:r>
      <w:r w:rsidR="00933B03" w:rsidRPr="0042582B">
        <w:rPr>
          <w:rFonts w:eastAsia="Times New Roman"/>
          <w:i/>
          <w:color w:val="000000"/>
          <w:szCs w:val="22"/>
        </w:rPr>
        <w:t>pro forma</w:t>
      </w:r>
      <w:r w:rsidR="00933B03">
        <w:rPr>
          <w:rFonts w:eastAsia="Times New Roman"/>
          <w:color w:val="000000"/>
          <w:szCs w:val="22"/>
        </w:rPr>
        <w:t>, first-come, first-served, serial interconnection process.  ISO-NE is now using this cluster process for the third time in Maine to address potential onshore wind generation seeking to interconnect, and is using it for a second cluster study on Cape Cod for potential offshore wind seeking to interconnect on the Cape.</w:t>
      </w:r>
      <w:r w:rsidR="004A2FF9">
        <w:rPr>
          <w:rFonts w:eastAsia="Times New Roman"/>
          <w:color w:val="000000"/>
          <w:szCs w:val="22"/>
        </w:rPr>
        <w:t xml:space="preserve">  </w:t>
      </w:r>
      <w:r w:rsidR="0042582B">
        <w:rPr>
          <w:rFonts w:eastAsia="Times New Roman"/>
          <w:color w:val="000000"/>
          <w:szCs w:val="22"/>
        </w:rPr>
        <w:t xml:space="preserve">To date, </w:t>
      </w:r>
      <w:r w:rsidR="004A2FF9">
        <w:rPr>
          <w:rFonts w:eastAsia="Times New Roman"/>
          <w:color w:val="000000"/>
          <w:szCs w:val="22"/>
        </w:rPr>
        <w:t>ISO-NE has not identified any other area on the regional transmission system that requires use of the cluster interconnection process.</w:t>
      </w:r>
    </w:p>
    <w:p w14:paraId="2A84C20D" w14:textId="565BAD5B" w:rsidR="00027184" w:rsidRPr="00F87EB4" w:rsidRDefault="00933B03" w:rsidP="00011FEA">
      <w:pPr>
        <w:spacing w:line="480" w:lineRule="auto"/>
        <w:ind w:firstLine="720"/>
        <w:jc w:val="both"/>
        <w:textAlignment w:val="baseline"/>
        <w:rPr>
          <w:rFonts w:eastAsia="Times New Roman"/>
          <w:color w:val="000000"/>
        </w:rPr>
      </w:pPr>
      <w:r>
        <w:rPr>
          <w:rFonts w:eastAsia="Times New Roman"/>
          <w:color w:val="000000"/>
          <w:szCs w:val="22"/>
        </w:rPr>
        <w:t>The Clustering Revisions are similar to the NOPR proposal in seeking to use a cluster process to</w:t>
      </w:r>
      <w:r w:rsidR="004A2FF9">
        <w:rPr>
          <w:rFonts w:eastAsia="Times New Roman"/>
          <w:color w:val="000000"/>
          <w:szCs w:val="22"/>
        </w:rPr>
        <w:t xml:space="preserve"> provide for more efficient interconnection and to allow for allocation of major network upgrade costs on a proportional impact basis.  The two differ in that the ISO-NE process is targeted where </w:t>
      </w:r>
      <w:r w:rsidR="0042582B">
        <w:rPr>
          <w:rFonts w:eastAsia="Times New Roman"/>
          <w:color w:val="000000"/>
          <w:szCs w:val="22"/>
        </w:rPr>
        <w:t xml:space="preserve">and when </w:t>
      </w:r>
      <w:r w:rsidR="004A2FF9">
        <w:rPr>
          <w:rFonts w:eastAsia="Times New Roman"/>
          <w:color w:val="000000"/>
          <w:szCs w:val="22"/>
        </w:rPr>
        <w:t>needed and does not sweep all Interconnection Requests into a cluster process.</w:t>
      </w:r>
      <w:r w:rsidR="00DA2AD3">
        <w:rPr>
          <w:rFonts w:eastAsia="Times New Roman"/>
          <w:color w:val="000000"/>
          <w:szCs w:val="22"/>
        </w:rPr>
        <w:t xml:space="preserve"> </w:t>
      </w:r>
    </w:p>
    <w:p w14:paraId="10F6A0AF" w14:textId="5ACA12C3" w:rsidR="00AD6F6B" w:rsidRPr="00F87EB4" w:rsidRDefault="00471EEF" w:rsidP="00426E3D">
      <w:pPr>
        <w:spacing w:line="480" w:lineRule="auto"/>
        <w:ind w:firstLine="720"/>
        <w:jc w:val="both"/>
        <w:textAlignment w:val="baseline"/>
        <w:rPr>
          <w:rFonts w:eastAsia="Times New Roman"/>
          <w:color w:val="000000"/>
        </w:rPr>
      </w:pPr>
      <w:r>
        <w:t xml:space="preserve">The Commission </w:t>
      </w:r>
      <w:r w:rsidR="004A2FF9">
        <w:t xml:space="preserve">accepted the Clustering Revisions without condition or modification. </w:t>
      </w:r>
      <w:r>
        <w:rPr>
          <w:rStyle w:val="FootnoteReference"/>
        </w:rPr>
        <w:footnoteReference w:id="19"/>
      </w:r>
    </w:p>
    <w:p w14:paraId="3FC0AA34" w14:textId="677238F5" w:rsidR="002D2004" w:rsidRPr="00B406E5" w:rsidRDefault="003A64E8" w:rsidP="00B406E5">
      <w:pPr>
        <w:pStyle w:val="Heading3"/>
        <w:spacing w:before="0" w:after="240"/>
        <w:ind w:left="1440" w:hanging="720"/>
        <w:rPr>
          <w:rFonts w:eastAsia="Times New Roman"/>
          <w:i/>
        </w:rPr>
      </w:pPr>
      <w:r w:rsidRPr="00B406E5">
        <w:rPr>
          <w:rFonts w:eastAsia="Times New Roman"/>
          <w:i/>
        </w:rPr>
        <w:t>Modification of the Process for Interconnection of New Distributed Energy Resources</w:t>
      </w:r>
      <w:r w:rsidR="00D203E8" w:rsidRPr="00B406E5">
        <w:rPr>
          <w:rFonts w:eastAsia="Times New Roman"/>
          <w:i/>
        </w:rPr>
        <w:t>:</w:t>
      </w:r>
      <w:r w:rsidR="00D50487" w:rsidRPr="00B406E5">
        <w:rPr>
          <w:rFonts w:eastAsia="Times New Roman"/>
          <w:i/>
        </w:rPr>
        <w:t xml:space="preserve"> </w:t>
      </w:r>
    </w:p>
    <w:p w14:paraId="6CD40CCC" w14:textId="7DD31FAF" w:rsidR="009A1605" w:rsidRDefault="002D2004" w:rsidP="00E8328E">
      <w:pPr>
        <w:spacing w:line="480" w:lineRule="auto"/>
        <w:ind w:firstLine="720"/>
        <w:jc w:val="both"/>
        <w:textAlignment w:val="baseline"/>
        <w:rPr>
          <w:rFonts w:eastAsia="Times New Roman"/>
          <w:color w:val="000000"/>
          <w:szCs w:val="22"/>
        </w:rPr>
      </w:pPr>
      <w:r w:rsidRPr="00FE3C74">
        <w:rPr>
          <w:rFonts w:eastAsia="Times New Roman"/>
          <w:color w:val="000000"/>
          <w:szCs w:val="22"/>
        </w:rPr>
        <w:t xml:space="preserve">In June of 2022 ISO-NE, joined by NEPOOL and the PTOs, </w:t>
      </w:r>
      <w:r>
        <w:rPr>
          <w:rFonts w:eastAsia="Times New Roman"/>
          <w:color w:val="000000"/>
          <w:szCs w:val="22"/>
        </w:rPr>
        <w:t>provided for greater certainty and efficiency regarding the interconnection of new distributed energy resources (DERs)</w:t>
      </w:r>
      <w:r w:rsidR="00C243AB">
        <w:rPr>
          <w:rFonts w:eastAsia="Times New Roman"/>
          <w:color w:val="000000"/>
          <w:szCs w:val="22"/>
        </w:rPr>
        <w:t xml:space="preserve"> through </w:t>
      </w:r>
      <w:r w:rsidR="00457554">
        <w:rPr>
          <w:rFonts w:eastAsia="Times New Roman"/>
          <w:color w:val="000000"/>
          <w:szCs w:val="22"/>
        </w:rPr>
        <w:t xml:space="preserve">filing </w:t>
      </w:r>
      <w:r w:rsidR="00C243AB">
        <w:rPr>
          <w:rFonts w:eastAsia="Times New Roman"/>
          <w:color w:val="000000"/>
          <w:szCs w:val="22"/>
        </w:rPr>
        <w:t>proposed ISO-NE Tariff revisions (DER Interconnection Revisions)</w:t>
      </w:r>
      <w:r>
        <w:rPr>
          <w:rFonts w:eastAsia="Times New Roman"/>
          <w:color w:val="000000"/>
          <w:szCs w:val="22"/>
        </w:rPr>
        <w:t xml:space="preserve">. </w:t>
      </w:r>
      <w:r w:rsidR="00C243AB">
        <w:rPr>
          <w:rFonts w:eastAsia="Times New Roman"/>
          <w:color w:val="000000"/>
          <w:szCs w:val="22"/>
        </w:rPr>
        <w:t xml:space="preserve"> </w:t>
      </w:r>
      <w:r w:rsidR="00C62E16" w:rsidRPr="00F87EB4">
        <w:rPr>
          <w:rFonts w:eastAsia="Times New Roman"/>
          <w:color w:val="000000"/>
          <w:szCs w:val="22"/>
        </w:rPr>
        <w:t xml:space="preserve">DERs participating in the wholesale markets exclusively through an aggregation arrangement were </w:t>
      </w:r>
      <w:r w:rsidR="00573ABA">
        <w:rPr>
          <w:rFonts w:eastAsia="Times New Roman"/>
          <w:color w:val="000000"/>
          <w:szCs w:val="22"/>
        </w:rPr>
        <w:t xml:space="preserve">already </w:t>
      </w:r>
      <w:r w:rsidR="00C62E16" w:rsidRPr="00F87EB4">
        <w:rPr>
          <w:rFonts w:eastAsia="Times New Roman"/>
          <w:color w:val="000000"/>
          <w:szCs w:val="22"/>
        </w:rPr>
        <w:t xml:space="preserve">exempt from the ISO’s interconnection process under </w:t>
      </w:r>
      <w:r w:rsidR="00E8328E">
        <w:rPr>
          <w:rFonts w:eastAsia="Times New Roman"/>
          <w:color w:val="000000"/>
          <w:szCs w:val="22"/>
        </w:rPr>
        <w:t xml:space="preserve">the Commission’s </w:t>
      </w:r>
      <w:r w:rsidR="00C62E16" w:rsidRPr="00F87EB4">
        <w:rPr>
          <w:rFonts w:eastAsia="Times New Roman"/>
          <w:color w:val="000000"/>
          <w:szCs w:val="22"/>
        </w:rPr>
        <w:t xml:space="preserve">Order No. 2222. </w:t>
      </w:r>
      <w:r w:rsidR="00905DD4" w:rsidRPr="00F87EB4">
        <w:rPr>
          <w:rFonts w:eastAsia="Times New Roman"/>
          <w:color w:val="000000"/>
          <w:szCs w:val="22"/>
        </w:rPr>
        <w:t xml:space="preserve"> </w:t>
      </w:r>
    </w:p>
    <w:p w14:paraId="6EDDD592" w14:textId="1E021167" w:rsidR="0042582B" w:rsidRDefault="009D2C8D" w:rsidP="009A1605">
      <w:pPr>
        <w:spacing w:line="480" w:lineRule="auto"/>
        <w:ind w:firstLine="720"/>
        <w:jc w:val="both"/>
        <w:textAlignment w:val="baseline"/>
        <w:rPr>
          <w:rFonts w:eastAsia="Times New Roman"/>
          <w:color w:val="000000"/>
          <w:szCs w:val="22"/>
        </w:rPr>
      </w:pPr>
      <w:r>
        <w:rPr>
          <w:rFonts w:eastAsia="Times New Roman"/>
          <w:color w:val="000000"/>
          <w:szCs w:val="22"/>
        </w:rPr>
        <w:t xml:space="preserve">However, </w:t>
      </w:r>
      <w:r w:rsidR="00C243AB">
        <w:rPr>
          <w:rFonts w:eastAsia="Times New Roman"/>
          <w:color w:val="000000"/>
          <w:szCs w:val="22"/>
        </w:rPr>
        <w:t xml:space="preserve">until recently </w:t>
      </w:r>
      <w:r w:rsidR="00573ABA">
        <w:rPr>
          <w:rFonts w:eastAsia="Times New Roman"/>
          <w:color w:val="000000"/>
          <w:szCs w:val="22"/>
        </w:rPr>
        <w:t xml:space="preserve">the many </w:t>
      </w:r>
      <w:r>
        <w:rPr>
          <w:rFonts w:eastAsia="Times New Roman"/>
          <w:color w:val="000000"/>
          <w:szCs w:val="22"/>
        </w:rPr>
        <w:t xml:space="preserve">individual DERs </w:t>
      </w:r>
      <w:r w:rsidR="00C243AB">
        <w:rPr>
          <w:rFonts w:eastAsia="Times New Roman"/>
          <w:color w:val="000000"/>
          <w:szCs w:val="22"/>
        </w:rPr>
        <w:t xml:space="preserve">interconnecting to the distribution system but participating in the wholesale ISO-NE markets </w:t>
      </w:r>
      <w:r>
        <w:rPr>
          <w:rFonts w:eastAsia="Times New Roman"/>
          <w:color w:val="000000"/>
          <w:szCs w:val="22"/>
        </w:rPr>
        <w:t>were</w:t>
      </w:r>
      <w:r w:rsidR="00C243AB">
        <w:rPr>
          <w:rFonts w:eastAsia="Times New Roman"/>
          <w:color w:val="000000"/>
          <w:szCs w:val="22"/>
        </w:rPr>
        <w:t xml:space="preserve"> faced with some uncertainty and </w:t>
      </w:r>
      <w:r w:rsidR="00C243AB">
        <w:rPr>
          <w:rFonts w:eastAsia="Times New Roman"/>
          <w:color w:val="000000"/>
          <w:szCs w:val="22"/>
        </w:rPr>
        <w:lastRenderedPageBreak/>
        <w:t>the need for analysis by the applicable electric distribution companies</w:t>
      </w:r>
      <w:r w:rsidR="0042582B">
        <w:rPr>
          <w:rFonts w:eastAsia="Times New Roman"/>
          <w:color w:val="000000"/>
          <w:szCs w:val="22"/>
        </w:rPr>
        <w:t xml:space="preserve">, </w:t>
      </w:r>
      <w:r w:rsidR="00C243AB">
        <w:rPr>
          <w:rFonts w:eastAsia="Times New Roman"/>
          <w:color w:val="000000"/>
          <w:szCs w:val="22"/>
        </w:rPr>
        <w:t xml:space="preserve">the ISO </w:t>
      </w:r>
      <w:r w:rsidR="0042582B">
        <w:rPr>
          <w:rFonts w:eastAsia="Times New Roman"/>
          <w:color w:val="000000"/>
          <w:szCs w:val="22"/>
        </w:rPr>
        <w:t xml:space="preserve">and DER developers </w:t>
      </w:r>
      <w:r w:rsidR="00C243AB">
        <w:rPr>
          <w:rFonts w:eastAsia="Times New Roman"/>
          <w:color w:val="000000"/>
          <w:szCs w:val="22"/>
        </w:rPr>
        <w:t xml:space="preserve">as to whether the DER would be subject to the state interconnection </w:t>
      </w:r>
      <w:r w:rsidR="009A1605">
        <w:rPr>
          <w:rFonts w:eastAsia="Times New Roman"/>
          <w:color w:val="000000"/>
          <w:szCs w:val="22"/>
        </w:rPr>
        <w:t>processes and agreements or those of</w:t>
      </w:r>
      <w:r w:rsidR="00C243AB">
        <w:rPr>
          <w:rFonts w:eastAsia="Times New Roman"/>
          <w:color w:val="000000"/>
          <w:szCs w:val="22"/>
        </w:rPr>
        <w:t xml:space="preserve"> ISO-NE.</w:t>
      </w:r>
      <w:r w:rsidR="009A1605">
        <w:rPr>
          <w:rFonts w:eastAsia="Times New Roman"/>
          <w:color w:val="000000"/>
          <w:szCs w:val="22"/>
        </w:rPr>
        <w:t xml:space="preserve">  </w:t>
      </w:r>
    </w:p>
    <w:p w14:paraId="4B7EB575" w14:textId="60FD6093" w:rsidR="00C243AB" w:rsidRDefault="009A1605" w:rsidP="009A1605">
      <w:pPr>
        <w:spacing w:line="480" w:lineRule="auto"/>
        <w:ind w:firstLine="720"/>
        <w:jc w:val="both"/>
        <w:textAlignment w:val="baseline"/>
        <w:rPr>
          <w:rFonts w:eastAsia="Times New Roman"/>
          <w:color w:val="000000"/>
          <w:szCs w:val="22"/>
        </w:rPr>
      </w:pPr>
      <w:r>
        <w:rPr>
          <w:rFonts w:eastAsia="Times New Roman"/>
          <w:color w:val="000000"/>
          <w:szCs w:val="22"/>
        </w:rPr>
        <w:t xml:space="preserve">Under Commission interconnection rules and precedent, a multi-step analysis was required that included looking at: (i) the point of interconnection and whether the applicable existing facilities are distribution or transmission; (ii) the status of the line to which the new DER is interconnecting and whether it is being used for a wholesale activity; and (iii) the applicability of any existing ISO-NE Tariff exemptions, such as for DER aggregations. </w:t>
      </w:r>
      <w:r w:rsidR="009D2C8D">
        <w:rPr>
          <w:rFonts w:eastAsia="Times New Roman"/>
          <w:color w:val="000000"/>
          <w:szCs w:val="22"/>
        </w:rPr>
        <w:t xml:space="preserve"> </w:t>
      </w:r>
      <w:r>
        <w:rPr>
          <w:rFonts w:eastAsia="Times New Roman"/>
          <w:color w:val="000000"/>
          <w:szCs w:val="22"/>
        </w:rPr>
        <w:t>The potential application of the two interconnection processes resulted</w:t>
      </w:r>
      <w:r w:rsidRPr="009A1605">
        <w:rPr>
          <w:rFonts w:eastAsia="Times New Roman"/>
          <w:color w:val="000000"/>
          <w:szCs w:val="22"/>
        </w:rPr>
        <w:t xml:space="preserve"> in multiple coordination problems and in</w:t>
      </w:r>
      <w:r>
        <w:rPr>
          <w:rFonts w:eastAsia="Times New Roman"/>
          <w:color w:val="000000"/>
          <w:szCs w:val="22"/>
        </w:rPr>
        <w:t xml:space="preserve">efficiencies </w:t>
      </w:r>
      <w:r w:rsidR="001A5619">
        <w:rPr>
          <w:rFonts w:eastAsia="Times New Roman"/>
          <w:color w:val="000000"/>
          <w:szCs w:val="22"/>
        </w:rPr>
        <w:t xml:space="preserve">and potential </w:t>
      </w:r>
      <w:r w:rsidRPr="009A1605">
        <w:rPr>
          <w:rFonts w:eastAsia="Times New Roman"/>
          <w:color w:val="000000"/>
          <w:szCs w:val="22"/>
        </w:rPr>
        <w:t>adverse outcomes for DER developers</w:t>
      </w:r>
      <w:r w:rsidR="001A5619">
        <w:rPr>
          <w:rFonts w:eastAsia="Times New Roman"/>
          <w:color w:val="000000"/>
          <w:szCs w:val="22"/>
        </w:rPr>
        <w:t xml:space="preserve"> who might find themselves starting with a state interconnection process and then being required to enter the ISO-NE interconnection process</w:t>
      </w:r>
      <w:r w:rsidRPr="009A1605">
        <w:rPr>
          <w:rFonts w:eastAsia="Times New Roman"/>
          <w:color w:val="000000"/>
          <w:szCs w:val="22"/>
        </w:rPr>
        <w:t>.</w:t>
      </w:r>
    </w:p>
    <w:p w14:paraId="35EA71C1" w14:textId="51C8BF9B" w:rsidR="0012371C" w:rsidRPr="00F87EB4" w:rsidRDefault="001A5619" w:rsidP="00C114B4">
      <w:pPr>
        <w:spacing w:line="480" w:lineRule="auto"/>
        <w:ind w:firstLine="720"/>
        <w:jc w:val="both"/>
        <w:textAlignment w:val="baseline"/>
        <w:rPr>
          <w:rFonts w:eastAsia="Times New Roman"/>
          <w:color w:val="000000"/>
          <w:szCs w:val="22"/>
        </w:rPr>
      </w:pPr>
      <w:r>
        <w:rPr>
          <w:rFonts w:eastAsia="Times New Roman"/>
          <w:color w:val="000000"/>
          <w:szCs w:val="22"/>
        </w:rPr>
        <w:t xml:space="preserve">The DER Revisions </w:t>
      </w:r>
      <w:r w:rsidR="00573ABA">
        <w:rPr>
          <w:rFonts w:eastAsia="Times New Roman"/>
          <w:color w:val="000000"/>
          <w:szCs w:val="22"/>
        </w:rPr>
        <w:t xml:space="preserve">were intended to solve this problem </w:t>
      </w:r>
      <w:r>
        <w:rPr>
          <w:rFonts w:eastAsia="Times New Roman"/>
          <w:color w:val="000000"/>
          <w:szCs w:val="22"/>
        </w:rPr>
        <w:t>by providing clear guidance that DERs interconnecting to the distribution system will use the state interconnection process</w:t>
      </w:r>
      <w:r w:rsidR="00573ABA">
        <w:rPr>
          <w:rFonts w:eastAsia="Times New Roman"/>
          <w:color w:val="000000"/>
          <w:szCs w:val="22"/>
        </w:rPr>
        <w:t>,</w:t>
      </w:r>
      <w:r>
        <w:rPr>
          <w:rFonts w:eastAsia="Times New Roman"/>
          <w:color w:val="000000"/>
          <w:szCs w:val="22"/>
        </w:rPr>
        <w:t xml:space="preserve"> and not the ISO’s</w:t>
      </w:r>
      <w:r w:rsidR="00573ABA">
        <w:rPr>
          <w:rFonts w:eastAsia="Times New Roman"/>
          <w:color w:val="000000"/>
          <w:szCs w:val="22"/>
        </w:rPr>
        <w:t>,</w:t>
      </w:r>
      <w:r>
        <w:rPr>
          <w:rFonts w:eastAsia="Times New Roman"/>
          <w:color w:val="000000"/>
          <w:szCs w:val="22"/>
        </w:rPr>
        <w:t xml:space="preserve"> regardless of the status of the line </w:t>
      </w:r>
      <w:r w:rsidR="00573ABA">
        <w:rPr>
          <w:rFonts w:eastAsia="Times New Roman"/>
          <w:color w:val="000000"/>
          <w:szCs w:val="22"/>
        </w:rPr>
        <w:t xml:space="preserve">to which they interconnect </w:t>
      </w:r>
      <w:r>
        <w:rPr>
          <w:rFonts w:eastAsia="Times New Roman"/>
          <w:color w:val="000000"/>
          <w:szCs w:val="22"/>
        </w:rPr>
        <w:t>and the DER developer’s intent to participate in the wholesale markets.  The DER Revisions are</w:t>
      </w:r>
      <w:r w:rsidRPr="001A5619">
        <w:rPr>
          <w:rFonts w:eastAsia="Times New Roman"/>
          <w:color w:val="000000"/>
          <w:szCs w:val="22"/>
        </w:rPr>
        <w:t xml:space="preserve"> consistent with the C</w:t>
      </w:r>
      <w:r>
        <w:rPr>
          <w:rFonts w:eastAsia="Times New Roman"/>
          <w:color w:val="000000"/>
          <w:szCs w:val="22"/>
        </w:rPr>
        <w:t xml:space="preserve">ommission’s stated goals in its NOPR.  The revisions serve to </w:t>
      </w:r>
      <w:r w:rsidRPr="001A5619">
        <w:rPr>
          <w:rFonts w:eastAsia="Times New Roman"/>
          <w:color w:val="000000"/>
          <w:szCs w:val="22"/>
        </w:rPr>
        <w:t>streamli</w:t>
      </w:r>
      <w:r>
        <w:rPr>
          <w:rFonts w:eastAsia="Times New Roman"/>
          <w:color w:val="000000"/>
          <w:szCs w:val="22"/>
        </w:rPr>
        <w:t xml:space="preserve">ne the interconnection process, </w:t>
      </w:r>
      <w:r w:rsidRPr="001A5619">
        <w:rPr>
          <w:rFonts w:eastAsia="Times New Roman"/>
          <w:color w:val="000000"/>
          <w:szCs w:val="22"/>
        </w:rPr>
        <w:t>eliminate redundancies, and reduce processing inefficiencies that frequently lead to delays in</w:t>
      </w:r>
      <w:r>
        <w:rPr>
          <w:rFonts w:eastAsia="Times New Roman"/>
          <w:color w:val="000000"/>
          <w:szCs w:val="22"/>
        </w:rPr>
        <w:t xml:space="preserve"> </w:t>
      </w:r>
      <w:r w:rsidRPr="001A5619">
        <w:rPr>
          <w:rFonts w:eastAsia="Times New Roman"/>
          <w:color w:val="000000"/>
          <w:szCs w:val="22"/>
        </w:rPr>
        <w:t>administration of the ISO</w:t>
      </w:r>
      <w:r>
        <w:rPr>
          <w:rFonts w:eastAsia="Times New Roman"/>
          <w:color w:val="000000"/>
          <w:szCs w:val="22"/>
        </w:rPr>
        <w:t xml:space="preserve">-NE interconnection queue, while </w:t>
      </w:r>
      <w:r w:rsidR="00341D84">
        <w:rPr>
          <w:rFonts w:eastAsia="Times New Roman"/>
          <w:color w:val="000000"/>
          <w:szCs w:val="22"/>
        </w:rPr>
        <w:t xml:space="preserve">appropriately adapting to the rapidly changing new generation mix driven by state public policy requirements. </w:t>
      </w:r>
      <w:r w:rsidR="00DA2AD3">
        <w:rPr>
          <w:rFonts w:eastAsia="Times New Roman"/>
          <w:color w:val="000000"/>
          <w:szCs w:val="22"/>
        </w:rPr>
        <w:t xml:space="preserve"> </w:t>
      </w:r>
      <w:r w:rsidR="009426E3" w:rsidRPr="001F19D0">
        <w:rPr>
          <w:rFonts w:eastAsia="Times New Roman"/>
          <w:color w:val="000000"/>
          <w:szCs w:val="22"/>
        </w:rPr>
        <w:t xml:space="preserve">The </w:t>
      </w:r>
      <w:r w:rsidR="00341D84">
        <w:rPr>
          <w:rFonts w:eastAsia="Times New Roman"/>
          <w:color w:val="000000"/>
          <w:szCs w:val="22"/>
        </w:rPr>
        <w:t>Commission accepted the DER Interconnection Revisions without condition or modification.</w:t>
      </w:r>
      <w:r w:rsidR="009426E3" w:rsidRPr="001F19D0">
        <w:rPr>
          <w:rStyle w:val="FootnoteReference"/>
          <w:rFonts w:eastAsia="Times New Roman"/>
          <w:color w:val="000000"/>
          <w:szCs w:val="22"/>
        </w:rPr>
        <w:footnoteReference w:id="20"/>
      </w:r>
      <w:r w:rsidR="009426E3">
        <w:rPr>
          <w:rFonts w:eastAsia="Times New Roman"/>
          <w:color w:val="000000"/>
          <w:szCs w:val="22"/>
        </w:rPr>
        <w:t xml:space="preserve"> </w:t>
      </w:r>
    </w:p>
    <w:p w14:paraId="31108D10" w14:textId="4B6EA4EE" w:rsidR="0012371C" w:rsidRPr="00B406E5" w:rsidRDefault="00563577" w:rsidP="00C114B4">
      <w:pPr>
        <w:pStyle w:val="Heading1"/>
        <w:spacing w:before="0" w:after="240"/>
        <w:rPr>
          <w:rFonts w:eastAsia="Times New Roman"/>
          <w:sz w:val="24"/>
          <w:szCs w:val="24"/>
          <w:u w:val="single"/>
        </w:rPr>
      </w:pPr>
      <w:r w:rsidRPr="00B406E5">
        <w:rPr>
          <w:rFonts w:eastAsia="Times New Roman"/>
          <w:sz w:val="24"/>
          <w:szCs w:val="24"/>
          <w:u w:val="single"/>
        </w:rPr>
        <w:lastRenderedPageBreak/>
        <w:t>COMMENTS</w:t>
      </w:r>
    </w:p>
    <w:p w14:paraId="4775028E" w14:textId="30E1FCA9" w:rsidR="00B42091" w:rsidRPr="00B42091" w:rsidRDefault="00163694" w:rsidP="00B42091">
      <w:pPr>
        <w:spacing w:line="480" w:lineRule="auto"/>
        <w:ind w:firstLine="720"/>
        <w:jc w:val="both"/>
        <w:rPr>
          <w:shd w:val="clear" w:color="auto" w:fill="FFFFFF"/>
        </w:rPr>
      </w:pPr>
      <w:r>
        <w:t xml:space="preserve">NEPOOL as an organization has not </w:t>
      </w:r>
      <w:r w:rsidR="00457554">
        <w:t>voted on</w:t>
      </w:r>
      <w:r>
        <w:t xml:space="preserve"> positions on the various specific reforms proposed in the NOPR, and so does not provide specific comments for or</w:t>
      </w:r>
      <w:r w:rsidR="00EC3CCF">
        <w:t xml:space="preserve"> against those proposals here.</w:t>
      </w:r>
      <w:r w:rsidR="0012371C">
        <w:t xml:space="preserve"> </w:t>
      </w:r>
      <w:r w:rsidR="00EC3CCF">
        <w:t xml:space="preserve"> </w:t>
      </w:r>
      <w:r>
        <w:t xml:space="preserve">It is likely that individual NEPOOL members or like-minded groups of NEPOOL members will provide comments on specific NOPR proposals. </w:t>
      </w:r>
      <w:r w:rsidR="00B42091">
        <w:t xml:space="preserve"> </w:t>
      </w:r>
      <w:r w:rsidR="00B42091">
        <w:rPr>
          <w:rFonts w:eastAsia="Times New Roman"/>
          <w:color w:val="000000"/>
        </w:rPr>
        <w:t xml:space="preserve">As a general comment, however, NEPOOL urges the Commission to allow for variations from the </w:t>
      </w:r>
      <w:r w:rsidR="00B42091" w:rsidRPr="00506326">
        <w:rPr>
          <w:rFonts w:eastAsia="Times New Roman"/>
          <w:i/>
          <w:color w:val="000000"/>
        </w:rPr>
        <w:t>pro forma</w:t>
      </w:r>
      <w:r w:rsidR="00B42091">
        <w:rPr>
          <w:rFonts w:eastAsia="Times New Roman"/>
          <w:color w:val="000000"/>
        </w:rPr>
        <w:t xml:space="preserve"> procedures and agreements in any ISO/RTO compliance with and implementation of the final rule, to </w:t>
      </w:r>
      <w:r w:rsidR="0012371C">
        <w:rPr>
          <w:rFonts w:eastAsia="Times New Roman"/>
          <w:color w:val="000000"/>
        </w:rPr>
        <w:t xml:space="preserve">the </w:t>
      </w:r>
      <w:r w:rsidR="00B42091">
        <w:rPr>
          <w:rFonts w:eastAsia="Times New Roman"/>
          <w:color w:val="000000"/>
        </w:rPr>
        <w:t xml:space="preserve">extent justified under the independent entity variation standard. </w:t>
      </w:r>
      <w:r w:rsidR="00193B2B">
        <w:rPr>
          <w:rFonts w:eastAsia="Times New Roman"/>
          <w:color w:val="000000"/>
        </w:rPr>
        <w:t xml:space="preserve"> </w:t>
      </w:r>
      <w:r w:rsidR="0012371C">
        <w:rPr>
          <w:rFonts w:eastAsia="Times New Roman"/>
          <w:color w:val="000000"/>
        </w:rPr>
        <w:t xml:space="preserve">For New England, </w:t>
      </w:r>
      <w:r w:rsidR="0012371C">
        <w:t>t</w:t>
      </w:r>
      <w:r w:rsidR="00506326">
        <w:t xml:space="preserve">he efforts described above demonstrate that </w:t>
      </w:r>
      <w:r w:rsidR="00EC3CCF">
        <w:rPr>
          <w:rFonts w:eastAsia="Times New Roman"/>
          <w:color w:val="000000"/>
        </w:rPr>
        <w:t>ISO-NE, NEPOOL, the PTOs</w:t>
      </w:r>
      <w:r w:rsidR="006D131E">
        <w:rPr>
          <w:rFonts w:eastAsia="Times New Roman"/>
          <w:color w:val="000000"/>
        </w:rPr>
        <w:t>,</w:t>
      </w:r>
      <w:r w:rsidR="00EC3CCF">
        <w:rPr>
          <w:rFonts w:eastAsia="Times New Roman"/>
          <w:color w:val="000000"/>
        </w:rPr>
        <w:t xml:space="preserve"> and other New England stakeholders </w:t>
      </w:r>
      <w:r w:rsidR="00506326">
        <w:rPr>
          <w:rFonts w:eastAsia="Times New Roman"/>
          <w:color w:val="000000"/>
        </w:rPr>
        <w:t xml:space="preserve">proactively collaborate </w:t>
      </w:r>
      <w:r w:rsidR="00EC3CCF">
        <w:rPr>
          <w:rFonts w:eastAsia="Times New Roman"/>
          <w:color w:val="000000"/>
        </w:rPr>
        <w:t xml:space="preserve">to </w:t>
      </w:r>
      <w:r w:rsidR="00506326">
        <w:rPr>
          <w:rFonts w:eastAsia="Times New Roman"/>
          <w:color w:val="000000"/>
        </w:rPr>
        <w:t xml:space="preserve">appropriately </w:t>
      </w:r>
      <w:r w:rsidR="00EC3CCF">
        <w:rPr>
          <w:rFonts w:eastAsia="Times New Roman"/>
          <w:color w:val="000000"/>
        </w:rPr>
        <w:t>adapt the standardized interconnection procedures and agreements to meet regional needs, markets, policies and operations</w:t>
      </w:r>
      <w:r w:rsidR="0012371C">
        <w:rPr>
          <w:rFonts w:eastAsia="Times New Roman"/>
          <w:color w:val="000000"/>
        </w:rPr>
        <w:t>,</w:t>
      </w:r>
      <w:r w:rsidR="00EC3CCF">
        <w:rPr>
          <w:rFonts w:eastAsia="Times New Roman"/>
          <w:color w:val="000000"/>
        </w:rPr>
        <w:t xml:space="preserve"> </w:t>
      </w:r>
      <w:r w:rsidR="0012371C">
        <w:rPr>
          <w:rFonts w:eastAsia="Times New Roman"/>
          <w:color w:val="000000"/>
        </w:rPr>
        <w:t xml:space="preserve">in accordance </w:t>
      </w:r>
      <w:r w:rsidR="00EC3CCF">
        <w:rPr>
          <w:rFonts w:eastAsia="Times New Roman"/>
          <w:color w:val="000000"/>
        </w:rPr>
        <w:t xml:space="preserve">with Commission </w:t>
      </w:r>
      <w:r w:rsidR="00506326">
        <w:rPr>
          <w:rFonts w:eastAsia="Times New Roman"/>
          <w:color w:val="000000"/>
        </w:rPr>
        <w:t xml:space="preserve">interconnection </w:t>
      </w:r>
      <w:r w:rsidR="00457554">
        <w:rPr>
          <w:rFonts w:eastAsia="Times New Roman"/>
          <w:color w:val="000000"/>
        </w:rPr>
        <w:t>policies</w:t>
      </w:r>
      <w:r w:rsidR="00EC3CCF">
        <w:rPr>
          <w:rFonts w:eastAsia="Times New Roman"/>
          <w:color w:val="000000"/>
        </w:rPr>
        <w:t xml:space="preserve">. </w:t>
      </w:r>
      <w:r w:rsidR="00506326">
        <w:rPr>
          <w:rFonts w:eastAsia="Times New Roman"/>
          <w:color w:val="000000"/>
        </w:rPr>
        <w:t xml:space="preserve"> </w:t>
      </w:r>
      <w:r w:rsidR="00054428">
        <w:rPr>
          <w:rFonts w:eastAsia="Times New Roman"/>
          <w:color w:val="000000"/>
        </w:rPr>
        <w:t>In addition, NEPOOL requests that the Commission entertain requests for additional (more than 180 days)</w:t>
      </w:r>
      <w:r w:rsidR="00054428">
        <w:rPr>
          <w:rStyle w:val="FootnoteReference"/>
          <w:rFonts w:eastAsia="Times New Roman"/>
          <w:color w:val="000000"/>
        </w:rPr>
        <w:footnoteReference w:id="21"/>
      </w:r>
      <w:r w:rsidR="00054428">
        <w:rPr>
          <w:rFonts w:eastAsia="Times New Roman"/>
          <w:color w:val="000000"/>
        </w:rPr>
        <w:t xml:space="preserve"> time to develop compliance filings, as the reforms proposed in the NOPR are significant and the Commission should allow for sufficient time for stakeholder review. </w:t>
      </w:r>
    </w:p>
    <w:p w14:paraId="7C3EFAC8" w14:textId="6906FA2F" w:rsidR="00B42091" w:rsidRDefault="00B42091" w:rsidP="00506326">
      <w:pPr>
        <w:spacing w:line="480" w:lineRule="auto"/>
        <w:ind w:firstLine="720"/>
        <w:jc w:val="both"/>
        <w:rPr>
          <w:rFonts w:eastAsia="Times New Roman"/>
          <w:color w:val="000000"/>
        </w:rPr>
      </w:pPr>
      <w:r>
        <w:t>Consistent with th</w:t>
      </w:r>
      <w:r w:rsidR="0078196E">
        <w:t>e</w:t>
      </w:r>
      <w:r>
        <w:t xml:space="preserve"> general comment regarding allowing for flexibility under the independent entity variation standard, NEPOOL offers the following high-level </w:t>
      </w:r>
      <w:r w:rsidR="0012371C">
        <w:t xml:space="preserve">examples of appropriate flexibility </w:t>
      </w:r>
      <w:r>
        <w:t>regarding some of the NOPR proposals.</w:t>
      </w:r>
    </w:p>
    <w:p w14:paraId="5A89AFC1" w14:textId="69275CA8" w:rsidR="0042582B" w:rsidRPr="00B406E5" w:rsidRDefault="00163694" w:rsidP="00B406E5">
      <w:pPr>
        <w:pStyle w:val="Heading2"/>
        <w:spacing w:before="0" w:after="240"/>
        <w:ind w:firstLine="720"/>
        <w:rPr>
          <w:rFonts w:eastAsia="Times New Roman"/>
          <w:sz w:val="24"/>
          <w:szCs w:val="24"/>
        </w:rPr>
      </w:pPr>
      <w:r w:rsidRPr="00B406E5">
        <w:rPr>
          <w:rFonts w:eastAsia="Times New Roman"/>
          <w:sz w:val="24"/>
          <w:szCs w:val="24"/>
        </w:rPr>
        <w:t>First-Ready, First-Served Cluster Study Process</w:t>
      </w:r>
      <w:r w:rsidR="00D4780F" w:rsidRPr="00B406E5">
        <w:rPr>
          <w:rFonts w:eastAsia="Times New Roman"/>
          <w:sz w:val="24"/>
          <w:szCs w:val="24"/>
        </w:rPr>
        <w:t xml:space="preserve"> and Transition</w:t>
      </w:r>
    </w:p>
    <w:p w14:paraId="25D6CAE0" w14:textId="2FE9081B" w:rsidR="006F41D0" w:rsidRDefault="00124E5D" w:rsidP="00C114B4">
      <w:pPr>
        <w:spacing w:line="480" w:lineRule="auto"/>
        <w:ind w:firstLine="720"/>
        <w:jc w:val="both"/>
      </w:pPr>
      <w:r w:rsidRPr="00124E5D">
        <w:t xml:space="preserve">The Commission proposes to reform the </w:t>
      </w:r>
      <w:r w:rsidRPr="00124E5D">
        <w:rPr>
          <w:i/>
        </w:rPr>
        <w:t>pro forma</w:t>
      </w:r>
      <w:r w:rsidRPr="00124E5D">
        <w:t xml:space="preserve"> L</w:t>
      </w:r>
      <w:r>
        <w:t xml:space="preserve">arge </w:t>
      </w:r>
      <w:r w:rsidRPr="00124E5D">
        <w:t>G</w:t>
      </w:r>
      <w:r>
        <w:t xml:space="preserve">enerator </w:t>
      </w:r>
      <w:r w:rsidRPr="00124E5D">
        <w:t>I</w:t>
      </w:r>
      <w:r>
        <w:t xml:space="preserve">nterconnection </w:t>
      </w:r>
      <w:r w:rsidRPr="00124E5D">
        <w:t>P</w:t>
      </w:r>
      <w:r>
        <w:t>rocedures</w:t>
      </w:r>
      <w:r w:rsidRPr="00124E5D">
        <w:t xml:space="preserve"> and L</w:t>
      </w:r>
      <w:r>
        <w:t xml:space="preserve">arge </w:t>
      </w:r>
      <w:r w:rsidRPr="00124E5D">
        <w:t>G</w:t>
      </w:r>
      <w:r>
        <w:t xml:space="preserve">enerator </w:t>
      </w:r>
      <w:r w:rsidRPr="00124E5D">
        <w:t>I</w:t>
      </w:r>
      <w:r>
        <w:t xml:space="preserve">nterconnection </w:t>
      </w:r>
      <w:r w:rsidRPr="00124E5D">
        <w:t>A</w:t>
      </w:r>
      <w:r>
        <w:t>greement</w:t>
      </w:r>
      <w:r w:rsidRPr="00124E5D">
        <w:t xml:space="preserve"> to make cluster studies the required method of study and to </w:t>
      </w:r>
      <w:r w:rsidR="006208CE">
        <w:t>replace</w:t>
      </w:r>
      <w:r w:rsidR="006208CE" w:rsidRPr="00124E5D">
        <w:t xml:space="preserve"> </w:t>
      </w:r>
      <w:r w:rsidRPr="00124E5D">
        <w:t xml:space="preserve">the serial interconnection </w:t>
      </w:r>
      <w:r>
        <w:t xml:space="preserve">first-come, first-served </w:t>
      </w:r>
      <w:r w:rsidRPr="00124E5D">
        <w:t xml:space="preserve">study process </w:t>
      </w:r>
      <w:r w:rsidRPr="00124E5D">
        <w:lastRenderedPageBreak/>
        <w:t>with a first-ready, first-served cluster study process</w:t>
      </w:r>
      <w:r w:rsidR="00573ABA">
        <w:t>, with very limited transition provisions for existing Interconnection Requests</w:t>
      </w:r>
      <w:r w:rsidRPr="00124E5D">
        <w:t>.</w:t>
      </w:r>
      <w:r>
        <w:rPr>
          <w:rStyle w:val="FootnoteReference"/>
        </w:rPr>
        <w:footnoteReference w:id="22"/>
      </w:r>
    </w:p>
    <w:p w14:paraId="03A5BA2E" w14:textId="4050B49F" w:rsidR="00FF4467" w:rsidRDefault="00573ABA" w:rsidP="00124E5D">
      <w:pPr>
        <w:spacing w:line="480" w:lineRule="auto"/>
        <w:ind w:firstLine="720"/>
        <w:jc w:val="both"/>
      </w:pPr>
      <w:r>
        <w:t>NEPOOL recommends allowing for significant indepen</w:t>
      </w:r>
      <w:r w:rsidR="00EC3CCF">
        <w:t>den</w:t>
      </w:r>
      <w:r>
        <w:t xml:space="preserve">t entity variations from what seems to be </w:t>
      </w:r>
      <w:r w:rsidR="00EC3CCF">
        <w:t xml:space="preserve">a process that could be overly inclusive and potentially disruptive to existing projects in the interconnection queue.  </w:t>
      </w:r>
      <w:r w:rsidR="00D102D2">
        <w:t>There may be instances where an ISO/RTO has determined that a cluster process should be triggered only when and where there is an actual backlog in the processing of Interconnection Requests, as is currently the case in New England.</w:t>
      </w:r>
      <w:r w:rsidR="00E22ED2">
        <w:t xml:space="preserve"> </w:t>
      </w:r>
      <w:r w:rsidR="00D102D2">
        <w:t xml:space="preserve"> Additionally, mov</w:t>
      </w:r>
      <w:r w:rsidR="00FF4467">
        <w:t>ing</w:t>
      </w:r>
      <w:r w:rsidR="00D102D2">
        <w:t xml:space="preserve"> all Interconnection Requests into a mandatory cluster process at the same time</w:t>
      </w:r>
      <w:r w:rsidR="00FF4467">
        <w:t>, regardless of whether there are actual backlogs necessitating such a move</w:t>
      </w:r>
      <w:r w:rsidR="00D102D2">
        <w:t xml:space="preserve"> could be counter-productive.  </w:t>
      </w:r>
    </w:p>
    <w:p w14:paraId="6111375F" w14:textId="69E2545D" w:rsidR="00FF4467" w:rsidRDefault="00D102D2" w:rsidP="00124E5D">
      <w:pPr>
        <w:spacing w:line="480" w:lineRule="auto"/>
        <w:ind w:firstLine="720"/>
        <w:jc w:val="both"/>
      </w:pPr>
      <w:r>
        <w:t>To the extent there is a cluster process for all Interconnection Requests, ISOs/RTOs should have considerable flexibility</w:t>
      </w:r>
      <w:r w:rsidR="00457554">
        <w:t>, consistent with the independent entity variation standard,</w:t>
      </w:r>
      <w:r>
        <w:t xml:space="preserve"> in determining whether to conduct the process on a</w:t>
      </w:r>
      <w:r w:rsidR="00FF4467">
        <w:t xml:space="preserve"> regional basis with a single cluster or on a sub-regional basis with multiple clusters.  If multiple clusters, then the region should be allowed to determine whether </w:t>
      </w:r>
      <w:r>
        <w:t xml:space="preserve">multiple clusters </w:t>
      </w:r>
      <w:r w:rsidR="00FF4467">
        <w:t xml:space="preserve">processes are </w:t>
      </w:r>
      <w:r>
        <w:t xml:space="preserve">conducted simultaneously or </w:t>
      </w:r>
      <w:r w:rsidR="00787ADE">
        <w:t xml:space="preserve">on a </w:t>
      </w:r>
      <w:r>
        <w:t>staggered</w:t>
      </w:r>
      <w:r w:rsidR="00787ADE">
        <w:t xml:space="preserve"> schedule</w:t>
      </w:r>
      <w:r>
        <w:t xml:space="preserve">.  </w:t>
      </w:r>
      <w:r w:rsidR="009B5F7C">
        <w:t>Other related details of cluster process implementation should also be left up to each ISO/RTO region to decide.</w:t>
      </w:r>
    </w:p>
    <w:p w14:paraId="2F374EB1" w14:textId="3851E2A4" w:rsidR="0012371C" w:rsidRDefault="0012371C" w:rsidP="00124E5D">
      <w:pPr>
        <w:spacing w:line="480" w:lineRule="auto"/>
        <w:ind w:firstLine="720"/>
        <w:jc w:val="both"/>
      </w:pPr>
      <w:r>
        <w:t>Regarding</w:t>
      </w:r>
      <w:r w:rsidR="00E20811">
        <w:t xml:space="preserve"> demonstrations of commercial read</w:t>
      </w:r>
      <w:r w:rsidR="00475380">
        <w:t>iness, NEPOOL has supported enhanced commercial readiness rules</w:t>
      </w:r>
      <w:r w:rsidR="00E20811">
        <w:t xml:space="preserve"> in previous revisions to </w:t>
      </w:r>
      <w:r w:rsidR="00475380">
        <w:t>the interconnection procedures</w:t>
      </w:r>
      <w:r w:rsidR="00E20811">
        <w:t xml:space="preserve">, and would likely support the </w:t>
      </w:r>
      <w:r w:rsidR="00475380">
        <w:t xml:space="preserve">general direction of the </w:t>
      </w:r>
      <w:r w:rsidR="00E20811">
        <w:t>proposed NOPR reforms to such rules.  The Commission</w:t>
      </w:r>
      <w:r w:rsidR="00475380">
        <w:t xml:space="preserve">, however, should avoid being overly prescriptive of the specifics of commercial </w:t>
      </w:r>
      <w:r w:rsidR="00475380">
        <w:lastRenderedPageBreak/>
        <w:t>readiness demonstration and allow ISOs/RTOs to appropriately modify the requirements to suit the region and the applicable markets.</w:t>
      </w:r>
      <w:r w:rsidR="00E20811">
        <w:t xml:space="preserve"> </w:t>
      </w:r>
      <w:r>
        <w:t xml:space="preserve"> </w:t>
      </w:r>
    </w:p>
    <w:p w14:paraId="62E8F9C8" w14:textId="7597C31E" w:rsidR="00573ABA" w:rsidRDefault="00FF4467" w:rsidP="00124E5D">
      <w:pPr>
        <w:spacing w:line="480" w:lineRule="auto"/>
        <w:ind w:firstLine="720"/>
        <w:jc w:val="both"/>
      </w:pPr>
      <w:r>
        <w:t xml:space="preserve">Regarding transition rules for move to a </w:t>
      </w:r>
      <w:r w:rsidR="00A03497">
        <w:t xml:space="preserve">first-ready, first-served </w:t>
      </w:r>
      <w:r>
        <w:t xml:space="preserve">cluster process, </w:t>
      </w:r>
      <w:r w:rsidR="00D102D2">
        <w:t>there should be considerable flexibility afforded to ISOs/RTOs, with input from their stakeholder</w:t>
      </w:r>
      <w:r>
        <w:t>s</w:t>
      </w:r>
      <w:r w:rsidR="00D102D2">
        <w:t>, in the determination of the parameters for such rules.</w:t>
      </w:r>
      <w:r w:rsidR="004A605A">
        <w:t xml:space="preserve">  </w:t>
      </w:r>
      <w:r w:rsidR="00A03497">
        <w:t xml:space="preserve">A one-size fits all approach to transition could result in adverse impacts to existing Interconnection Customers and the interconnection process generally.  </w:t>
      </w:r>
      <w:r w:rsidR="004A605A">
        <w:t xml:space="preserve">Each ISO/RTO region should be allowed to determine </w:t>
      </w:r>
      <w:r w:rsidR="00A03497">
        <w:t xml:space="preserve">what transition rules would have the </w:t>
      </w:r>
      <w:r w:rsidR="004A605A">
        <w:t xml:space="preserve">least </w:t>
      </w:r>
      <w:r w:rsidR="00A03497">
        <w:t>adverse impact</w:t>
      </w:r>
      <w:r w:rsidR="004A605A">
        <w:t xml:space="preserve"> </w:t>
      </w:r>
      <w:r w:rsidR="00A03497">
        <w:t xml:space="preserve">on, </w:t>
      </w:r>
      <w:r w:rsidR="004A605A">
        <w:t xml:space="preserve">and </w:t>
      </w:r>
      <w:r w:rsidR="00A03497">
        <w:t xml:space="preserve">would be </w:t>
      </w:r>
      <w:r w:rsidR="004A605A">
        <w:t>most efficient for</w:t>
      </w:r>
      <w:r w:rsidR="00A03497">
        <w:t>, the processing of existing Interconnection Requests.</w:t>
      </w:r>
    </w:p>
    <w:p w14:paraId="254C2DD1" w14:textId="4BF9BB40" w:rsidR="00D4780F" w:rsidRPr="002B3553" w:rsidRDefault="00D4780F" w:rsidP="00B406E5">
      <w:pPr>
        <w:pStyle w:val="Heading2"/>
        <w:spacing w:before="0" w:after="240"/>
        <w:ind w:firstLine="720"/>
        <w:rPr>
          <w:rFonts w:eastAsia="Times New Roman"/>
          <w:sz w:val="24"/>
          <w:szCs w:val="24"/>
        </w:rPr>
      </w:pPr>
      <w:r w:rsidRPr="002B3553">
        <w:rPr>
          <w:rFonts w:eastAsia="Times New Roman"/>
          <w:sz w:val="24"/>
          <w:szCs w:val="24"/>
        </w:rPr>
        <w:t>Allocation of Network Upgrade Costs within a Cluster</w:t>
      </w:r>
    </w:p>
    <w:p w14:paraId="2472C5C5" w14:textId="0DC8E0D8" w:rsidR="00D4780F" w:rsidRDefault="00BD6340" w:rsidP="00BD6340">
      <w:pPr>
        <w:spacing w:line="480" w:lineRule="auto"/>
        <w:ind w:firstLine="720"/>
        <w:jc w:val="both"/>
      </w:pPr>
      <w:r w:rsidRPr="00BD6340">
        <w:t xml:space="preserve">For cluster network upgrade costs, the Commission proposes to allocate them within a cluster using a Proportional Impact Method, with the defined term having the following definition: </w:t>
      </w:r>
      <w:r>
        <w:t xml:space="preserve">“Proportional Impact Method </w:t>
      </w:r>
      <w:r w:rsidRPr="00BD6340">
        <w:t>shall mean a technical analysis conducted by the transmission provider to determine the degree to which each generating facility in the cluster contributes to the need for a specific network upgrade.”</w:t>
      </w:r>
      <w:r w:rsidR="00787ADE">
        <w:rPr>
          <w:rStyle w:val="FootnoteReference"/>
        </w:rPr>
        <w:footnoteReference w:id="23"/>
      </w:r>
      <w:r>
        <w:t xml:space="preserve"> </w:t>
      </w:r>
    </w:p>
    <w:p w14:paraId="5A1693CD" w14:textId="47A886AA" w:rsidR="00BD6340" w:rsidRDefault="00BD6340" w:rsidP="00432C8B">
      <w:pPr>
        <w:spacing w:line="480" w:lineRule="auto"/>
        <w:ind w:firstLine="720"/>
        <w:jc w:val="both"/>
      </w:pPr>
      <w:r>
        <w:t xml:space="preserve">NEPOOL has supported this type of cost allocation in the New England </w:t>
      </w:r>
      <w:r w:rsidR="00432C8B">
        <w:t>Clustering R</w:t>
      </w:r>
      <w:r>
        <w:t>evisions</w:t>
      </w:r>
      <w:r w:rsidR="00432C8B">
        <w:t xml:space="preserve"> to the ISO-NE Tariff</w:t>
      </w:r>
      <w:r>
        <w:t>.</w:t>
      </w:r>
      <w:r w:rsidR="00432C8B">
        <w:t xml:space="preserve">  Under the</w:t>
      </w:r>
      <w:r w:rsidR="00B166B6">
        <w:t xml:space="preserve"> 2017</w:t>
      </w:r>
      <w:r w:rsidR="00432C8B">
        <w:t xml:space="preserve"> Clustering Revisions, network upgrade cost allocation is done primarily based on a distribution factor cost </w:t>
      </w:r>
      <w:r w:rsidR="00111F87">
        <w:t xml:space="preserve">allocation method. </w:t>
      </w:r>
      <w:r w:rsidR="00432C8B">
        <w:t xml:space="preserve"> </w:t>
      </w:r>
      <w:r w:rsidR="00111F87">
        <w:t xml:space="preserve">This method is a proportional impact method </w:t>
      </w:r>
      <w:r w:rsidR="00432C8B">
        <w:t>which</w:t>
      </w:r>
      <w:r>
        <w:t xml:space="preserve"> </w:t>
      </w:r>
      <w:r w:rsidR="00432C8B">
        <w:t>allocates costs based on the measure of responsiveness or change in electrical loading on system facilities due to a change in electric power transfer from one part of the electric system to another, expressed in percent of the change in power transfer</w:t>
      </w:r>
      <w:r w:rsidR="00111F87">
        <w:t xml:space="preserve"> due to an interconnection project</w:t>
      </w:r>
      <w:r w:rsidR="00432C8B">
        <w:t>.</w:t>
      </w:r>
    </w:p>
    <w:p w14:paraId="2CE04DCC" w14:textId="144B9054" w:rsidR="009B5F7C" w:rsidRDefault="00560685" w:rsidP="006B7632">
      <w:pPr>
        <w:spacing w:line="480" w:lineRule="auto"/>
        <w:ind w:firstLine="720"/>
        <w:jc w:val="both"/>
      </w:pPr>
      <w:r>
        <w:lastRenderedPageBreak/>
        <w:t xml:space="preserve">While NEPOOL has supported a type of proportional impact cost allocation method for cluster network upgrades, where costs are allocated only to the Interconnection Customers, the Commission should also allow for other cost allocation methods agreed to within an ISO/RTO region. </w:t>
      </w:r>
      <w:r w:rsidR="00B166B6">
        <w:t xml:space="preserve"> </w:t>
      </w:r>
      <w:r>
        <w:t>Such flexibility will be especially appropriate given the fact that state public policies are driving considerable new Interconnection Requests.  It may be the case that for clusters of such Interconnection Requests, particularly if they come about in response to state procurements of public policy generation and transmission, a different method of cost allocation will be desired by the states.</w:t>
      </w:r>
    </w:p>
    <w:p w14:paraId="3E39EBDD" w14:textId="532EB352" w:rsidR="009B5F7C" w:rsidRPr="002B3553" w:rsidRDefault="009B5F7C" w:rsidP="00B406E5">
      <w:pPr>
        <w:pStyle w:val="Heading2"/>
        <w:spacing w:before="0" w:after="240"/>
        <w:ind w:firstLine="720"/>
        <w:jc w:val="both"/>
        <w:rPr>
          <w:sz w:val="24"/>
          <w:szCs w:val="24"/>
        </w:rPr>
      </w:pPr>
      <w:r w:rsidRPr="002B3553">
        <w:rPr>
          <w:sz w:val="24"/>
          <w:szCs w:val="24"/>
        </w:rPr>
        <w:t>Timelines for Processing Interconnection Requests</w:t>
      </w:r>
    </w:p>
    <w:p w14:paraId="38D365EF" w14:textId="67FADC26" w:rsidR="009B5F7C" w:rsidRDefault="001E3D24" w:rsidP="00C114B4">
      <w:pPr>
        <w:spacing w:line="480" w:lineRule="auto"/>
        <w:ind w:firstLine="720"/>
        <w:jc w:val="both"/>
      </w:pPr>
      <w:r>
        <w:t>In t</w:t>
      </w:r>
      <w:r w:rsidR="006B7632">
        <w:t xml:space="preserve">he NOPR </w:t>
      </w:r>
      <w:r>
        <w:t>t</w:t>
      </w:r>
      <w:r w:rsidRPr="001E3D24">
        <w:t>he Commission proposes to “revise the pro forma LGIP to eliminate the reasonable efforts standard for transmission providers completing interconnection studies, and instead impose firm study deadlines and establish penalties that would apply when transmission providers fail to meet these deadlines.</w:t>
      </w:r>
      <w:r>
        <w:t>”</w:t>
      </w:r>
      <w:r>
        <w:rPr>
          <w:rStyle w:val="FootnoteReference"/>
        </w:rPr>
        <w:footnoteReference w:id="24"/>
      </w:r>
      <w:r>
        <w:t xml:space="preserve">  </w:t>
      </w:r>
    </w:p>
    <w:p w14:paraId="01ED4BE6" w14:textId="1A22BEFF" w:rsidR="00475380" w:rsidRDefault="006334AB" w:rsidP="00475380">
      <w:pPr>
        <w:spacing w:line="480" w:lineRule="auto"/>
        <w:ind w:firstLine="720"/>
        <w:jc w:val="both"/>
      </w:pPr>
      <w:r>
        <w:t xml:space="preserve">NEPOOL has consistently supported ISO-NE Tariff interconnection provisions that promote efficient and timely processing </w:t>
      </w:r>
      <w:r w:rsidR="003D3050">
        <w:t>of Interconnection Requests</w:t>
      </w:r>
      <w:r>
        <w:t xml:space="preserve"> so that interconnection does not present an undue barrier to entry into the markets.</w:t>
      </w:r>
      <w:r w:rsidR="00054779">
        <w:t xml:space="preserve">  </w:t>
      </w:r>
      <w:r w:rsidR="003D3050">
        <w:t xml:space="preserve">NEPOOL, however, recognizes that there are instances where both the transmission provider and the Interconnection Customer appropriately agree to reasonably extend time requirements under the LGIP to address challenges with a specific Interconnection Request.  </w:t>
      </w:r>
      <w:r w:rsidR="002B1159">
        <w:t>Given this reality regarding administration of Interconnection Requests, t</w:t>
      </w:r>
      <w:r w:rsidR="003D3050">
        <w:t>he Commission should allow flexibility in each ISO/RTO region for</w:t>
      </w:r>
      <w:r>
        <w:t xml:space="preserve"> </w:t>
      </w:r>
      <w:r w:rsidR="003D3050" w:rsidRPr="003D3050">
        <w:rPr>
          <w:i/>
        </w:rPr>
        <w:t>pro forma</w:t>
      </w:r>
      <w:r w:rsidR="003D3050">
        <w:t xml:space="preserve"> variations that provide for reasonable extension of time requirements under the interconnection procedures</w:t>
      </w:r>
      <w:r w:rsidR="00475380">
        <w:t xml:space="preserve"> by mutual agreement of the parties.</w:t>
      </w:r>
    </w:p>
    <w:p w14:paraId="04E7D2B1" w14:textId="510EB4DD" w:rsidR="00475380" w:rsidRDefault="001A59FC" w:rsidP="00B406E5">
      <w:pPr>
        <w:pStyle w:val="Heading2"/>
        <w:spacing w:before="0" w:after="240"/>
        <w:ind w:left="1440" w:hanging="720"/>
        <w:rPr>
          <w:sz w:val="24"/>
          <w:szCs w:val="24"/>
        </w:rPr>
      </w:pPr>
      <w:r>
        <w:rPr>
          <w:sz w:val="24"/>
          <w:szCs w:val="24"/>
        </w:rPr>
        <w:lastRenderedPageBreak/>
        <w:t xml:space="preserve"> Study </w:t>
      </w:r>
      <w:r w:rsidR="00B166B6">
        <w:rPr>
          <w:sz w:val="24"/>
          <w:szCs w:val="24"/>
        </w:rPr>
        <w:t>of Specific</w:t>
      </w:r>
      <w:r>
        <w:rPr>
          <w:sz w:val="24"/>
          <w:szCs w:val="24"/>
        </w:rPr>
        <w:t xml:space="preserve"> Alternative Transmission Technologies</w:t>
      </w:r>
    </w:p>
    <w:p w14:paraId="1B3DEDDB" w14:textId="3C3D63C4" w:rsidR="001A59FC" w:rsidRDefault="001A59FC" w:rsidP="00B406E5">
      <w:pPr>
        <w:pStyle w:val="BodyText"/>
        <w:spacing w:after="0" w:line="480" w:lineRule="auto"/>
        <w:jc w:val="both"/>
      </w:pPr>
      <w:r>
        <w:t xml:space="preserve">The Commission proposes to revise the </w:t>
      </w:r>
      <w:r w:rsidRPr="00B406E5">
        <w:rPr>
          <w:i/>
        </w:rPr>
        <w:t>pro forma</w:t>
      </w:r>
      <w:r>
        <w:t xml:space="preserve"> LGIP and SGIP to require transmission providers, upon request from the interconnection customer, to evaluate the requested alternative transmission solution(s) during the LGIP cluster study and the SGIP system impact study and facilities study.</w:t>
      </w:r>
      <w:r>
        <w:rPr>
          <w:rStyle w:val="FootnoteReference"/>
        </w:rPr>
        <w:footnoteReference w:id="25"/>
      </w:r>
      <w:r>
        <w:t xml:space="preserve">  The Commission proposes to require transmission providers </w:t>
      </w:r>
      <w:r w:rsidR="00A0752B">
        <w:t xml:space="preserve">to </w:t>
      </w:r>
      <w:r>
        <w:t xml:space="preserve">consider </w:t>
      </w:r>
      <w:r w:rsidR="00A0752B">
        <w:t>certain</w:t>
      </w:r>
      <w:r>
        <w:t xml:space="preserve"> specific technologies: </w:t>
      </w:r>
      <w:r w:rsidR="00A0752B">
        <w:t xml:space="preserve">viz., </w:t>
      </w:r>
      <w:r>
        <w:t>advanced power flow control, transmission switching, dynamic line ratings, static synchronous compensators, and static VAR compensators.</w:t>
      </w:r>
      <w:r>
        <w:rPr>
          <w:rStyle w:val="FootnoteReference"/>
        </w:rPr>
        <w:footnoteReference w:id="26"/>
      </w:r>
      <w:r>
        <w:t xml:space="preserve">  The Commission states that the use of these </w:t>
      </w:r>
      <w:r w:rsidR="00E85DD7">
        <w:t xml:space="preserve">specific </w:t>
      </w:r>
      <w:r>
        <w:t>alternative transmission technologies can provide substantial benefits to optimize the transmission system in specific scenarios and can “often be deployed both more quickly and at lower costs than other network upgrades.”</w:t>
      </w:r>
      <w:r>
        <w:rPr>
          <w:rStyle w:val="FootnoteReference"/>
        </w:rPr>
        <w:footnoteReference w:id="27"/>
      </w:r>
    </w:p>
    <w:p w14:paraId="29C84D2E" w14:textId="1A293C1C" w:rsidR="006F41D0" w:rsidRPr="00F87EB4" w:rsidRDefault="00B166B6" w:rsidP="00B406E5">
      <w:pPr>
        <w:pStyle w:val="BodyText"/>
        <w:spacing w:after="0" w:line="480" w:lineRule="auto"/>
        <w:jc w:val="both"/>
      </w:pPr>
      <w:r>
        <w:t xml:space="preserve">While NEPOOL does not have a formal </w:t>
      </w:r>
      <w:r w:rsidR="001A59FC">
        <w:t xml:space="preserve">position on the benefits of grid-enhancing technologies or the alternative transmission technologies proposed herein, NEPOOL does request that the Commission consider this </w:t>
      </w:r>
      <w:r w:rsidR="00A0752B">
        <w:t xml:space="preserve">subject </w:t>
      </w:r>
      <w:r w:rsidR="001A59FC">
        <w:t xml:space="preserve">as an </w:t>
      </w:r>
      <w:r w:rsidR="00A0752B">
        <w:t xml:space="preserve">appropriate </w:t>
      </w:r>
      <w:r w:rsidR="001A59FC">
        <w:t xml:space="preserve">area to provide flexibility to RTOs and ISOs.  As the grid operator in its respective region, </w:t>
      </w:r>
      <w:r w:rsidR="00E85DD7">
        <w:t>each</w:t>
      </w:r>
      <w:r w:rsidR="001A59FC">
        <w:t xml:space="preserve"> RTO or ISO will be the entity that is most informed with regards to which alternative transmission technologies are feasible and are able to be “deployed more quickly and at a lower cost” and </w:t>
      </w:r>
      <w:r w:rsidR="00E85DD7">
        <w:t>therefore can</w:t>
      </w:r>
      <w:r w:rsidR="001A59FC">
        <w:t xml:space="preserve"> be used to facilitate just and reasonable rates.  The RTO</w:t>
      </w:r>
      <w:r w:rsidR="00E85DD7">
        <w:t>s</w:t>
      </w:r>
      <w:r w:rsidR="001A59FC">
        <w:t xml:space="preserve"> and ISO</w:t>
      </w:r>
      <w:r w:rsidR="00E85DD7">
        <w:t>s</w:t>
      </w:r>
      <w:r w:rsidR="001A59FC">
        <w:t xml:space="preserve"> will also be aware of whether there are additional </w:t>
      </w:r>
      <w:r w:rsidR="00E85DD7">
        <w:t xml:space="preserve">emerging </w:t>
      </w:r>
      <w:r w:rsidR="001A59FC">
        <w:t xml:space="preserve">technologies not listed by the Commission that are feasible and should be implemented.  NEPOOL therefore encourages the Commission to allow </w:t>
      </w:r>
      <w:r w:rsidR="00E85DD7">
        <w:t>each</w:t>
      </w:r>
      <w:r w:rsidR="001A59FC">
        <w:t xml:space="preserve"> RTO or ISO,</w:t>
      </w:r>
      <w:r w:rsidR="00054428">
        <w:t xml:space="preserve"> on </w:t>
      </w:r>
      <w:r w:rsidR="00054428">
        <w:lastRenderedPageBreak/>
        <w:t>compliance and with stakeholder input,</w:t>
      </w:r>
      <w:r w:rsidR="001A59FC">
        <w:t xml:space="preserve"> to </w:t>
      </w:r>
      <w:r w:rsidR="00054428">
        <w:t>modify</w:t>
      </w:r>
      <w:r w:rsidR="001A59FC">
        <w:t xml:space="preserve"> the list of technologies prescribed by the Commission in the NOPR.  </w:t>
      </w:r>
    </w:p>
    <w:p w14:paraId="47C6D708" w14:textId="3292EB47" w:rsidR="00563577" w:rsidRPr="00F87EB4" w:rsidRDefault="00726306" w:rsidP="00AF49F4">
      <w:pPr>
        <w:pStyle w:val="Heading1"/>
        <w:spacing w:before="0"/>
        <w:rPr>
          <w:rFonts w:eastAsia="Times New Roman"/>
          <w:sz w:val="24"/>
          <w:szCs w:val="24"/>
        </w:rPr>
      </w:pPr>
      <w:r w:rsidRPr="00F87EB4">
        <w:rPr>
          <w:rFonts w:eastAsia="Times New Roman"/>
          <w:sz w:val="24"/>
          <w:szCs w:val="24"/>
        </w:rPr>
        <w:t>CONCLUSION</w:t>
      </w:r>
    </w:p>
    <w:p w14:paraId="323433BC" w14:textId="3220FCE9" w:rsidR="00726306" w:rsidRPr="00F87EB4" w:rsidRDefault="008C7595" w:rsidP="00726306">
      <w:pPr>
        <w:spacing w:before="3" w:line="552" w:lineRule="exact"/>
        <w:ind w:firstLine="720"/>
        <w:jc w:val="both"/>
        <w:textAlignment w:val="baseline"/>
        <w:rPr>
          <w:rFonts w:eastAsia="Times New Roman"/>
          <w:color w:val="000000"/>
        </w:rPr>
      </w:pPr>
      <w:r>
        <w:rPr>
          <w:rFonts w:eastAsia="Times New Roman"/>
          <w:color w:val="000000"/>
        </w:rPr>
        <w:t xml:space="preserve">Since Order No. 2003, ISO-NE, with support from NEPOOL, the PTOs and other New England stakeholders has proactively used the independent entity variation standard, consistent with Commission policy and regional needs, to improve the interconnection process for New England.  The Commission should continue to allow for the same flexibility for New England in compliance with and implementation of any final rule in this proceeding. </w:t>
      </w:r>
    </w:p>
    <w:p w14:paraId="17B1875F" w14:textId="77777777" w:rsidR="0020260C" w:rsidRDefault="0020260C" w:rsidP="00EF6F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6306" w14:paraId="69FEA158" w14:textId="77777777" w:rsidTr="00726306">
        <w:tc>
          <w:tcPr>
            <w:tcW w:w="4788" w:type="dxa"/>
          </w:tcPr>
          <w:p w14:paraId="10A2F359" w14:textId="77777777" w:rsidR="00726306" w:rsidRDefault="00726306" w:rsidP="00EF6F2E"/>
          <w:p w14:paraId="565E5AC6" w14:textId="77777777" w:rsidR="00C201B1" w:rsidRDefault="00C201B1" w:rsidP="00EF6F2E"/>
          <w:p w14:paraId="7CCD35AB" w14:textId="77777777" w:rsidR="00C201B1" w:rsidRDefault="00C201B1" w:rsidP="00EF6F2E"/>
          <w:p w14:paraId="6790D5DB" w14:textId="77777777" w:rsidR="00C201B1" w:rsidRDefault="00C201B1" w:rsidP="00EF6F2E"/>
          <w:p w14:paraId="3A6932C3" w14:textId="77777777" w:rsidR="00C201B1" w:rsidRDefault="00C201B1" w:rsidP="00EF6F2E"/>
          <w:p w14:paraId="70CD3482" w14:textId="77777777" w:rsidR="00C201B1" w:rsidRDefault="00C201B1" w:rsidP="00EF6F2E"/>
          <w:p w14:paraId="0B645EFC" w14:textId="77777777" w:rsidR="00C201B1" w:rsidRDefault="00C201B1" w:rsidP="00EF6F2E"/>
          <w:p w14:paraId="249C917C" w14:textId="77777777" w:rsidR="00C201B1" w:rsidRDefault="00C201B1" w:rsidP="00EF6F2E"/>
          <w:p w14:paraId="258614C5" w14:textId="77777777" w:rsidR="00C201B1" w:rsidRDefault="00C201B1" w:rsidP="00EF6F2E"/>
          <w:p w14:paraId="23D7916D" w14:textId="77777777" w:rsidR="00C201B1" w:rsidRDefault="00C201B1" w:rsidP="00EF6F2E"/>
          <w:p w14:paraId="1FF2BD7E" w14:textId="77777777" w:rsidR="00C201B1" w:rsidRDefault="00C201B1" w:rsidP="00EF6F2E"/>
          <w:p w14:paraId="3E5C5BC5" w14:textId="77777777" w:rsidR="00C201B1" w:rsidRDefault="00C201B1" w:rsidP="00EF6F2E"/>
          <w:p w14:paraId="78397BF7" w14:textId="77777777" w:rsidR="00C201B1" w:rsidRDefault="00C201B1" w:rsidP="00EF6F2E"/>
          <w:p w14:paraId="5055A60B" w14:textId="77777777" w:rsidR="00C201B1" w:rsidRDefault="00C201B1" w:rsidP="00EF6F2E"/>
          <w:p w14:paraId="00CFE2D2" w14:textId="67BA4D2E" w:rsidR="00C201B1" w:rsidRDefault="00C201B1" w:rsidP="00291640">
            <w:r>
              <w:t xml:space="preserve">Dated: </w:t>
            </w:r>
            <w:r w:rsidR="00291640">
              <w:t>October</w:t>
            </w:r>
            <w:r w:rsidR="006D3BD3">
              <w:t xml:space="preserve"> </w:t>
            </w:r>
            <w:r w:rsidR="00310872">
              <w:t>13</w:t>
            </w:r>
            <w:r>
              <w:t>, 2022</w:t>
            </w:r>
          </w:p>
        </w:tc>
        <w:tc>
          <w:tcPr>
            <w:tcW w:w="4788" w:type="dxa"/>
          </w:tcPr>
          <w:p w14:paraId="423D3834" w14:textId="77777777" w:rsidR="00726306" w:rsidRDefault="00726306" w:rsidP="00EF6F2E">
            <w:r>
              <w:t xml:space="preserve">Respectfully submitted, </w:t>
            </w:r>
          </w:p>
          <w:p w14:paraId="41A1F949" w14:textId="77777777" w:rsidR="00726306" w:rsidRDefault="00726306" w:rsidP="00EF6F2E"/>
          <w:p w14:paraId="5D2FCFF0" w14:textId="2D898981" w:rsidR="00726306" w:rsidRDefault="00726306" w:rsidP="00EF6F2E">
            <w:r>
              <w:t>NEPOOL Participants Committee</w:t>
            </w:r>
          </w:p>
          <w:p w14:paraId="1C05CFE2" w14:textId="297605E6" w:rsidR="00757521" w:rsidRDefault="00757521" w:rsidP="00EF6F2E"/>
          <w:p w14:paraId="0E492333" w14:textId="2AA5EFEA" w:rsidR="00726306" w:rsidRDefault="00726306" w:rsidP="00EF6F2E">
            <w:r>
              <w:t>By:__________________________</w:t>
            </w:r>
          </w:p>
          <w:p w14:paraId="26D81C6B" w14:textId="77777777" w:rsidR="00726306" w:rsidRDefault="00726306" w:rsidP="00EF6F2E">
            <w:r>
              <w:t>Eric K. Runge</w:t>
            </w:r>
          </w:p>
          <w:p w14:paraId="4BC6F3E3" w14:textId="565FFEEE" w:rsidR="00726306" w:rsidRDefault="00726306" w:rsidP="00EF6F2E">
            <w:r>
              <w:t>Margaret Czepiel</w:t>
            </w:r>
          </w:p>
          <w:p w14:paraId="3BC3DDB5" w14:textId="546FB2B8" w:rsidR="00DB4DA0" w:rsidRDefault="00DB4DA0" w:rsidP="00EF6F2E">
            <w:r>
              <w:t>Teresa J. Chen</w:t>
            </w:r>
          </w:p>
          <w:p w14:paraId="2A871C17" w14:textId="77777777" w:rsidR="00726306" w:rsidRDefault="00726306" w:rsidP="00EF6F2E">
            <w:r>
              <w:t>Day Pitney LLP</w:t>
            </w:r>
          </w:p>
          <w:p w14:paraId="1C4D62EB" w14:textId="77777777" w:rsidR="00726306" w:rsidRDefault="00726306" w:rsidP="00EF6F2E">
            <w:r>
              <w:t xml:space="preserve">One Federal Street </w:t>
            </w:r>
          </w:p>
          <w:p w14:paraId="5FD88C90" w14:textId="77777777" w:rsidR="00C201B1" w:rsidRDefault="00C201B1" w:rsidP="00EF6F2E">
            <w:r>
              <w:t>Boston, MA 02110</w:t>
            </w:r>
          </w:p>
          <w:p w14:paraId="11955D30" w14:textId="77777777" w:rsidR="00C201B1" w:rsidRDefault="00C201B1" w:rsidP="00EF6F2E">
            <w:r>
              <w:t>Tel: (617) 345-4735</w:t>
            </w:r>
          </w:p>
          <w:p w14:paraId="2A24AAFE" w14:textId="11B41462" w:rsidR="00C201B1" w:rsidRDefault="00747D74" w:rsidP="00EF6F2E">
            <w:hyperlink r:id="rId7" w:history="1">
              <w:r w:rsidR="00291640" w:rsidRPr="00177436">
                <w:rPr>
                  <w:rStyle w:val="Hyperlink"/>
                </w:rPr>
                <w:t>ekrunge@daypitney.com</w:t>
              </w:r>
            </w:hyperlink>
          </w:p>
          <w:p w14:paraId="5BC0A0B9" w14:textId="77777777" w:rsidR="00C201B1" w:rsidRDefault="00747D74" w:rsidP="00EF6F2E">
            <w:hyperlink r:id="rId8" w:history="1">
              <w:r w:rsidR="00C201B1" w:rsidRPr="00D51368">
                <w:rPr>
                  <w:rStyle w:val="Hyperlink"/>
                </w:rPr>
                <w:t>mczepiel@daypitney.com</w:t>
              </w:r>
            </w:hyperlink>
          </w:p>
          <w:p w14:paraId="07E2B9DE" w14:textId="77777777" w:rsidR="00C201B1" w:rsidRDefault="00C201B1" w:rsidP="00EF6F2E"/>
          <w:p w14:paraId="20013944" w14:textId="77777777" w:rsidR="00C201B1" w:rsidRDefault="00C201B1" w:rsidP="00EF6F2E">
            <w:r>
              <w:t>Its Attorneys</w:t>
            </w:r>
          </w:p>
        </w:tc>
      </w:tr>
    </w:tbl>
    <w:p w14:paraId="68809D49" w14:textId="42E7B089" w:rsidR="00726306" w:rsidRDefault="00726306" w:rsidP="00EF6F2E"/>
    <w:p w14:paraId="4D6C3F2D" w14:textId="77777777" w:rsidR="00C114B4" w:rsidRDefault="00C114B4" w:rsidP="00C114B4"/>
    <w:sectPr w:rsidR="00C114B4" w:rsidSect="006D3B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93ACF" w14:textId="77777777" w:rsidR="00747D74" w:rsidRDefault="00747D74" w:rsidP="001D2394">
      <w:r>
        <w:separator/>
      </w:r>
    </w:p>
  </w:endnote>
  <w:endnote w:type="continuationSeparator" w:id="0">
    <w:p w14:paraId="68B7A368" w14:textId="77777777" w:rsidR="00747D74" w:rsidRDefault="00747D74"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D5B7" w14:textId="77777777" w:rsidR="001F306D" w:rsidRDefault="001F3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14:paraId="000FB4ED" w14:textId="77777777" w:rsidTr="00334F9F">
      <w:tc>
        <w:tcPr>
          <w:tcW w:w="3192" w:type="dxa"/>
        </w:tcPr>
        <w:p w14:paraId="2596B95A" w14:textId="099B5C8B" w:rsidR="00A53B61" w:rsidRPr="003B0224"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DC0F81">
            <w:instrText>4096</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8F64B7">
            <w:instrText>112099680.3</w:instrText>
          </w:r>
          <w:r w:rsidRPr="00DB4A76">
            <w:fldChar w:fldCharType="end"/>
          </w:r>
          <w:r w:rsidRPr="00DB4A76">
            <w:instrText xml:space="preserve">" "" </w:instrText>
          </w:r>
          <w:r w:rsidRPr="00DB4A76">
            <w:fldChar w:fldCharType="end"/>
          </w:r>
        </w:p>
      </w:tc>
      <w:tc>
        <w:tcPr>
          <w:tcW w:w="3192" w:type="dxa"/>
          <w:vAlign w:val="center"/>
        </w:tcPr>
        <w:p w14:paraId="22516792" w14:textId="50D8DA12" w:rsidR="00A53B61" w:rsidRPr="00932A6F" w:rsidRDefault="00A53B61" w:rsidP="00E16621">
          <w:pPr>
            <w:pStyle w:val="Footer"/>
            <w:jc w:val="center"/>
          </w:pPr>
          <w:r w:rsidRPr="00130B21">
            <w:t>-</w:t>
          </w:r>
          <w:r w:rsidRPr="00130B21">
            <w:fldChar w:fldCharType="begin"/>
          </w:r>
          <w:r w:rsidRPr="00130B21">
            <w:instrText xml:space="preserve"> PAGE  \* MERGEFORMAT </w:instrText>
          </w:r>
          <w:r w:rsidRPr="00130B21">
            <w:fldChar w:fldCharType="separate"/>
          </w:r>
          <w:r w:rsidR="001F306D">
            <w:rPr>
              <w:noProof/>
            </w:rPr>
            <w:t>1</w:t>
          </w:r>
          <w:r w:rsidRPr="00130B21">
            <w:fldChar w:fldCharType="end"/>
          </w:r>
          <w:r w:rsidRPr="00130B21">
            <w:t>-</w:t>
          </w:r>
        </w:p>
      </w:tc>
      <w:tc>
        <w:tcPr>
          <w:tcW w:w="3192" w:type="dxa"/>
        </w:tcPr>
        <w:p w14:paraId="27FF1685" w14:textId="77777777" w:rsidR="00A53B61" w:rsidRPr="00130B21" w:rsidRDefault="00A53B61">
          <w:pPr>
            <w:pStyle w:val="Footer"/>
          </w:pPr>
        </w:p>
      </w:tc>
    </w:tr>
  </w:tbl>
  <w:p w14:paraId="759C9BF2" w14:textId="08C37E3A" w:rsidR="00A53B61" w:rsidRPr="00130B21" w:rsidRDefault="00A53B61">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92"/>
      <w:gridCol w:w="3192"/>
      <w:gridCol w:w="3192"/>
    </w:tblGrid>
    <w:tr w:rsidR="00A53B61" w:rsidRPr="00130B21" w14:paraId="618D7D21" w14:textId="77777777" w:rsidTr="00334F9F">
      <w:trPr>
        <w:trHeight w:val="270"/>
      </w:trPr>
      <w:tc>
        <w:tcPr>
          <w:tcW w:w="3192" w:type="dxa"/>
        </w:tcPr>
        <w:p w14:paraId="180E93BC" w14:textId="0EF77B71" w:rsidR="00A53B61" w:rsidRPr="00DB4A76" w:rsidRDefault="00A53B61" w:rsidP="00DB4A76">
          <w:pPr>
            <w:pStyle w:val="DocID"/>
          </w:pPr>
          <w:r w:rsidRPr="00DB4A76">
            <w:fldChar w:fldCharType="begin"/>
          </w:r>
          <w:r w:rsidRPr="00DB4A76">
            <w:instrText xml:space="preserve"> IF "</w:instrText>
          </w:r>
          <w:r w:rsidRPr="00DB4A76">
            <w:fldChar w:fldCharType="begin"/>
          </w:r>
          <w:r w:rsidRPr="00DB4A76">
            <w:instrText xml:space="preserve"> DOCVARIABLE "SWDocIDLocation" </w:instrText>
          </w:r>
          <w:r w:rsidRPr="00DB4A76">
            <w:fldChar w:fldCharType="separate"/>
          </w:r>
          <w:r w:rsidR="00DC0F81">
            <w:instrText>4096</w:instrText>
          </w:r>
          <w:r w:rsidRPr="00DB4A76">
            <w:fldChar w:fldCharType="end"/>
          </w:r>
          <w:r w:rsidRPr="00DB4A76">
            <w:instrText>" = "1" "</w:instrText>
          </w:r>
          <w:r w:rsidRPr="00DB4A76">
            <w:fldChar w:fldCharType="begin"/>
          </w:r>
          <w:r w:rsidRPr="00DB4A76">
            <w:instrText xml:space="preserve"> DOCPROPERTY "SWDocID" </w:instrText>
          </w:r>
          <w:r w:rsidRPr="00DB4A76">
            <w:fldChar w:fldCharType="separate"/>
          </w:r>
          <w:r w:rsidR="008F64B7">
            <w:instrText>112099680.3</w:instrText>
          </w:r>
          <w:r w:rsidRPr="00DB4A76">
            <w:fldChar w:fldCharType="end"/>
          </w:r>
          <w:r w:rsidRPr="00DB4A76">
            <w:instrText xml:space="preserve">" "" </w:instrText>
          </w:r>
          <w:r w:rsidRPr="00DB4A76">
            <w:fldChar w:fldCharType="end"/>
          </w:r>
        </w:p>
      </w:tc>
      <w:tc>
        <w:tcPr>
          <w:tcW w:w="3192" w:type="dxa"/>
          <w:vAlign w:val="center"/>
        </w:tcPr>
        <w:p w14:paraId="02465EE7" w14:textId="77777777" w:rsidR="00A53B61" w:rsidRPr="00130B21" w:rsidRDefault="00A53B61" w:rsidP="00547A17">
          <w:pPr>
            <w:pStyle w:val="Footer"/>
            <w:tabs>
              <w:tab w:val="clear" w:pos="4680"/>
              <w:tab w:val="clear" w:pos="9360"/>
              <w:tab w:val="left" w:pos="960"/>
            </w:tabs>
          </w:pPr>
        </w:p>
      </w:tc>
      <w:tc>
        <w:tcPr>
          <w:tcW w:w="3192" w:type="dxa"/>
        </w:tcPr>
        <w:p w14:paraId="60B381F5" w14:textId="77777777" w:rsidR="00A53B61" w:rsidRPr="00130B21" w:rsidRDefault="00A53B61" w:rsidP="001B410F">
          <w:pPr>
            <w:pStyle w:val="Footer"/>
          </w:pPr>
        </w:p>
      </w:tc>
    </w:tr>
  </w:tbl>
  <w:p w14:paraId="0C0645C4" w14:textId="77777777" w:rsidR="00A53B61" w:rsidRPr="00806983" w:rsidRDefault="00A53B61" w:rsidP="0080698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EB482" w14:textId="77777777" w:rsidR="00747D74" w:rsidRDefault="00747D74" w:rsidP="001D2394">
      <w:r>
        <w:separator/>
      </w:r>
    </w:p>
  </w:footnote>
  <w:footnote w:type="continuationSeparator" w:id="0">
    <w:p w14:paraId="2A8F2B2A" w14:textId="77777777" w:rsidR="00747D74" w:rsidRDefault="00747D74" w:rsidP="001D2394">
      <w:r>
        <w:continuationSeparator/>
      </w:r>
    </w:p>
  </w:footnote>
  <w:footnote w:id="1">
    <w:p w14:paraId="4FACB191" w14:textId="4BE9938C" w:rsidR="0020260C" w:rsidRPr="003F76A1" w:rsidRDefault="0020260C" w:rsidP="00B808F5">
      <w:pPr>
        <w:pStyle w:val="FootnoteText"/>
        <w:rPr>
          <w:sz w:val="21"/>
          <w:szCs w:val="21"/>
        </w:rPr>
      </w:pPr>
      <w:r w:rsidRPr="003F76A1">
        <w:rPr>
          <w:rStyle w:val="FootnoteReference"/>
          <w:sz w:val="21"/>
          <w:szCs w:val="21"/>
        </w:rPr>
        <w:footnoteRef/>
      </w:r>
      <w:r w:rsidRPr="003F76A1">
        <w:rPr>
          <w:sz w:val="21"/>
          <w:szCs w:val="21"/>
        </w:rPr>
        <w:t xml:space="preserve"> </w:t>
      </w:r>
      <w:r w:rsidR="006D3BD3" w:rsidRPr="003F76A1">
        <w:rPr>
          <w:i/>
          <w:sz w:val="21"/>
          <w:szCs w:val="21"/>
        </w:rPr>
        <w:t>Improvements to Generator Interconnection Procedures and Agreements</w:t>
      </w:r>
      <w:r w:rsidR="006D3BD3" w:rsidRPr="003F76A1">
        <w:rPr>
          <w:sz w:val="21"/>
          <w:szCs w:val="21"/>
        </w:rPr>
        <w:t>, 179 FERC ¶ 61,194</w:t>
      </w:r>
      <w:r w:rsidR="00D86D15" w:rsidRPr="003F76A1">
        <w:rPr>
          <w:sz w:val="21"/>
          <w:szCs w:val="21"/>
        </w:rPr>
        <w:t xml:space="preserve"> (2022) </w:t>
      </w:r>
      <w:r w:rsidR="00FC72D1" w:rsidRPr="003F76A1">
        <w:rPr>
          <w:sz w:val="21"/>
          <w:szCs w:val="21"/>
        </w:rPr>
        <w:t xml:space="preserve">(June 16, 2022) </w:t>
      </w:r>
      <w:r w:rsidR="00D86D15" w:rsidRPr="003F76A1">
        <w:rPr>
          <w:sz w:val="21"/>
          <w:szCs w:val="21"/>
        </w:rPr>
        <w:t xml:space="preserve">(NOPR). </w:t>
      </w:r>
    </w:p>
  </w:footnote>
  <w:footnote w:id="2">
    <w:p w14:paraId="2F24DD2C" w14:textId="3A673DF7" w:rsidR="0020260C" w:rsidRPr="003F76A1" w:rsidRDefault="0020260C" w:rsidP="00B808F5">
      <w:pPr>
        <w:pStyle w:val="FootnoteText"/>
        <w:rPr>
          <w:sz w:val="21"/>
          <w:szCs w:val="21"/>
        </w:rPr>
      </w:pPr>
      <w:r w:rsidRPr="003F76A1">
        <w:rPr>
          <w:rStyle w:val="FootnoteReference"/>
          <w:sz w:val="21"/>
          <w:szCs w:val="21"/>
        </w:rPr>
        <w:footnoteRef/>
      </w:r>
      <w:r w:rsidRPr="003F76A1">
        <w:rPr>
          <w:sz w:val="21"/>
          <w:szCs w:val="21"/>
        </w:rPr>
        <w:t xml:space="preserve"> </w:t>
      </w:r>
      <w:r w:rsidRPr="003F76A1">
        <w:rPr>
          <w:rFonts w:eastAsia="Times New Roman"/>
          <w:color w:val="000000"/>
          <w:sz w:val="21"/>
          <w:szCs w:val="21"/>
        </w:rPr>
        <w:t>Capitalized terms not defined herein have the meanings ascribed thereto in the Second Restated NEPOOL Agreement, Participants Agreement, or the ISO New England Inc. (ISO-NE</w:t>
      </w:r>
      <w:r w:rsidR="00266A7B" w:rsidRPr="003F76A1">
        <w:rPr>
          <w:rFonts w:eastAsia="Times New Roman"/>
          <w:color w:val="000000"/>
          <w:sz w:val="21"/>
          <w:szCs w:val="21"/>
        </w:rPr>
        <w:t xml:space="preserve"> or the ISO</w:t>
      </w:r>
      <w:r w:rsidRPr="003F76A1">
        <w:rPr>
          <w:rFonts w:eastAsia="Times New Roman"/>
          <w:color w:val="000000"/>
          <w:sz w:val="21"/>
          <w:szCs w:val="21"/>
        </w:rPr>
        <w:t>) Transmission, Markets and Services Tariff (ISO-NE Tariff or the Tariff).</w:t>
      </w:r>
    </w:p>
  </w:footnote>
  <w:footnote w:id="3">
    <w:p w14:paraId="6DD013DB" w14:textId="59440D0D" w:rsidR="002E5655" w:rsidRPr="003F76A1" w:rsidRDefault="0020260C" w:rsidP="00DA2AD3">
      <w:pPr>
        <w:pStyle w:val="FootnoteText"/>
        <w:rPr>
          <w:rFonts w:eastAsia="Times New Roman"/>
          <w:color w:val="000000"/>
          <w:sz w:val="21"/>
          <w:szCs w:val="21"/>
        </w:rPr>
      </w:pPr>
      <w:r w:rsidRPr="003F76A1">
        <w:rPr>
          <w:rStyle w:val="FootnoteReference"/>
          <w:sz w:val="21"/>
          <w:szCs w:val="21"/>
        </w:rPr>
        <w:footnoteRef/>
      </w:r>
      <w:r w:rsidRPr="003F76A1">
        <w:rPr>
          <w:sz w:val="21"/>
          <w:szCs w:val="21"/>
        </w:rPr>
        <w:t xml:space="preserve"> </w:t>
      </w:r>
      <w:r w:rsidRPr="003F76A1">
        <w:rPr>
          <w:rFonts w:eastAsia="Times New Roman"/>
          <w:color w:val="000000"/>
          <w:sz w:val="21"/>
          <w:szCs w:val="21"/>
        </w:rPr>
        <w:t xml:space="preserve">The New England Power Pool Agreement was initially entered into in 1971 and the number of signatories to that agreement as it has evolved over time has grown to include over 500 members. </w:t>
      </w:r>
      <w:r w:rsidR="006D3BD3" w:rsidRPr="003F76A1">
        <w:rPr>
          <w:rFonts w:eastAsia="Times New Roman"/>
          <w:color w:val="000000"/>
          <w:sz w:val="21"/>
          <w:szCs w:val="21"/>
        </w:rPr>
        <w:t xml:space="preserve"> </w:t>
      </w:r>
      <w:r w:rsidRPr="003F76A1">
        <w:rPr>
          <w:rFonts w:eastAsia="Times New Roman"/>
          <w:color w:val="000000"/>
          <w:sz w:val="21"/>
          <w:szCs w:val="21"/>
        </w:rPr>
        <w:t xml:space="preserve">Those signatories are referred to both as “members” and “Participants” and they are referred to collectively as “NEPOOL.” </w:t>
      </w:r>
      <w:r w:rsidR="006D3BD3" w:rsidRPr="003F76A1">
        <w:rPr>
          <w:rFonts w:eastAsia="Times New Roman"/>
          <w:color w:val="000000"/>
          <w:sz w:val="21"/>
          <w:szCs w:val="21"/>
        </w:rPr>
        <w:t xml:space="preserve"> </w:t>
      </w:r>
      <w:r w:rsidRPr="003F76A1">
        <w:rPr>
          <w:rFonts w:eastAsia="Times New Roman"/>
          <w:color w:val="000000"/>
          <w:sz w:val="21"/>
          <w:szCs w:val="21"/>
        </w:rPr>
        <w:t xml:space="preserve">The Participants include all of the electric utilities rendering or receiving services under the ISO-NE Tariff, as well as independent power generators, marketers, load aggregators, brokers, consumer-owned utility systems, demand response providers, developers, end users and a merchant transmission provider. </w:t>
      </w:r>
      <w:r w:rsidR="006D3BD3" w:rsidRPr="003F76A1">
        <w:rPr>
          <w:rFonts w:eastAsia="Times New Roman"/>
          <w:color w:val="000000"/>
          <w:sz w:val="21"/>
          <w:szCs w:val="21"/>
        </w:rPr>
        <w:t xml:space="preserve"> </w:t>
      </w:r>
      <w:r w:rsidRPr="003F76A1">
        <w:rPr>
          <w:rFonts w:eastAsia="Times New Roman"/>
          <w:color w:val="000000"/>
          <w:sz w:val="21"/>
          <w:szCs w:val="21"/>
        </w:rPr>
        <w:t xml:space="preserve">Pursuant to revised governance provisions accepted by the Commission in </w:t>
      </w:r>
      <w:r w:rsidRPr="003F76A1">
        <w:rPr>
          <w:rFonts w:eastAsia="Times New Roman"/>
          <w:i/>
          <w:color w:val="000000"/>
          <w:sz w:val="21"/>
          <w:szCs w:val="21"/>
        </w:rPr>
        <w:t>ISO New England Inc. et al.</w:t>
      </w:r>
      <w:r w:rsidRPr="003F76A1">
        <w:rPr>
          <w:rFonts w:eastAsia="Times New Roman"/>
          <w:color w:val="000000"/>
          <w:sz w:val="21"/>
          <w:szCs w:val="21"/>
        </w:rPr>
        <w:t xml:space="preserve">, 109 FERC ¶ 61,147 (2004), the Participants act through the NEPOOL Participants Committee. </w:t>
      </w:r>
      <w:r w:rsidR="006D3BD3" w:rsidRPr="003F76A1">
        <w:rPr>
          <w:rFonts w:eastAsia="Times New Roman"/>
          <w:color w:val="000000"/>
          <w:sz w:val="21"/>
          <w:szCs w:val="21"/>
        </w:rPr>
        <w:t xml:space="preserve"> </w:t>
      </w:r>
      <w:r w:rsidRPr="003F76A1">
        <w:rPr>
          <w:rFonts w:eastAsia="Times New Roman"/>
          <w:color w:val="000000"/>
          <w:sz w:val="21"/>
          <w:szCs w:val="21"/>
        </w:rPr>
        <w:t xml:space="preserve">The NEPOOL Participants Committee is authorized by Section 6.1 of the Second Restated NEPOOL Agreement and Section 8.1.3(c) of the Participants Agreement to represent NEPOOL in proceedings before the Commission. </w:t>
      </w:r>
      <w:r w:rsidR="00D95920" w:rsidRPr="003F76A1">
        <w:rPr>
          <w:rFonts w:eastAsia="Times New Roman"/>
          <w:color w:val="000000"/>
          <w:sz w:val="21"/>
          <w:szCs w:val="21"/>
        </w:rPr>
        <w:t xml:space="preserve"> </w:t>
      </w:r>
      <w:r w:rsidRPr="003F76A1">
        <w:rPr>
          <w:rFonts w:eastAsia="Times New Roman"/>
          <w:color w:val="000000"/>
          <w:sz w:val="21"/>
          <w:szCs w:val="21"/>
        </w:rPr>
        <w:t>NEPOOL is the principal stakeholder organization for the New England Regional Transmission Organization (RTO).</w:t>
      </w:r>
    </w:p>
  </w:footnote>
  <w:footnote w:id="4">
    <w:p w14:paraId="463BBC36" w14:textId="510CEF2A" w:rsidR="0020260C" w:rsidRPr="003F76A1" w:rsidRDefault="0020260C" w:rsidP="00DC0F81">
      <w:pPr>
        <w:spacing w:after="120"/>
        <w:ind w:right="144" w:firstLine="720"/>
        <w:jc w:val="both"/>
        <w:textAlignment w:val="baseline"/>
        <w:rPr>
          <w:rFonts w:eastAsia="Times New Roman"/>
          <w:color w:val="000000"/>
          <w:spacing w:val="-1"/>
          <w:sz w:val="21"/>
          <w:szCs w:val="21"/>
          <w:vertAlign w:val="superscript"/>
        </w:rPr>
      </w:pPr>
      <w:r w:rsidRPr="003F76A1">
        <w:rPr>
          <w:rStyle w:val="FootnoteReference"/>
          <w:sz w:val="21"/>
          <w:szCs w:val="21"/>
        </w:rPr>
        <w:footnoteRef/>
      </w:r>
      <w:r w:rsidRPr="003F76A1">
        <w:rPr>
          <w:sz w:val="21"/>
          <w:szCs w:val="21"/>
        </w:rPr>
        <w:t xml:space="preserve"> </w:t>
      </w:r>
      <w:r w:rsidRPr="003F76A1">
        <w:rPr>
          <w:rFonts w:eastAsia="Times New Roman"/>
          <w:color w:val="000000"/>
          <w:spacing w:val="-1"/>
          <w:sz w:val="21"/>
          <w:szCs w:val="21"/>
        </w:rPr>
        <w:t xml:space="preserve">The Participants Agreement is the Commission-approved contract between NEPOOL and ISO-NE that sets forth the stakeholder processes for all changes to the ISO-NE Tariff and related rules and procedures. </w:t>
      </w:r>
      <w:r w:rsidR="00AF49F4" w:rsidRPr="003F76A1">
        <w:rPr>
          <w:rFonts w:eastAsia="Times New Roman"/>
          <w:color w:val="000000"/>
          <w:spacing w:val="-1"/>
          <w:sz w:val="21"/>
          <w:szCs w:val="21"/>
        </w:rPr>
        <w:t xml:space="preserve"> </w:t>
      </w:r>
      <w:r w:rsidRPr="003F76A1">
        <w:rPr>
          <w:rFonts w:eastAsia="Times New Roman"/>
          <w:color w:val="000000"/>
          <w:spacing w:val="-1"/>
          <w:sz w:val="21"/>
          <w:szCs w:val="21"/>
        </w:rPr>
        <w:t xml:space="preserve">The Participants Agreement is a fundamental element of the RTO arrangements for New England. </w:t>
      </w:r>
      <w:r w:rsidR="00AF49F4" w:rsidRPr="003F76A1">
        <w:rPr>
          <w:rFonts w:eastAsia="Times New Roman"/>
          <w:color w:val="000000"/>
          <w:spacing w:val="-1"/>
          <w:sz w:val="21"/>
          <w:szCs w:val="21"/>
        </w:rPr>
        <w:t xml:space="preserve"> </w:t>
      </w:r>
      <w:r w:rsidRPr="003F76A1">
        <w:rPr>
          <w:rFonts w:eastAsia="Times New Roman"/>
          <w:color w:val="000000"/>
          <w:spacing w:val="-1"/>
          <w:sz w:val="21"/>
          <w:szCs w:val="21"/>
        </w:rPr>
        <w:t xml:space="preserve">Through the Participants Agreement, NEPOOL is assured the opportunity for meaningful and timely stakeholder input and vote on virtually all changes sought to FERC jurisdictional transmission or market services as the principal stakeholder organization in the New England RTO. </w:t>
      </w:r>
      <w:r w:rsidR="00AF49F4" w:rsidRPr="003F76A1">
        <w:rPr>
          <w:rFonts w:eastAsia="Times New Roman"/>
          <w:color w:val="000000"/>
          <w:spacing w:val="-1"/>
          <w:sz w:val="21"/>
          <w:szCs w:val="21"/>
        </w:rPr>
        <w:t xml:space="preserve"> </w:t>
      </w:r>
      <w:r w:rsidRPr="003F76A1">
        <w:rPr>
          <w:rFonts w:eastAsia="Times New Roman"/>
          <w:color w:val="000000"/>
          <w:spacing w:val="-1"/>
          <w:sz w:val="21"/>
          <w:szCs w:val="21"/>
        </w:rPr>
        <w:t>The Participants Agreement can be found here:</w:t>
      </w:r>
      <w:hyperlink r:id="rId1">
        <w:r w:rsidRPr="003F76A1">
          <w:rPr>
            <w:rFonts w:eastAsia="Times New Roman"/>
            <w:color w:val="0000FF"/>
            <w:spacing w:val="-1"/>
            <w:sz w:val="21"/>
            <w:szCs w:val="21"/>
            <w:u w:val="single"/>
          </w:rPr>
          <w:t xml:space="preserve"> https://www.iso-ne.com/static-assets/documents/2015/10/parts_agree.pdf</w:t>
        </w:r>
      </w:hyperlink>
      <w:r w:rsidRPr="003F76A1">
        <w:rPr>
          <w:rFonts w:eastAsia="Times New Roman"/>
          <w:color w:val="0000FF"/>
          <w:spacing w:val="-1"/>
          <w:sz w:val="21"/>
          <w:szCs w:val="21"/>
          <w:u w:val="single"/>
        </w:rPr>
        <w:t>.</w:t>
      </w:r>
      <w:r w:rsidRPr="003F76A1">
        <w:rPr>
          <w:rFonts w:eastAsia="Times New Roman"/>
          <w:color w:val="0000FF"/>
          <w:spacing w:val="-1"/>
          <w:sz w:val="21"/>
          <w:szCs w:val="21"/>
        </w:rPr>
        <w:t xml:space="preserve"> </w:t>
      </w:r>
    </w:p>
  </w:footnote>
  <w:footnote w:id="5">
    <w:p w14:paraId="6C0ECE5F" w14:textId="5186DE0C" w:rsidR="00C80A39" w:rsidRPr="003F76A1" w:rsidRDefault="00C80A39" w:rsidP="00B406E5">
      <w:pPr>
        <w:pStyle w:val="FootnoteText"/>
        <w:jc w:val="both"/>
        <w:rPr>
          <w:sz w:val="21"/>
          <w:szCs w:val="21"/>
        </w:rPr>
      </w:pPr>
      <w:r w:rsidRPr="003F76A1">
        <w:rPr>
          <w:rStyle w:val="FootnoteReference"/>
          <w:sz w:val="21"/>
          <w:szCs w:val="21"/>
        </w:rPr>
        <w:footnoteRef/>
      </w:r>
      <w:r w:rsidRPr="003F76A1">
        <w:rPr>
          <w:sz w:val="21"/>
          <w:szCs w:val="21"/>
        </w:rPr>
        <w:t xml:space="preserve"> ISO-NE administers a single interconne</w:t>
      </w:r>
      <w:r w:rsidR="006F41D0" w:rsidRPr="003F76A1">
        <w:rPr>
          <w:sz w:val="21"/>
          <w:szCs w:val="21"/>
        </w:rPr>
        <w:t>ction queue for three types of Interconnection C</w:t>
      </w:r>
      <w:r w:rsidRPr="003F76A1">
        <w:rPr>
          <w:sz w:val="21"/>
          <w:szCs w:val="21"/>
        </w:rPr>
        <w:t>ustomers seeking to interconnect to the regional transmission system: Large Generators, Small Generators and Elective Transmission Upgrades (</w:t>
      </w:r>
      <w:r w:rsidR="00FC72D1" w:rsidRPr="003F76A1">
        <w:rPr>
          <w:sz w:val="21"/>
          <w:szCs w:val="21"/>
        </w:rPr>
        <w:t xml:space="preserve">voluntary, </w:t>
      </w:r>
      <w:r w:rsidRPr="003F76A1">
        <w:rPr>
          <w:sz w:val="21"/>
          <w:szCs w:val="21"/>
        </w:rPr>
        <w:t>participant funded transmission projects).</w:t>
      </w:r>
    </w:p>
  </w:footnote>
  <w:footnote w:id="6">
    <w:p w14:paraId="38418DA3" w14:textId="3F21CA55" w:rsidR="00102E89" w:rsidRPr="003F76A1" w:rsidRDefault="00102E89" w:rsidP="00B406E5">
      <w:pPr>
        <w:pStyle w:val="FootnoteText"/>
        <w:jc w:val="both"/>
        <w:rPr>
          <w:sz w:val="21"/>
          <w:szCs w:val="21"/>
        </w:rPr>
      </w:pPr>
      <w:r w:rsidRPr="003F76A1">
        <w:rPr>
          <w:rStyle w:val="FootnoteReference"/>
          <w:sz w:val="21"/>
          <w:szCs w:val="21"/>
        </w:rPr>
        <w:footnoteRef/>
      </w:r>
      <w:r w:rsidRPr="003F76A1">
        <w:rPr>
          <w:sz w:val="21"/>
          <w:szCs w:val="21"/>
        </w:rPr>
        <w:t xml:space="preserve"> The Participating Transmission Owners (PTOs)</w:t>
      </w:r>
      <w:r w:rsidR="00C80A39" w:rsidRPr="003F76A1">
        <w:rPr>
          <w:sz w:val="21"/>
          <w:szCs w:val="21"/>
        </w:rPr>
        <w:t xml:space="preserve"> </w:t>
      </w:r>
      <w:r w:rsidR="00572A2E" w:rsidRPr="003F76A1">
        <w:rPr>
          <w:sz w:val="21"/>
          <w:szCs w:val="21"/>
        </w:rPr>
        <w:t>are the owners of the regional transmission facilities operated and administered by ISO-NE pursuant to the Transmission Operating Agreement (TOA). The TOA is one of the fundamental agreements of the RTO arrangements for New England.</w:t>
      </w:r>
    </w:p>
  </w:footnote>
  <w:footnote w:id="7">
    <w:p w14:paraId="47E1AC1C" w14:textId="1CCEA059" w:rsidR="00CB1D52" w:rsidRPr="003F76A1" w:rsidRDefault="00D95920" w:rsidP="00DC0F81">
      <w:pPr>
        <w:pStyle w:val="FootnoteText"/>
        <w:rPr>
          <w:sz w:val="21"/>
          <w:szCs w:val="21"/>
        </w:rPr>
      </w:pPr>
      <w:r w:rsidRPr="003F76A1">
        <w:rPr>
          <w:rStyle w:val="FootnoteReference"/>
          <w:sz w:val="21"/>
          <w:szCs w:val="21"/>
        </w:rPr>
        <w:footnoteRef/>
      </w:r>
      <w:r w:rsidRPr="003F76A1">
        <w:rPr>
          <w:sz w:val="21"/>
          <w:szCs w:val="21"/>
        </w:rPr>
        <w:t xml:space="preserve"> </w:t>
      </w:r>
      <w:r w:rsidR="00FD4B08" w:rsidRPr="003F76A1">
        <w:rPr>
          <w:sz w:val="21"/>
          <w:szCs w:val="21"/>
        </w:rPr>
        <w:t xml:space="preserve">NOPR </w:t>
      </w:r>
      <w:r w:rsidR="00CB1D52" w:rsidRPr="003F76A1">
        <w:rPr>
          <w:sz w:val="21"/>
          <w:szCs w:val="21"/>
        </w:rPr>
        <w:t xml:space="preserve">at </w:t>
      </w:r>
      <w:r w:rsidR="00FD4B08" w:rsidRPr="003F76A1">
        <w:rPr>
          <w:sz w:val="21"/>
          <w:szCs w:val="21"/>
        </w:rPr>
        <w:t>P 3.</w:t>
      </w:r>
      <w:r w:rsidR="006E63C0" w:rsidRPr="003F76A1">
        <w:rPr>
          <w:sz w:val="21"/>
          <w:szCs w:val="21"/>
        </w:rPr>
        <w:t xml:space="preserve"> </w:t>
      </w:r>
    </w:p>
  </w:footnote>
  <w:footnote w:id="8">
    <w:p w14:paraId="2BC40E15" w14:textId="63F45E31" w:rsidR="00791DBD" w:rsidRPr="003F76A1" w:rsidRDefault="00791DBD" w:rsidP="00DC0F81">
      <w:pPr>
        <w:pStyle w:val="FootnoteText"/>
        <w:jc w:val="both"/>
        <w:rPr>
          <w:sz w:val="21"/>
          <w:szCs w:val="21"/>
        </w:rPr>
      </w:pPr>
      <w:r w:rsidRPr="003F76A1">
        <w:rPr>
          <w:rStyle w:val="FootnoteReference"/>
          <w:sz w:val="21"/>
          <w:szCs w:val="21"/>
        </w:rPr>
        <w:footnoteRef/>
      </w:r>
      <w:r w:rsidRPr="003F76A1">
        <w:rPr>
          <w:sz w:val="21"/>
          <w:szCs w:val="21"/>
        </w:rPr>
        <w:t xml:space="preserve"> </w:t>
      </w:r>
      <w:r w:rsidRPr="00B406E5">
        <w:rPr>
          <w:i/>
          <w:sz w:val="21"/>
          <w:szCs w:val="21"/>
        </w:rPr>
        <w:t xml:space="preserve">Id. </w:t>
      </w:r>
      <w:r w:rsidRPr="003F76A1">
        <w:rPr>
          <w:sz w:val="21"/>
          <w:szCs w:val="21"/>
        </w:rPr>
        <w:t>at P 22.</w:t>
      </w:r>
    </w:p>
  </w:footnote>
  <w:footnote w:id="9">
    <w:p w14:paraId="15E6429A" w14:textId="6D16EBF6" w:rsidR="00A03AE6" w:rsidRPr="003F76A1" w:rsidRDefault="00A03AE6" w:rsidP="00DC0F81">
      <w:pPr>
        <w:pStyle w:val="FootnoteText"/>
        <w:rPr>
          <w:sz w:val="21"/>
          <w:szCs w:val="21"/>
        </w:rPr>
      </w:pPr>
      <w:r w:rsidRPr="003F76A1">
        <w:rPr>
          <w:rStyle w:val="FootnoteReference"/>
          <w:sz w:val="21"/>
          <w:szCs w:val="21"/>
        </w:rPr>
        <w:footnoteRef/>
      </w:r>
      <w:r w:rsidRPr="003F76A1">
        <w:rPr>
          <w:sz w:val="21"/>
          <w:szCs w:val="21"/>
        </w:rPr>
        <w:t xml:space="preserve"> </w:t>
      </w:r>
      <w:r w:rsidRPr="003F76A1">
        <w:rPr>
          <w:i/>
          <w:sz w:val="21"/>
          <w:szCs w:val="21"/>
        </w:rPr>
        <w:t>Id.</w:t>
      </w:r>
    </w:p>
  </w:footnote>
  <w:footnote w:id="10">
    <w:p w14:paraId="65165AE9" w14:textId="44234BB3" w:rsidR="006E63C0" w:rsidRPr="003F76A1" w:rsidRDefault="006E63C0" w:rsidP="00B406E5">
      <w:pPr>
        <w:pStyle w:val="FootnoteText"/>
        <w:jc w:val="both"/>
        <w:rPr>
          <w:sz w:val="21"/>
          <w:szCs w:val="21"/>
        </w:rPr>
      </w:pPr>
      <w:r w:rsidRPr="003F76A1">
        <w:rPr>
          <w:rStyle w:val="FootnoteReference"/>
          <w:sz w:val="21"/>
          <w:szCs w:val="21"/>
        </w:rPr>
        <w:footnoteRef/>
      </w:r>
      <w:r w:rsidRPr="003F76A1">
        <w:rPr>
          <w:sz w:val="21"/>
          <w:szCs w:val="21"/>
        </w:rPr>
        <w:t xml:space="preserve"> </w:t>
      </w:r>
      <w:r w:rsidRPr="003F76A1">
        <w:rPr>
          <w:i/>
          <w:sz w:val="21"/>
          <w:szCs w:val="21"/>
        </w:rPr>
        <w:t>Standardization of Generator Interconnection Agreements &amp; Proc.</w:t>
      </w:r>
      <w:r w:rsidRPr="003F76A1">
        <w:rPr>
          <w:sz w:val="21"/>
          <w:szCs w:val="21"/>
        </w:rPr>
        <w:t xml:space="preserve">, Order No. 2003, 68 FR 49845 (Aug. 19, 2003), 104 FERC ¶ 61,103 (2003), </w:t>
      </w:r>
      <w:r w:rsidRPr="003F76A1">
        <w:rPr>
          <w:i/>
          <w:sz w:val="21"/>
          <w:szCs w:val="21"/>
        </w:rPr>
        <w:t>order on reh’g</w:t>
      </w:r>
      <w:r w:rsidRPr="003F76A1">
        <w:rPr>
          <w:sz w:val="21"/>
          <w:szCs w:val="21"/>
        </w:rPr>
        <w:t xml:space="preserve">, Order No. 2003-A, 69 FR 15932 (Mar. 5, 2004), 106 FERC ¶ 61,220, </w:t>
      </w:r>
      <w:r w:rsidRPr="003F76A1">
        <w:rPr>
          <w:i/>
          <w:sz w:val="21"/>
          <w:szCs w:val="21"/>
        </w:rPr>
        <w:t>order on reh’g</w:t>
      </w:r>
      <w:r w:rsidRPr="003F76A1">
        <w:rPr>
          <w:sz w:val="21"/>
          <w:szCs w:val="21"/>
        </w:rPr>
        <w:t>, Order No. 2003-B, 70 FR 265 (Jan. 19, 2005),</w:t>
      </w:r>
      <w:r w:rsidRPr="003F76A1" w:rsidDel="00E849DB">
        <w:rPr>
          <w:sz w:val="21"/>
          <w:szCs w:val="21"/>
        </w:rPr>
        <w:t xml:space="preserve"> </w:t>
      </w:r>
      <w:r w:rsidRPr="003F76A1">
        <w:rPr>
          <w:sz w:val="21"/>
          <w:szCs w:val="21"/>
        </w:rPr>
        <w:t xml:space="preserve">109 FERC ¶ 61,287 (2004), </w:t>
      </w:r>
      <w:r w:rsidRPr="003F76A1">
        <w:rPr>
          <w:i/>
          <w:sz w:val="21"/>
          <w:szCs w:val="21"/>
        </w:rPr>
        <w:t>order on reh’g</w:t>
      </w:r>
      <w:r w:rsidRPr="003F76A1">
        <w:rPr>
          <w:sz w:val="21"/>
          <w:szCs w:val="21"/>
        </w:rPr>
        <w:t xml:space="preserve">, Order No. 2003-C, 70 FR 37661 (July 18, 2005), 111 FERC ¶ 61,401 (2005), </w:t>
      </w:r>
      <w:r w:rsidRPr="003F76A1">
        <w:rPr>
          <w:i/>
          <w:iCs/>
          <w:sz w:val="21"/>
          <w:szCs w:val="21"/>
        </w:rPr>
        <w:t>aff'd sub nom. Nat’l Ass’n of Regul. Util. Comm’rs v. FERC</w:t>
      </w:r>
      <w:r w:rsidRPr="003F76A1">
        <w:rPr>
          <w:iCs/>
          <w:sz w:val="21"/>
          <w:szCs w:val="21"/>
        </w:rPr>
        <w:t xml:space="preserve">, 475 F.3d 1277 (D.C. Cir. 2007) </w:t>
      </w:r>
      <w:r w:rsidRPr="003F76A1">
        <w:rPr>
          <w:sz w:val="21"/>
          <w:szCs w:val="21"/>
        </w:rPr>
        <w:t>(</w:t>
      </w:r>
      <w:r w:rsidRPr="003F76A1">
        <w:rPr>
          <w:i/>
          <w:iCs/>
          <w:sz w:val="21"/>
          <w:szCs w:val="21"/>
        </w:rPr>
        <w:t>NARUC v. FERC</w:t>
      </w:r>
      <w:r w:rsidRPr="003F76A1">
        <w:rPr>
          <w:sz w:val="21"/>
          <w:szCs w:val="21"/>
        </w:rPr>
        <w:t>)</w:t>
      </w:r>
      <w:r w:rsidR="00FE63C7" w:rsidRPr="003F76A1">
        <w:rPr>
          <w:iCs/>
          <w:sz w:val="21"/>
          <w:szCs w:val="21"/>
        </w:rPr>
        <w:t xml:space="preserve"> [hereinafter Order</w:t>
      </w:r>
      <w:r w:rsidR="00413C3E" w:rsidRPr="003F76A1">
        <w:rPr>
          <w:iCs/>
          <w:sz w:val="21"/>
          <w:szCs w:val="21"/>
        </w:rPr>
        <w:t xml:space="preserve"> No.</w:t>
      </w:r>
      <w:r w:rsidR="00FE63C7" w:rsidRPr="003F76A1">
        <w:rPr>
          <w:iCs/>
          <w:sz w:val="21"/>
          <w:szCs w:val="21"/>
        </w:rPr>
        <w:t xml:space="preserve"> </w:t>
      </w:r>
      <w:r w:rsidRPr="003F76A1">
        <w:rPr>
          <w:iCs/>
          <w:sz w:val="21"/>
          <w:szCs w:val="21"/>
        </w:rPr>
        <w:t xml:space="preserve">2003]; </w:t>
      </w:r>
      <w:r w:rsidRPr="003F76A1">
        <w:rPr>
          <w:i/>
          <w:sz w:val="21"/>
          <w:szCs w:val="21"/>
        </w:rPr>
        <w:t>Standardization of Small Generator Interconnection Agreements &amp; Proc.</w:t>
      </w:r>
      <w:r w:rsidRPr="003F76A1">
        <w:rPr>
          <w:sz w:val="21"/>
          <w:szCs w:val="21"/>
        </w:rPr>
        <w:t xml:space="preserve">, Order No. 2006, 70 FR 34189 (June 13, 2005), 111 FERC ¶ 61,220, </w:t>
      </w:r>
      <w:r w:rsidRPr="003F76A1">
        <w:rPr>
          <w:i/>
          <w:sz w:val="21"/>
          <w:szCs w:val="21"/>
        </w:rPr>
        <w:t>order on</w:t>
      </w:r>
      <w:r w:rsidRPr="003F76A1">
        <w:rPr>
          <w:sz w:val="21"/>
          <w:szCs w:val="21"/>
        </w:rPr>
        <w:t xml:space="preserve"> </w:t>
      </w:r>
      <w:r w:rsidRPr="003F76A1">
        <w:rPr>
          <w:i/>
          <w:sz w:val="21"/>
          <w:szCs w:val="21"/>
        </w:rPr>
        <w:t>reh’g</w:t>
      </w:r>
      <w:r w:rsidRPr="003F76A1">
        <w:rPr>
          <w:sz w:val="21"/>
          <w:szCs w:val="21"/>
        </w:rPr>
        <w:t xml:space="preserve">, Order No. 2006-A, 70 FR 71760 (Nov. 30, 2005), 113 FERC ¶ 61,195 (2005), </w:t>
      </w:r>
      <w:r w:rsidRPr="003F76A1">
        <w:rPr>
          <w:i/>
          <w:sz w:val="21"/>
          <w:szCs w:val="21"/>
        </w:rPr>
        <w:t>order granting clarification</w:t>
      </w:r>
      <w:r w:rsidRPr="003F76A1">
        <w:rPr>
          <w:sz w:val="21"/>
          <w:szCs w:val="21"/>
        </w:rPr>
        <w:t>, Order No. 2006-B, 71 FR 42587 (July 27, 2006), 116 FERC ¶ 61,046 (2006) [</w:t>
      </w:r>
      <w:r w:rsidRPr="003F76A1">
        <w:rPr>
          <w:iCs/>
          <w:sz w:val="21"/>
          <w:szCs w:val="21"/>
        </w:rPr>
        <w:t>h</w:t>
      </w:r>
      <w:r w:rsidR="00FE63C7" w:rsidRPr="003F76A1">
        <w:rPr>
          <w:iCs/>
          <w:sz w:val="21"/>
          <w:szCs w:val="21"/>
        </w:rPr>
        <w:t xml:space="preserve">ereinafter Order </w:t>
      </w:r>
      <w:r w:rsidR="00413C3E" w:rsidRPr="003F76A1">
        <w:rPr>
          <w:iCs/>
          <w:sz w:val="21"/>
          <w:szCs w:val="21"/>
        </w:rPr>
        <w:t xml:space="preserve">No. </w:t>
      </w:r>
      <w:r w:rsidRPr="003F76A1">
        <w:rPr>
          <w:iCs/>
          <w:sz w:val="21"/>
          <w:szCs w:val="21"/>
        </w:rPr>
        <w:t xml:space="preserve">2006]. </w:t>
      </w:r>
    </w:p>
  </w:footnote>
  <w:footnote w:id="11">
    <w:p w14:paraId="75CD1A5C" w14:textId="52A58230" w:rsidR="00F35499" w:rsidRPr="003F76A1" w:rsidRDefault="00F35499" w:rsidP="00B406E5">
      <w:pPr>
        <w:pStyle w:val="FootnoteText"/>
        <w:jc w:val="both"/>
        <w:rPr>
          <w:sz w:val="21"/>
          <w:szCs w:val="21"/>
        </w:rPr>
      </w:pPr>
      <w:r w:rsidRPr="003F76A1">
        <w:rPr>
          <w:rStyle w:val="FootnoteReference"/>
          <w:sz w:val="21"/>
          <w:szCs w:val="21"/>
        </w:rPr>
        <w:footnoteRef/>
      </w:r>
      <w:r w:rsidRPr="003F76A1">
        <w:rPr>
          <w:sz w:val="21"/>
          <w:szCs w:val="21"/>
        </w:rPr>
        <w:t xml:space="preserve"> </w:t>
      </w:r>
      <w:r w:rsidRPr="003F76A1">
        <w:rPr>
          <w:rFonts w:eastAsia="Times New Roman"/>
          <w:i/>
          <w:color w:val="000000"/>
          <w:sz w:val="21"/>
          <w:szCs w:val="21"/>
        </w:rPr>
        <w:t xml:space="preserve">See </w:t>
      </w:r>
      <w:r w:rsidRPr="003F76A1">
        <w:rPr>
          <w:rFonts w:eastAsia="Times New Roman"/>
          <w:color w:val="000000"/>
          <w:sz w:val="21"/>
          <w:szCs w:val="21"/>
        </w:rPr>
        <w:t>Order No. 2003 at P 827 (recognizing the differing characteristics of each region and providing ISO/RTOs with the flexibility to seek independent entity variations from the final rule “to customize its interconnection procedures and agreements to fit regional need”).</w:t>
      </w:r>
      <w:r w:rsidR="009C77DB" w:rsidRPr="003F76A1">
        <w:rPr>
          <w:rFonts w:eastAsia="Times New Roman"/>
          <w:color w:val="000000"/>
          <w:sz w:val="21"/>
          <w:szCs w:val="21"/>
        </w:rPr>
        <w:t xml:space="preserve">  </w:t>
      </w:r>
      <w:r w:rsidR="009C77DB" w:rsidRPr="003F76A1">
        <w:rPr>
          <w:rFonts w:eastAsia="Times New Roman"/>
          <w:i/>
          <w:color w:val="000000"/>
          <w:sz w:val="21"/>
          <w:szCs w:val="21"/>
        </w:rPr>
        <w:t>ISO New England Inc.</w:t>
      </w:r>
      <w:r w:rsidR="009C77DB" w:rsidRPr="003F76A1">
        <w:rPr>
          <w:rFonts w:eastAsia="Times New Roman"/>
          <w:color w:val="000000"/>
          <w:sz w:val="21"/>
          <w:szCs w:val="21"/>
        </w:rPr>
        <w:t xml:space="preserve">, </w:t>
      </w:r>
      <w:r w:rsidR="00AF60F2" w:rsidRPr="003F76A1">
        <w:rPr>
          <w:rFonts w:eastAsia="Times New Roman"/>
          <w:color w:val="000000"/>
          <w:sz w:val="21"/>
          <w:szCs w:val="21"/>
        </w:rPr>
        <w:t>180 FERC ¶ 61,129 at P 7 (2022).</w:t>
      </w:r>
      <w:r w:rsidR="00CB1D52" w:rsidRPr="003F76A1">
        <w:rPr>
          <w:rFonts w:eastAsia="Times New Roman"/>
          <w:color w:val="000000"/>
          <w:sz w:val="21"/>
          <w:szCs w:val="21"/>
        </w:rPr>
        <w:t xml:space="preserve">  </w:t>
      </w:r>
    </w:p>
  </w:footnote>
  <w:footnote w:id="12">
    <w:p w14:paraId="58792D3D" w14:textId="361C3583" w:rsidR="00F35499" w:rsidRPr="003F76A1" w:rsidRDefault="00F35499" w:rsidP="00B406E5">
      <w:pPr>
        <w:pStyle w:val="FootnoteText"/>
        <w:jc w:val="both"/>
        <w:rPr>
          <w:sz w:val="21"/>
          <w:szCs w:val="21"/>
        </w:rPr>
      </w:pPr>
      <w:r w:rsidRPr="003F76A1">
        <w:rPr>
          <w:rStyle w:val="FootnoteReference"/>
          <w:sz w:val="21"/>
          <w:szCs w:val="21"/>
        </w:rPr>
        <w:footnoteRef/>
      </w:r>
      <w:r w:rsidRPr="003F76A1">
        <w:rPr>
          <w:sz w:val="21"/>
          <w:szCs w:val="21"/>
        </w:rPr>
        <w:t xml:space="preserve"> </w:t>
      </w:r>
      <w:r w:rsidRPr="003F76A1">
        <w:rPr>
          <w:rFonts w:eastAsia="Times New Roman"/>
          <w:i/>
          <w:color w:val="000000"/>
          <w:sz w:val="21"/>
          <w:szCs w:val="21"/>
        </w:rPr>
        <w:t xml:space="preserve">New England Power Pool, Bangor Hydro-Electric Co., et al., </w:t>
      </w:r>
      <w:r w:rsidRPr="003F76A1">
        <w:rPr>
          <w:rFonts w:eastAsia="Times New Roman"/>
          <w:color w:val="000000"/>
          <w:sz w:val="21"/>
          <w:szCs w:val="21"/>
        </w:rPr>
        <w:t>109 FERC ¶ 61,155 at P 4 (2004)</w:t>
      </w:r>
      <w:r w:rsidR="006E63C0" w:rsidRPr="003F76A1">
        <w:rPr>
          <w:rFonts w:eastAsia="Times New Roman"/>
          <w:color w:val="000000"/>
          <w:sz w:val="21"/>
          <w:szCs w:val="21"/>
        </w:rPr>
        <w:t xml:space="preserve"> (citing Order </w:t>
      </w:r>
      <w:r w:rsidR="00413C3E" w:rsidRPr="003F76A1">
        <w:rPr>
          <w:rFonts w:eastAsia="Times New Roman"/>
          <w:color w:val="000000"/>
          <w:sz w:val="21"/>
          <w:szCs w:val="21"/>
        </w:rPr>
        <w:t xml:space="preserve">No. </w:t>
      </w:r>
      <w:r w:rsidR="006E63C0" w:rsidRPr="003F76A1">
        <w:rPr>
          <w:rFonts w:eastAsia="Times New Roman"/>
          <w:color w:val="000000"/>
          <w:sz w:val="21"/>
          <w:szCs w:val="21"/>
        </w:rPr>
        <w:t xml:space="preserve">2003 at P 827) </w:t>
      </w:r>
    </w:p>
  </w:footnote>
  <w:footnote w:id="13">
    <w:p w14:paraId="6AEF4A68" w14:textId="328043EE" w:rsidR="00266A7B" w:rsidRPr="003F76A1" w:rsidRDefault="00266A7B" w:rsidP="00B406E5">
      <w:pPr>
        <w:pStyle w:val="FootnoteText"/>
        <w:jc w:val="both"/>
        <w:rPr>
          <w:sz w:val="21"/>
          <w:szCs w:val="21"/>
        </w:rPr>
      </w:pPr>
      <w:r w:rsidRPr="003F76A1">
        <w:rPr>
          <w:rStyle w:val="FootnoteReference"/>
          <w:sz w:val="21"/>
          <w:szCs w:val="21"/>
        </w:rPr>
        <w:footnoteRef/>
      </w:r>
      <w:r w:rsidRPr="003F76A1">
        <w:rPr>
          <w:sz w:val="21"/>
          <w:szCs w:val="21"/>
        </w:rPr>
        <w:t xml:space="preserve"> </w:t>
      </w:r>
      <w:r w:rsidR="00AF60F2" w:rsidRPr="003F76A1">
        <w:rPr>
          <w:rFonts w:eastAsia="Times New Roman"/>
          <w:i/>
          <w:color w:val="000000"/>
          <w:sz w:val="21"/>
          <w:szCs w:val="21"/>
        </w:rPr>
        <w:t>ISO New England Inc.</w:t>
      </w:r>
      <w:r w:rsidR="00AF60F2" w:rsidRPr="003F76A1">
        <w:rPr>
          <w:rFonts w:eastAsia="Times New Roman"/>
          <w:color w:val="000000"/>
          <w:sz w:val="21"/>
          <w:szCs w:val="21"/>
        </w:rPr>
        <w:t xml:space="preserve">, 180 FERC ¶ 61,129 at P 7 (2022).  </w:t>
      </w:r>
    </w:p>
  </w:footnote>
  <w:footnote w:id="14">
    <w:p w14:paraId="4AA9A3A6" w14:textId="40779B2D" w:rsidR="003720DE" w:rsidRPr="00B406E5" w:rsidRDefault="003720DE" w:rsidP="00B406E5">
      <w:pPr>
        <w:pStyle w:val="FootnoteText"/>
        <w:jc w:val="both"/>
        <w:rPr>
          <w:sz w:val="21"/>
          <w:szCs w:val="21"/>
        </w:rPr>
      </w:pPr>
      <w:r w:rsidRPr="003F76A1">
        <w:rPr>
          <w:rStyle w:val="FootnoteReference"/>
          <w:sz w:val="21"/>
          <w:szCs w:val="21"/>
        </w:rPr>
        <w:footnoteRef/>
      </w:r>
      <w:r w:rsidRPr="003F76A1">
        <w:rPr>
          <w:sz w:val="21"/>
          <w:szCs w:val="21"/>
        </w:rPr>
        <w:t xml:space="preserve"> </w:t>
      </w:r>
      <w:r w:rsidRPr="00B406E5">
        <w:rPr>
          <w:i/>
          <w:sz w:val="21"/>
          <w:szCs w:val="21"/>
        </w:rPr>
        <w:t>See e.g., ISO New England Inc., et al.</w:t>
      </w:r>
      <w:r w:rsidRPr="00B406E5">
        <w:rPr>
          <w:sz w:val="21"/>
          <w:szCs w:val="21"/>
        </w:rPr>
        <w:t xml:space="preserve">, 115 FERC ¶ 61,050 (2006) (approving the majority of proposed independent entity variations in response to Order Nos. 2006 and 2006-A because ISO-NE sufficiently demonstrated that the variations were necessary based on regional needs); </w:t>
      </w:r>
      <w:r w:rsidRPr="00B406E5">
        <w:rPr>
          <w:i/>
          <w:sz w:val="21"/>
          <w:szCs w:val="21"/>
        </w:rPr>
        <w:t>ISO New England Inc. et al.</w:t>
      </w:r>
      <w:r w:rsidRPr="00B406E5">
        <w:rPr>
          <w:sz w:val="21"/>
          <w:szCs w:val="21"/>
        </w:rPr>
        <w:t xml:space="preserve">, 149 FERC ¶ 61,212 (2014) (order accepting revisions to ISO-NE SGIP and SGIA in compliance with Order No. 792, and deviating from the pro forma SGIP and SGIA to maintain consistency across ISO-NE Tariff in accordance with the independent entity variation standard); </w:t>
      </w:r>
      <w:r w:rsidRPr="00B406E5">
        <w:rPr>
          <w:i/>
          <w:sz w:val="21"/>
          <w:szCs w:val="21"/>
        </w:rPr>
        <w:t>ISO New England Inc.</w:t>
      </w:r>
      <w:r w:rsidRPr="00B406E5">
        <w:rPr>
          <w:sz w:val="21"/>
          <w:szCs w:val="21"/>
        </w:rPr>
        <w:t xml:space="preserve">, 158 FERC ¶ 61,116 (2017) (accepting Tariff revisions </w:t>
      </w:r>
      <w:r w:rsidR="000E4124" w:rsidRPr="00B406E5">
        <w:rPr>
          <w:sz w:val="21"/>
          <w:szCs w:val="21"/>
        </w:rPr>
        <w:t>to LGIA and SGIA in compliance with Order Nos. 827 and 828 and allowing for independent entity variation to preserve ISO-NE existing reactive power requirements that are consistent with Commission objectives);</w:t>
      </w:r>
      <w:r w:rsidR="0037697E" w:rsidRPr="00B406E5">
        <w:rPr>
          <w:i/>
          <w:sz w:val="21"/>
          <w:szCs w:val="21"/>
        </w:rPr>
        <w:t xml:space="preserve"> ISO New England Inc.</w:t>
      </w:r>
      <w:r w:rsidR="0037697E" w:rsidRPr="00B406E5">
        <w:rPr>
          <w:sz w:val="21"/>
          <w:szCs w:val="21"/>
        </w:rPr>
        <w:t>, 164 FERC ¶ 61,222 (2018) (accepting Tariff revisions modifying the LGIA and SGIA in compliance with Order No. 842 and approving independent entity variation to pro forma LGIA and SGIA as just and reasonable to accommodate generating facilities already in the queue)</w:t>
      </w:r>
      <w:r w:rsidRPr="00B406E5">
        <w:rPr>
          <w:sz w:val="21"/>
          <w:szCs w:val="21"/>
        </w:rPr>
        <w:t>.</w:t>
      </w:r>
    </w:p>
  </w:footnote>
  <w:footnote w:id="15">
    <w:p w14:paraId="1D5CC644" w14:textId="708A79EF" w:rsidR="00C63580" w:rsidRPr="003F76A1" w:rsidRDefault="00C63580" w:rsidP="00B406E5">
      <w:pPr>
        <w:pStyle w:val="FootnoteText"/>
        <w:rPr>
          <w:sz w:val="21"/>
          <w:szCs w:val="21"/>
        </w:rPr>
      </w:pPr>
      <w:r w:rsidRPr="003F76A1">
        <w:rPr>
          <w:rStyle w:val="FootnoteReference"/>
          <w:sz w:val="21"/>
          <w:szCs w:val="21"/>
        </w:rPr>
        <w:footnoteRef/>
      </w:r>
      <w:r w:rsidRPr="003F76A1">
        <w:rPr>
          <w:sz w:val="21"/>
          <w:szCs w:val="21"/>
        </w:rPr>
        <w:t xml:space="preserve"> </w:t>
      </w:r>
      <w:r w:rsidRPr="00B406E5">
        <w:rPr>
          <w:rFonts w:eastAsia="Times New Roman"/>
          <w:i/>
          <w:color w:val="000000"/>
          <w:sz w:val="21"/>
          <w:szCs w:val="21"/>
        </w:rPr>
        <w:t>See ISO New England Inc., et al.</w:t>
      </w:r>
      <w:r w:rsidRPr="00B406E5">
        <w:rPr>
          <w:rFonts w:eastAsia="Times New Roman"/>
          <w:color w:val="000000"/>
          <w:sz w:val="21"/>
          <w:szCs w:val="21"/>
        </w:rPr>
        <w:t xml:space="preserve">, Joint Filing of Proposed Revisions to the Generator Interconnection Process and the Forward Capacity Market Participation Provisions Set Forth in the ISO New England Inc. Transmission, Markets and Services Tariff, Docket Nos. ER04-432-006, </w:t>
      </w:r>
      <w:r w:rsidRPr="00B406E5">
        <w:rPr>
          <w:rFonts w:eastAsia="Times New Roman"/>
          <w:i/>
          <w:color w:val="000000"/>
          <w:sz w:val="21"/>
          <w:szCs w:val="21"/>
        </w:rPr>
        <w:t xml:space="preserve">et al. </w:t>
      </w:r>
      <w:r w:rsidRPr="00B406E5">
        <w:rPr>
          <w:rFonts w:eastAsia="Times New Roman"/>
          <w:color w:val="000000"/>
          <w:sz w:val="21"/>
          <w:szCs w:val="21"/>
        </w:rPr>
        <w:t>(filed Oct. 31, 2008)</w:t>
      </w:r>
      <w:r w:rsidR="0055642A" w:rsidRPr="00B406E5">
        <w:rPr>
          <w:rFonts w:eastAsia="Times New Roman"/>
          <w:color w:val="000000"/>
          <w:sz w:val="21"/>
          <w:szCs w:val="21"/>
        </w:rPr>
        <w:t>.</w:t>
      </w:r>
    </w:p>
  </w:footnote>
  <w:footnote w:id="16">
    <w:p w14:paraId="53872D80" w14:textId="4508C69F" w:rsidR="007941BF" w:rsidRPr="003F76A1" w:rsidRDefault="007941BF" w:rsidP="00B406E5">
      <w:pPr>
        <w:pStyle w:val="FootnoteText"/>
        <w:jc w:val="both"/>
        <w:rPr>
          <w:sz w:val="21"/>
          <w:szCs w:val="21"/>
        </w:rPr>
      </w:pPr>
      <w:r w:rsidRPr="003F76A1">
        <w:rPr>
          <w:rStyle w:val="FootnoteReference"/>
          <w:sz w:val="21"/>
          <w:szCs w:val="21"/>
        </w:rPr>
        <w:footnoteRef/>
      </w:r>
      <w:r w:rsidRPr="003F76A1">
        <w:rPr>
          <w:sz w:val="21"/>
          <w:szCs w:val="21"/>
        </w:rPr>
        <w:t xml:space="preserve"> The CNR Group Study is a cluster study conducted for capacity purposes.</w:t>
      </w:r>
      <w:r w:rsidR="006D131E" w:rsidRPr="003F76A1">
        <w:rPr>
          <w:sz w:val="21"/>
          <w:szCs w:val="21"/>
        </w:rPr>
        <w:t xml:space="preserve"> </w:t>
      </w:r>
      <w:r w:rsidRPr="003F76A1">
        <w:rPr>
          <w:sz w:val="21"/>
          <w:szCs w:val="21"/>
        </w:rPr>
        <w:t xml:space="preserve"> In the CNR Group Study, CNRIS Interconnection Requests are studied in queue order relative to the other Interconnection Requests that are also seeking to qualify to participate in the same FCA. </w:t>
      </w:r>
      <w:r w:rsidR="006D131E" w:rsidRPr="003F76A1">
        <w:rPr>
          <w:sz w:val="21"/>
          <w:szCs w:val="21"/>
        </w:rPr>
        <w:t xml:space="preserve"> </w:t>
      </w:r>
      <w:r w:rsidRPr="003F76A1">
        <w:rPr>
          <w:sz w:val="21"/>
          <w:szCs w:val="21"/>
        </w:rPr>
        <w:t>These requests are qualified to participate in the FCA if needed upgrades can be completed in time for the relevant FCA Capacity Commitment Period.</w:t>
      </w:r>
      <w:r w:rsidR="006D131E" w:rsidRPr="003F76A1">
        <w:rPr>
          <w:sz w:val="21"/>
          <w:szCs w:val="21"/>
        </w:rPr>
        <w:t xml:space="preserve"> </w:t>
      </w:r>
      <w:r w:rsidRPr="003F76A1">
        <w:rPr>
          <w:sz w:val="21"/>
          <w:szCs w:val="21"/>
        </w:rPr>
        <w:t xml:space="preserve"> During this process, later-queued resources learn if their upgrades depend on the outcome for earlier-queued resources. </w:t>
      </w:r>
      <w:r w:rsidR="006D131E" w:rsidRPr="003F76A1">
        <w:rPr>
          <w:sz w:val="21"/>
          <w:szCs w:val="21"/>
        </w:rPr>
        <w:t xml:space="preserve"> </w:t>
      </w:r>
      <w:r w:rsidRPr="003F76A1">
        <w:rPr>
          <w:sz w:val="21"/>
          <w:szCs w:val="21"/>
        </w:rPr>
        <w:t xml:space="preserve">CNRIS (and associated upgrade and cost responsibilities) is assigned to those resources that obtain a Capacity Supply Obligation even if they clear before an earlier queued resource – hence, a “first-cleared, first-served” construct. </w:t>
      </w:r>
      <w:r w:rsidR="006D131E" w:rsidRPr="003F76A1">
        <w:rPr>
          <w:sz w:val="21"/>
          <w:szCs w:val="21"/>
        </w:rPr>
        <w:t xml:space="preserve"> </w:t>
      </w:r>
      <w:r w:rsidRPr="003F76A1">
        <w:rPr>
          <w:sz w:val="21"/>
          <w:szCs w:val="21"/>
        </w:rPr>
        <w:t>In other words, the allocation of interconnection capacity service and the associated obligations is based on the results of the market.</w:t>
      </w:r>
      <w:r w:rsidR="006D131E" w:rsidRPr="003F76A1">
        <w:rPr>
          <w:sz w:val="21"/>
          <w:szCs w:val="21"/>
        </w:rPr>
        <w:t xml:space="preserve"> </w:t>
      </w:r>
      <w:r w:rsidRPr="003F76A1">
        <w:rPr>
          <w:sz w:val="21"/>
          <w:szCs w:val="21"/>
        </w:rPr>
        <w:t xml:space="preserve"> This method provides a mechanism to discipline multiple capacity Interconnection Requests when they are pending in the interconnection queue – the first cleared resource moves forward and the remaining resources decide whether to participate in a subsequent auction or withdraw.</w:t>
      </w:r>
    </w:p>
  </w:footnote>
  <w:footnote w:id="17">
    <w:p w14:paraId="03BFF970" w14:textId="3B1842E8" w:rsidR="00A326DA" w:rsidRPr="00B406E5" w:rsidRDefault="00A326DA" w:rsidP="00DC0F81">
      <w:pPr>
        <w:pStyle w:val="FootnoteText"/>
      </w:pPr>
      <w:r w:rsidRPr="003F76A1">
        <w:rPr>
          <w:rStyle w:val="FootnoteReference"/>
          <w:sz w:val="21"/>
          <w:szCs w:val="21"/>
        </w:rPr>
        <w:footnoteRef/>
      </w:r>
      <w:r w:rsidRPr="003F76A1">
        <w:t xml:space="preserve"> </w:t>
      </w:r>
      <w:r w:rsidRPr="00DA2AD3">
        <w:rPr>
          <w:sz w:val="21"/>
          <w:szCs w:val="21"/>
        </w:rPr>
        <w:t>ISO New England Inc. New England Power Pool, 126 FERC ¶ 61,080 (2009).</w:t>
      </w:r>
    </w:p>
  </w:footnote>
  <w:footnote w:id="18">
    <w:p w14:paraId="57286908" w14:textId="54611A4D" w:rsidR="00E678CB" w:rsidRPr="003F76A1" w:rsidRDefault="00E678CB" w:rsidP="00B406E5">
      <w:pPr>
        <w:pStyle w:val="FootnoteText"/>
        <w:rPr>
          <w:sz w:val="21"/>
          <w:szCs w:val="21"/>
        </w:rPr>
      </w:pPr>
      <w:r w:rsidRPr="003F76A1">
        <w:rPr>
          <w:rStyle w:val="FootnoteReference"/>
          <w:sz w:val="21"/>
          <w:szCs w:val="21"/>
        </w:rPr>
        <w:footnoteRef/>
      </w:r>
      <w:r w:rsidRPr="003F76A1">
        <w:rPr>
          <w:sz w:val="21"/>
          <w:szCs w:val="21"/>
        </w:rPr>
        <w:t xml:space="preserve"> </w:t>
      </w:r>
      <w:r w:rsidR="00C114B4" w:rsidRPr="003F76A1">
        <w:rPr>
          <w:i/>
          <w:sz w:val="21"/>
          <w:szCs w:val="21"/>
        </w:rPr>
        <w:t>ISO New England Inc.</w:t>
      </w:r>
      <w:r w:rsidRPr="003F76A1">
        <w:rPr>
          <w:sz w:val="21"/>
          <w:szCs w:val="21"/>
        </w:rPr>
        <w:t>, 151 FERC ¶ 61,024 (</w:t>
      </w:r>
      <w:r w:rsidR="00B406E5">
        <w:rPr>
          <w:sz w:val="21"/>
          <w:szCs w:val="21"/>
        </w:rPr>
        <w:t>2015).</w:t>
      </w:r>
    </w:p>
  </w:footnote>
  <w:footnote w:id="19">
    <w:p w14:paraId="5289124B" w14:textId="740029E4" w:rsidR="00471EEF" w:rsidRPr="003F76A1" w:rsidRDefault="00471EEF" w:rsidP="00B406E5">
      <w:pPr>
        <w:pStyle w:val="FootnoteText"/>
        <w:rPr>
          <w:sz w:val="21"/>
          <w:szCs w:val="21"/>
        </w:rPr>
      </w:pPr>
      <w:r w:rsidRPr="003F76A1">
        <w:rPr>
          <w:rStyle w:val="FootnoteReference"/>
          <w:sz w:val="21"/>
          <w:szCs w:val="21"/>
        </w:rPr>
        <w:footnoteRef/>
      </w:r>
      <w:r w:rsidRPr="003F76A1">
        <w:rPr>
          <w:sz w:val="21"/>
          <w:szCs w:val="21"/>
        </w:rPr>
        <w:t xml:space="preserve"> </w:t>
      </w:r>
      <w:r w:rsidR="00C114B4" w:rsidRPr="003F76A1">
        <w:rPr>
          <w:i/>
          <w:sz w:val="21"/>
          <w:szCs w:val="21"/>
        </w:rPr>
        <w:t>ISO New England Inc.</w:t>
      </w:r>
      <w:r w:rsidRPr="003F76A1">
        <w:rPr>
          <w:sz w:val="21"/>
          <w:szCs w:val="21"/>
        </w:rPr>
        <w:t xml:space="preserve">, 161 FERC ¶ 61,123 (2017). </w:t>
      </w:r>
    </w:p>
  </w:footnote>
  <w:footnote w:id="20">
    <w:p w14:paraId="4D917DAE" w14:textId="144E706B" w:rsidR="009426E3" w:rsidRPr="003F76A1" w:rsidRDefault="009426E3" w:rsidP="00B406E5">
      <w:pPr>
        <w:pStyle w:val="FootnoteText"/>
        <w:rPr>
          <w:sz w:val="21"/>
          <w:szCs w:val="21"/>
        </w:rPr>
      </w:pPr>
      <w:r w:rsidRPr="003F76A1">
        <w:rPr>
          <w:rStyle w:val="FootnoteReference"/>
          <w:sz w:val="21"/>
          <w:szCs w:val="21"/>
        </w:rPr>
        <w:footnoteRef/>
      </w:r>
      <w:r w:rsidRPr="003F76A1">
        <w:rPr>
          <w:sz w:val="21"/>
          <w:szCs w:val="21"/>
        </w:rPr>
        <w:t xml:space="preserve"> </w:t>
      </w:r>
      <w:r w:rsidR="00C114B4" w:rsidRPr="003F76A1">
        <w:rPr>
          <w:i/>
          <w:sz w:val="21"/>
          <w:szCs w:val="21"/>
        </w:rPr>
        <w:t>ISO New England Inc. New England Power Pool Participants Committee and Participating Transmission Owners Administrative Committee</w:t>
      </w:r>
      <w:r w:rsidRPr="003F76A1">
        <w:rPr>
          <w:sz w:val="21"/>
          <w:szCs w:val="21"/>
        </w:rPr>
        <w:t>, 180 FERC ¶ 61,12</w:t>
      </w:r>
      <w:r w:rsidR="00C114B4" w:rsidRPr="003F76A1">
        <w:rPr>
          <w:sz w:val="21"/>
          <w:szCs w:val="21"/>
        </w:rPr>
        <w:t>9</w:t>
      </w:r>
      <w:r w:rsidRPr="003F76A1">
        <w:rPr>
          <w:sz w:val="21"/>
          <w:szCs w:val="21"/>
        </w:rPr>
        <w:t xml:space="preserve"> (2022).</w:t>
      </w:r>
    </w:p>
  </w:footnote>
  <w:footnote w:id="21">
    <w:p w14:paraId="6E3E83AD" w14:textId="3B8AF3F1" w:rsidR="00054428" w:rsidRPr="00B406E5" w:rsidRDefault="00054428" w:rsidP="00B406E5">
      <w:pPr>
        <w:pStyle w:val="FootnoteText"/>
        <w:rPr>
          <w:sz w:val="21"/>
          <w:szCs w:val="21"/>
        </w:rPr>
      </w:pPr>
      <w:r w:rsidRPr="003F76A1">
        <w:rPr>
          <w:rStyle w:val="FootnoteReference"/>
          <w:sz w:val="21"/>
          <w:szCs w:val="21"/>
        </w:rPr>
        <w:footnoteRef/>
      </w:r>
      <w:r w:rsidRPr="003F76A1">
        <w:rPr>
          <w:sz w:val="21"/>
          <w:szCs w:val="21"/>
        </w:rPr>
        <w:t xml:space="preserve"> NOPR at P 342. </w:t>
      </w:r>
    </w:p>
  </w:footnote>
  <w:footnote w:id="22">
    <w:p w14:paraId="0074041F" w14:textId="1BF7E403" w:rsidR="00124E5D" w:rsidRPr="00B406E5" w:rsidRDefault="00124E5D" w:rsidP="00B406E5">
      <w:pPr>
        <w:pStyle w:val="FootnoteText"/>
        <w:rPr>
          <w:sz w:val="21"/>
          <w:szCs w:val="21"/>
        </w:rPr>
      </w:pPr>
      <w:r w:rsidRPr="003F76A1">
        <w:rPr>
          <w:rStyle w:val="FootnoteReference"/>
          <w:sz w:val="21"/>
          <w:szCs w:val="21"/>
        </w:rPr>
        <w:footnoteRef/>
      </w:r>
      <w:r w:rsidRPr="003F76A1">
        <w:rPr>
          <w:sz w:val="21"/>
          <w:szCs w:val="21"/>
        </w:rPr>
        <w:t xml:space="preserve"> </w:t>
      </w:r>
      <w:r w:rsidR="00696B0E" w:rsidRPr="00B406E5">
        <w:rPr>
          <w:i/>
          <w:sz w:val="21"/>
          <w:szCs w:val="21"/>
        </w:rPr>
        <w:t xml:space="preserve">See </w:t>
      </w:r>
      <w:r w:rsidRPr="00B406E5">
        <w:rPr>
          <w:sz w:val="21"/>
          <w:szCs w:val="21"/>
        </w:rPr>
        <w:t>NOPR at PP 64-76</w:t>
      </w:r>
    </w:p>
  </w:footnote>
  <w:footnote w:id="23">
    <w:p w14:paraId="6E6675B0" w14:textId="6A328B81" w:rsidR="00787ADE" w:rsidRPr="00B406E5" w:rsidRDefault="00787ADE" w:rsidP="00B406E5">
      <w:pPr>
        <w:pStyle w:val="FootnoteText"/>
        <w:rPr>
          <w:sz w:val="21"/>
          <w:szCs w:val="21"/>
        </w:rPr>
      </w:pPr>
      <w:r w:rsidRPr="003F76A1">
        <w:rPr>
          <w:rStyle w:val="FootnoteReference"/>
          <w:sz w:val="21"/>
          <w:szCs w:val="21"/>
        </w:rPr>
        <w:footnoteRef/>
      </w:r>
      <w:r w:rsidRPr="003F76A1">
        <w:rPr>
          <w:sz w:val="21"/>
          <w:szCs w:val="21"/>
        </w:rPr>
        <w:t xml:space="preserve"> </w:t>
      </w:r>
      <w:r w:rsidRPr="00B406E5">
        <w:rPr>
          <w:sz w:val="21"/>
          <w:szCs w:val="21"/>
        </w:rPr>
        <w:t>NOPR, Appendix B.</w:t>
      </w:r>
    </w:p>
  </w:footnote>
  <w:footnote w:id="24">
    <w:p w14:paraId="1018E45E" w14:textId="7E96373B" w:rsidR="001E3D24" w:rsidRPr="00B406E5" w:rsidRDefault="001E3D24" w:rsidP="00B406E5">
      <w:pPr>
        <w:pStyle w:val="FootnoteText"/>
        <w:rPr>
          <w:sz w:val="21"/>
          <w:szCs w:val="21"/>
        </w:rPr>
      </w:pPr>
      <w:r w:rsidRPr="003F76A1">
        <w:rPr>
          <w:rStyle w:val="FootnoteReference"/>
          <w:sz w:val="21"/>
          <w:szCs w:val="21"/>
        </w:rPr>
        <w:footnoteRef/>
      </w:r>
      <w:r w:rsidRPr="003F76A1">
        <w:rPr>
          <w:sz w:val="21"/>
          <w:szCs w:val="21"/>
        </w:rPr>
        <w:t xml:space="preserve"> </w:t>
      </w:r>
      <w:r w:rsidRPr="00B406E5">
        <w:rPr>
          <w:i/>
          <w:sz w:val="21"/>
          <w:szCs w:val="21"/>
        </w:rPr>
        <w:t>Id</w:t>
      </w:r>
      <w:r w:rsidRPr="003F76A1">
        <w:rPr>
          <w:sz w:val="21"/>
          <w:szCs w:val="21"/>
        </w:rPr>
        <w:t>. at P 168.</w:t>
      </w:r>
    </w:p>
  </w:footnote>
  <w:footnote w:id="25">
    <w:p w14:paraId="1DF1791C" w14:textId="01138B43" w:rsidR="001A59FC" w:rsidRPr="00B406E5" w:rsidRDefault="001A59FC" w:rsidP="00B406E5">
      <w:pPr>
        <w:pStyle w:val="FootnoteText"/>
        <w:rPr>
          <w:sz w:val="21"/>
          <w:szCs w:val="21"/>
        </w:rPr>
      </w:pPr>
      <w:r w:rsidRPr="003F76A1">
        <w:rPr>
          <w:rStyle w:val="FootnoteReference"/>
          <w:sz w:val="21"/>
          <w:szCs w:val="21"/>
        </w:rPr>
        <w:footnoteRef/>
      </w:r>
      <w:r w:rsidRPr="003F76A1">
        <w:rPr>
          <w:sz w:val="21"/>
          <w:szCs w:val="21"/>
        </w:rPr>
        <w:t xml:space="preserve"> NOPR at P 297. </w:t>
      </w:r>
    </w:p>
  </w:footnote>
  <w:footnote w:id="26">
    <w:p w14:paraId="541A8609" w14:textId="71627C4E" w:rsidR="001A59FC" w:rsidRPr="00B406E5" w:rsidRDefault="001A59FC" w:rsidP="00B406E5">
      <w:pPr>
        <w:pStyle w:val="FootnoteText"/>
        <w:rPr>
          <w:sz w:val="21"/>
          <w:szCs w:val="21"/>
        </w:rPr>
      </w:pPr>
      <w:r w:rsidRPr="003F76A1">
        <w:rPr>
          <w:rStyle w:val="FootnoteReference"/>
          <w:sz w:val="21"/>
          <w:szCs w:val="21"/>
        </w:rPr>
        <w:footnoteRef/>
      </w:r>
      <w:r w:rsidRPr="003F76A1">
        <w:rPr>
          <w:sz w:val="21"/>
          <w:szCs w:val="21"/>
        </w:rPr>
        <w:t xml:space="preserve"> </w:t>
      </w:r>
      <w:r w:rsidRPr="00B406E5">
        <w:rPr>
          <w:i/>
          <w:sz w:val="21"/>
          <w:szCs w:val="21"/>
        </w:rPr>
        <w:t>Id.</w:t>
      </w:r>
      <w:r w:rsidRPr="00B406E5">
        <w:rPr>
          <w:sz w:val="21"/>
          <w:szCs w:val="21"/>
        </w:rPr>
        <w:t xml:space="preserve"> at P 298.</w:t>
      </w:r>
    </w:p>
  </w:footnote>
  <w:footnote w:id="27">
    <w:p w14:paraId="3DA55221" w14:textId="1C0F54B9" w:rsidR="001A59FC" w:rsidRPr="00B406E5" w:rsidRDefault="001A59FC" w:rsidP="00B406E5">
      <w:pPr>
        <w:pStyle w:val="FootnoteText"/>
        <w:rPr>
          <w:sz w:val="21"/>
          <w:szCs w:val="21"/>
        </w:rPr>
      </w:pPr>
      <w:r w:rsidRPr="003F76A1">
        <w:rPr>
          <w:rStyle w:val="FootnoteReference"/>
          <w:sz w:val="21"/>
          <w:szCs w:val="21"/>
        </w:rPr>
        <w:footnoteRef/>
      </w:r>
      <w:r w:rsidRPr="003F76A1">
        <w:rPr>
          <w:sz w:val="21"/>
          <w:szCs w:val="21"/>
        </w:rPr>
        <w:t xml:space="preserve"> </w:t>
      </w:r>
      <w:r w:rsidRPr="00B406E5">
        <w:rPr>
          <w:i/>
          <w:sz w:val="21"/>
          <w:szCs w:val="21"/>
        </w:rPr>
        <w:t>Id.</w:t>
      </w:r>
      <w:r w:rsidRPr="00B406E5">
        <w:rPr>
          <w:sz w:val="21"/>
          <w:szCs w:val="21"/>
        </w:rPr>
        <w:t xml:space="preserve"> at P 294.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9888" w14:textId="77777777" w:rsidR="001F306D" w:rsidRDefault="001F3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F2CC" w14:textId="241126DE" w:rsidR="006D3BD3" w:rsidRPr="006D3BD3" w:rsidRDefault="005F0777" w:rsidP="006D3BD3">
    <w:pPr>
      <w:pStyle w:val="Header"/>
      <w:jc w:val="center"/>
      <w:rPr>
        <w:b/>
        <w:u w:val="single"/>
      </w:rPr>
    </w:pPr>
    <w:r>
      <w:rPr>
        <w:b/>
        <w:u w:val="single"/>
      </w:rPr>
      <w:t>DRAFT</w:t>
    </w:r>
    <w:r w:rsidR="00FE3C74">
      <w:rPr>
        <w:b/>
        <w:u w:val="single"/>
      </w:rPr>
      <w:t xml:space="preserve"> 9/</w:t>
    </w:r>
    <w:r w:rsidR="00D66F4C">
      <w:rPr>
        <w:b/>
        <w:u w:val="single"/>
      </w:rPr>
      <w:t>22/</w:t>
    </w:r>
    <w:r w:rsidR="006D3BD3" w:rsidRPr="006D3BD3">
      <w:rPr>
        <w:b/>
        <w:u w:val="single"/>
      </w:rPr>
      <w:t>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CE0B" w14:textId="4F5AFE07" w:rsidR="00683837" w:rsidRPr="00683837" w:rsidRDefault="006D3BD3" w:rsidP="00C67359">
    <w:pPr>
      <w:pStyle w:val="Header"/>
      <w:jc w:val="center"/>
      <w:rPr>
        <w:b/>
        <w:u w:val="single"/>
      </w:rPr>
    </w:pPr>
    <w:r>
      <w:rPr>
        <w:b/>
        <w:u w:val="single"/>
      </w:rPr>
      <w:t>DRAFT 9/1/2022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B4FB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461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AA20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FE1A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E1F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12B4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675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EE9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7C9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0C12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474F3"/>
    <w:multiLevelType w:val="hybridMultilevel"/>
    <w:tmpl w:val="9EDCF7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6B356D"/>
    <w:multiLevelType w:val="hybridMultilevel"/>
    <w:tmpl w:val="4E801144"/>
    <w:lvl w:ilvl="0" w:tplc="126643B8">
      <w:start w:val="1"/>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15:restartNumberingAfterBreak="0">
    <w:nsid w:val="234E2F04"/>
    <w:multiLevelType w:val="hybridMultilevel"/>
    <w:tmpl w:val="9170F8C2"/>
    <w:lvl w:ilvl="0" w:tplc="4C1E96CC">
      <w:start w:val="1"/>
      <w:numFmt w:val="bullet"/>
      <w:lvlText w:val="-"/>
      <w:lvlJc w:val="left"/>
      <w:pPr>
        <w:ind w:left="2040" w:hanging="360"/>
      </w:pPr>
      <w:rPr>
        <w:rFonts w:ascii="Times New Roman" w:eastAsiaTheme="minorHAnsi"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 w15:restartNumberingAfterBreak="0">
    <w:nsid w:val="26EC582D"/>
    <w:multiLevelType w:val="hybridMultilevel"/>
    <w:tmpl w:val="8B386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53237"/>
    <w:multiLevelType w:val="multilevel"/>
    <w:tmpl w:val="2818964C"/>
    <w:lvl w:ilvl="0">
      <w:start w:val="1"/>
      <w:numFmt w:val="none"/>
      <w:lvlRestart w:val="0"/>
      <w:pStyle w:val="RunIn1"/>
      <w:suff w:val="nothing"/>
      <w:lvlText w:val=""/>
      <w:lvlJc w:val="left"/>
      <w:pPr>
        <w:tabs>
          <w:tab w:val="num" w:pos="720"/>
        </w:tabs>
        <w:ind w:left="0" w:firstLine="0"/>
      </w:pPr>
      <w:rPr>
        <w:rFonts w:ascii="Times New Roman" w:hAnsi="Times New Roman" w:cs="Times New Roman"/>
        <w:b w:val="0"/>
        <w:i w:val="0"/>
        <w:caps w:val="0"/>
        <w:smallCaps w:val="0"/>
        <w:u w:val="none"/>
      </w:rPr>
    </w:lvl>
    <w:lvl w:ilvl="1">
      <w:start w:val="1"/>
      <w:numFmt w:val="none"/>
      <w:pStyle w:val="RunIn2"/>
      <w:suff w:val="nothing"/>
      <w:lvlText w:val=""/>
      <w:lvlJc w:val="left"/>
      <w:pPr>
        <w:tabs>
          <w:tab w:val="num" w:pos="0"/>
        </w:tabs>
        <w:ind w:left="0" w:firstLine="0"/>
      </w:pPr>
      <w:rPr>
        <w:rFonts w:ascii="Times New Roman" w:hAnsi="Times New Roman" w:cs="Times New Roman"/>
        <w:b w:val="0"/>
        <w:i w:val="0"/>
        <w:caps w:val="0"/>
        <w:smallCaps w:val="0"/>
        <w:u w:val="none"/>
      </w:rPr>
    </w:lvl>
    <w:lvl w:ilvl="2">
      <w:start w:val="1"/>
      <w:numFmt w:val="none"/>
      <w:pStyle w:val="RunIn3"/>
      <w:suff w:val="nothing"/>
      <w:lvlText w:val=""/>
      <w:lvlJc w:val="left"/>
      <w:pPr>
        <w:ind w:left="0" w:firstLine="720"/>
      </w:pPr>
      <w:rPr>
        <w:rFonts w:ascii="Times New Roman" w:hAnsi="Times New Roman" w:cs="Times New Roman"/>
        <w:b w:val="0"/>
        <w:i w:val="0"/>
        <w:caps w:val="0"/>
        <w:smallCaps w:val="0"/>
        <w:u w:val="none"/>
      </w:rPr>
    </w:lvl>
    <w:lvl w:ilvl="3">
      <w:start w:val="1"/>
      <w:numFmt w:val="none"/>
      <w:pStyle w:val="RunIn4"/>
      <w:suff w:val="nothing"/>
      <w:lvlText w:val=""/>
      <w:lvlJc w:val="left"/>
      <w:pPr>
        <w:ind w:left="0" w:firstLine="1440"/>
      </w:pPr>
      <w:rPr>
        <w:rFonts w:ascii="Times New Roman" w:hAnsi="Times New Roman" w:cs="Times New Roman"/>
        <w:b w:val="0"/>
        <w:i w:val="0"/>
        <w:caps w:val="0"/>
        <w:smallCaps w:val="0"/>
        <w:u w:val="none"/>
      </w:rPr>
    </w:lvl>
    <w:lvl w:ilvl="4">
      <w:start w:val="1"/>
      <w:numFmt w:val="none"/>
      <w:pStyle w:val="RunIn5"/>
      <w:suff w:val="nothing"/>
      <w:lvlText w:val=""/>
      <w:lvlJc w:val="left"/>
      <w:pPr>
        <w:ind w:left="0" w:firstLine="2160"/>
      </w:pPr>
      <w:rPr>
        <w:rFonts w:ascii="Times New Roman" w:hAnsi="Times New Roman" w:cs="Times New Roman"/>
        <w:caps w:val="0"/>
        <w:smallCaps w:val="0"/>
        <w:u w:val="none"/>
      </w:rPr>
    </w:lvl>
    <w:lvl w:ilvl="5">
      <w:start w:val="1"/>
      <w:numFmt w:val="none"/>
      <w:pStyle w:val="RunIn6"/>
      <w:suff w:val="nothing"/>
      <w:lvlText w:val=""/>
      <w:lvlJc w:val="left"/>
      <w:pPr>
        <w:ind w:left="0" w:firstLine="2880"/>
      </w:pPr>
      <w:rPr>
        <w:rFonts w:ascii="Times New Roman" w:hAnsi="Times New Roman" w:cs="Times New Roman"/>
        <w:b w:val="0"/>
        <w:i w:val="0"/>
        <w:caps w:val="0"/>
        <w:smallCaps w:val="0"/>
        <w:u w:val="none"/>
      </w:rPr>
    </w:lvl>
    <w:lvl w:ilvl="6">
      <w:start w:val="1"/>
      <w:numFmt w:val="none"/>
      <w:pStyle w:val="RunIn7"/>
      <w:suff w:val="nothing"/>
      <w:lvlText w:val=""/>
      <w:lvlJc w:val="left"/>
      <w:pPr>
        <w:ind w:left="0" w:firstLine="3600"/>
      </w:pPr>
      <w:rPr>
        <w:rFonts w:ascii="Times New Roman" w:hAnsi="Times New Roman" w:cs="Times New Roman"/>
        <w:b w:val="0"/>
        <w:i w:val="0"/>
        <w:caps w:val="0"/>
        <w:smallCaps w:val="0"/>
        <w:u w:val="none"/>
      </w:rPr>
    </w:lvl>
    <w:lvl w:ilvl="7">
      <w:start w:val="1"/>
      <w:numFmt w:val="none"/>
      <w:pStyle w:val="RunIn8"/>
      <w:suff w:val="nothing"/>
      <w:lvlText w:val=""/>
      <w:lvlJc w:val="left"/>
      <w:pPr>
        <w:ind w:left="0" w:firstLine="4320"/>
      </w:pPr>
      <w:rPr>
        <w:rFonts w:ascii="Times New Roman" w:hAnsi="Times New Roman" w:cs="Times New Roman"/>
        <w:b w:val="0"/>
        <w:i w:val="0"/>
        <w:caps w:val="0"/>
        <w:smallCaps w:val="0"/>
        <w:u w:val="none"/>
      </w:rPr>
    </w:lvl>
    <w:lvl w:ilvl="8">
      <w:start w:val="1"/>
      <w:numFmt w:val="none"/>
      <w:pStyle w:val="RunIn9"/>
      <w:suff w:val="nothing"/>
      <w:lvlText w:val=""/>
      <w:lvlJc w:val="left"/>
      <w:pPr>
        <w:ind w:left="0" w:firstLine="5040"/>
      </w:pPr>
      <w:rPr>
        <w:rFonts w:ascii="Times New Roman" w:hAnsi="Times New Roman" w:cs="Times New Roman"/>
        <w:b w:val="0"/>
        <w:i w:val="0"/>
        <w:caps w:val="0"/>
        <w:smallCaps w:val="0"/>
        <w:u w:val="none"/>
      </w:rPr>
    </w:lvl>
  </w:abstractNum>
  <w:abstractNum w:abstractNumId="15" w15:restartNumberingAfterBreak="0">
    <w:nsid w:val="352E679C"/>
    <w:multiLevelType w:val="multilevel"/>
    <w:tmpl w:val="30BC0260"/>
    <w:name w:val="Heading"/>
    <w:lvl w:ilvl="0">
      <w:start w:val="1"/>
      <w:numFmt w:val="upperRoman"/>
      <w:pStyle w:val="Heading1"/>
      <w:lvlText w:val="%1."/>
      <w:lvlJc w:val="left"/>
      <w:pPr>
        <w:ind w:left="0" w:firstLine="0"/>
      </w:pPr>
      <w:rPr>
        <w:strike w:val="0"/>
        <w:dstrike w:val="0"/>
      </w:rPr>
    </w:lvl>
    <w:lvl w:ilvl="1">
      <w:start w:val="1"/>
      <w:numFmt w:val="upperLetter"/>
      <w:pStyle w:val="Heading2"/>
      <w:lvlText w:val="%2."/>
      <w:lvlJc w:val="left"/>
      <w:pPr>
        <w:ind w:left="0" w:firstLine="0"/>
      </w:pPr>
      <w:rPr>
        <w:strike w:val="0"/>
        <w:dstrike w:val="0"/>
      </w:rPr>
    </w:lvl>
    <w:lvl w:ilvl="2">
      <w:start w:val="1"/>
      <w:numFmt w:val="decimal"/>
      <w:pStyle w:val="Heading3"/>
      <w:lvlText w:val="%3."/>
      <w:lvlJc w:val="left"/>
      <w:pPr>
        <w:ind w:left="0" w:firstLine="0"/>
      </w:pPr>
      <w:rPr>
        <w:strike w:val="0"/>
        <w:dstrike w:val="0"/>
      </w:rPr>
    </w:lvl>
    <w:lvl w:ilvl="3">
      <w:start w:val="1"/>
      <w:numFmt w:val="none"/>
      <w:pStyle w:val="Heading4"/>
      <w:suff w:val="nothing"/>
      <w:lvlText w:val=""/>
      <w:lvlJc w:val="left"/>
      <w:pPr>
        <w:ind w:left="0" w:firstLine="0"/>
      </w:pPr>
      <w:rPr>
        <w:strike w:val="0"/>
        <w:dstrike w:val="0"/>
      </w:rPr>
    </w:lvl>
    <w:lvl w:ilvl="4">
      <w:start w:val="1"/>
      <w:numFmt w:val="none"/>
      <w:pStyle w:val="Heading5"/>
      <w:suff w:val="nothing"/>
      <w:lvlText w:val=""/>
      <w:lvlJc w:val="left"/>
      <w:pPr>
        <w:ind w:left="0" w:firstLine="0"/>
      </w:pPr>
      <w:rPr>
        <w:strike w:val="0"/>
        <w:dstrike w:val="0"/>
      </w:rPr>
    </w:lvl>
    <w:lvl w:ilvl="5">
      <w:start w:val="1"/>
      <w:numFmt w:val="none"/>
      <w:pStyle w:val="Heading6"/>
      <w:suff w:val="nothing"/>
      <w:lvlText w:val=""/>
      <w:lvlJc w:val="left"/>
      <w:pPr>
        <w:ind w:left="0" w:firstLine="0"/>
      </w:pPr>
      <w:rPr>
        <w:strike w:val="0"/>
        <w:dstrike w:val="0"/>
      </w:rPr>
    </w:lvl>
    <w:lvl w:ilvl="6">
      <w:start w:val="1"/>
      <w:numFmt w:val="none"/>
      <w:pStyle w:val="Heading7"/>
      <w:suff w:val="nothing"/>
      <w:lvlText w:val=""/>
      <w:lvlJc w:val="left"/>
      <w:pPr>
        <w:ind w:left="0" w:firstLine="0"/>
      </w:pPr>
      <w:rPr>
        <w:strike w:val="0"/>
        <w:dstrike w:val="0"/>
      </w:rPr>
    </w:lvl>
    <w:lvl w:ilvl="7">
      <w:start w:val="1"/>
      <w:numFmt w:val="none"/>
      <w:pStyle w:val="Heading8"/>
      <w:suff w:val="nothing"/>
      <w:lvlText w:val=""/>
      <w:lvlJc w:val="left"/>
      <w:pPr>
        <w:ind w:left="0" w:firstLine="0"/>
      </w:pPr>
      <w:rPr>
        <w:strike w:val="0"/>
        <w:dstrike w:val="0"/>
      </w:rPr>
    </w:lvl>
    <w:lvl w:ilvl="8">
      <w:start w:val="1"/>
      <w:numFmt w:val="none"/>
      <w:pStyle w:val="Heading9"/>
      <w:suff w:val="nothing"/>
      <w:lvlText w:val=""/>
      <w:lvlJc w:val="left"/>
      <w:pPr>
        <w:ind w:left="0" w:firstLine="0"/>
      </w:pPr>
      <w:rPr>
        <w:strike w:val="0"/>
        <w:dstrike w:val="0"/>
      </w:rPr>
    </w:lvl>
  </w:abstractNum>
  <w:abstractNum w:abstractNumId="16" w15:restartNumberingAfterBreak="0">
    <w:nsid w:val="353F7EDE"/>
    <w:multiLevelType w:val="hybridMultilevel"/>
    <w:tmpl w:val="0390E92A"/>
    <w:lvl w:ilvl="0" w:tplc="18049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BD70DF"/>
    <w:multiLevelType w:val="hybridMultilevel"/>
    <w:tmpl w:val="CBA04C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DE57DC"/>
    <w:multiLevelType w:val="hybridMultilevel"/>
    <w:tmpl w:val="A0AA22B2"/>
    <w:lvl w:ilvl="0" w:tplc="7D5469F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7A6B78"/>
    <w:multiLevelType w:val="hybridMultilevel"/>
    <w:tmpl w:val="0AE66A86"/>
    <w:lvl w:ilvl="0" w:tplc="897CBD42">
      <w:start w:val="1"/>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0"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9"/>
  </w:num>
  <w:num w:numId="13">
    <w:abstractNumId w:val="12"/>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5"/>
  </w:num>
  <w:num w:numId="33">
    <w:abstractNumId w:val="16"/>
  </w:num>
  <w:num w:numId="34">
    <w:abstractNumId w:val="15"/>
  </w:num>
  <w:num w:numId="35">
    <w:abstractNumId w:val="15"/>
  </w:num>
  <w:num w:numId="36">
    <w:abstractNumId w:val="15"/>
  </w:num>
  <w:num w:numId="37">
    <w:abstractNumId w:val="15"/>
  </w:num>
  <w:num w:numId="38">
    <w:abstractNumId w:val="15"/>
  </w:num>
  <w:num w:numId="39">
    <w:abstractNumId w:val="17"/>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5"/>
  </w:num>
  <w:num w:numId="45">
    <w:abstractNumId w:val="15"/>
  </w:num>
  <w:num w:numId="46">
    <w:abstractNumId w:val="15"/>
  </w:num>
  <w:num w:numId="47">
    <w:abstractNumId w:val="18"/>
  </w:num>
  <w:num w:numId="48">
    <w:abstractNumId w:val="1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ActiveDesign" w:val="Heading"/>
    <w:docVar w:name="SWAllDesigns" w:val="Heading|"/>
    <w:docVar w:name="SWAllLineBreaks" w:val="Heading~~0|0|0|0|0|0|0|0|0|@@"/>
    <w:docVar w:name="SWDocIDLayout" w:val="2"/>
    <w:docVar w:name="SWDocIDLocation" w:val="4096"/>
  </w:docVars>
  <w:rsids>
    <w:rsidRoot w:val="00463A5C"/>
    <w:rsid w:val="0000354A"/>
    <w:rsid w:val="0000775B"/>
    <w:rsid w:val="00011FEA"/>
    <w:rsid w:val="0001508A"/>
    <w:rsid w:val="00027184"/>
    <w:rsid w:val="00027AE3"/>
    <w:rsid w:val="000361E3"/>
    <w:rsid w:val="00037095"/>
    <w:rsid w:val="00046771"/>
    <w:rsid w:val="00050C3F"/>
    <w:rsid w:val="00054428"/>
    <w:rsid w:val="00054779"/>
    <w:rsid w:val="00083B5F"/>
    <w:rsid w:val="00092CC8"/>
    <w:rsid w:val="000A2471"/>
    <w:rsid w:val="000A2BEE"/>
    <w:rsid w:val="000A7DCA"/>
    <w:rsid w:val="000B3608"/>
    <w:rsid w:val="000B4DCE"/>
    <w:rsid w:val="000C7BA8"/>
    <w:rsid w:val="000D1322"/>
    <w:rsid w:val="000D30D8"/>
    <w:rsid w:val="000D3738"/>
    <w:rsid w:val="000E4124"/>
    <w:rsid w:val="00102E89"/>
    <w:rsid w:val="00111F87"/>
    <w:rsid w:val="00114555"/>
    <w:rsid w:val="00116A9D"/>
    <w:rsid w:val="0012371C"/>
    <w:rsid w:val="00124E5D"/>
    <w:rsid w:val="00130B21"/>
    <w:rsid w:val="0013420B"/>
    <w:rsid w:val="0013420E"/>
    <w:rsid w:val="00143E95"/>
    <w:rsid w:val="001542C7"/>
    <w:rsid w:val="00154B9A"/>
    <w:rsid w:val="001577F4"/>
    <w:rsid w:val="00163694"/>
    <w:rsid w:val="00167013"/>
    <w:rsid w:val="00171640"/>
    <w:rsid w:val="00183650"/>
    <w:rsid w:val="00193B2B"/>
    <w:rsid w:val="00193FE9"/>
    <w:rsid w:val="00194DD4"/>
    <w:rsid w:val="001A314E"/>
    <w:rsid w:val="001A4794"/>
    <w:rsid w:val="001A5619"/>
    <w:rsid w:val="001A5711"/>
    <w:rsid w:val="001A59FC"/>
    <w:rsid w:val="001B410F"/>
    <w:rsid w:val="001B5120"/>
    <w:rsid w:val="001C5D9A"/>
    <w:rsid w:val="001D2394"/>
    <w:rsid w:val="001E04FA"/>
    <w:rsid w:val="001E3D24"/>
    <w:rsid w:val="001E71CF"/>
    <w:rsid w:val="001F19D0"/>
    <w:rsid w:val="001F306D"/>
    <w:rsid w:val="0020260C"/>
    <w:rsid w:val="00217936"/>
    <w:rsid w:val="00225BA8"/>
    <w:rsid w:val="00244BCA"/>
    <w:rsid w:val="00256073"/>
    <w:rsid w:val="00262CF6"/>
    <w:rsid w:val="00266A7B"/>
    <w:rsid w:val="00291640"/>
    <w:rsid w:val="00291766"/>
    <w:rsid w:val="00293C90"/>
    <w:rsid w:val="002950B4"/>
    <w:rsid w:val="00295DE9"/>
    <w:rsid w:val="002A1A3A"/>
    <w:rsid w:val="002A1B69"/>
    <w:rsid w:val="002B1159"/>
    <w:rsid w:val="002B1C46"/>
    <w:rsid w:val="002B2B8E"/>
    <w:rsid w:val="002B3553"/>
    <w:rsid w:val="002D2004"/>
    <w:rsid w:val="002D404B"/>
    <w:rsid w:val="002D4136"/>
    <w:rsid w:val="002D61DD"/>
    <w:rsid w:val="002D7E71"/>
    <w:rsid w:val="002E4F36"/>
    <w:rsid w:val="002E5655"/>
    <w:rsid w:val="002F0910"/>
    <w:rsid w:val="002F3759"/>
    <w:rsid w:val="002F59DA"/>
    <w:rsid w:val="003047A3"/>
    <w:rsid w:val="00310872"/>
    <w:rsid w:val="0031676A"/>
    <w:rsid w:val="00322D5F"/>
    <w:rsid w:val="00323895"/>
    <w:rsid w:val="00327695"/>
    <w:rsid w:val="00334F9F"/>
    <w:rsid w:val="003353F5"/>
    <w:rsid w:val="00341D84"/>
    <w:rsid w:val="00347C1E"/>
    <w:rsid w:val="00355A13"/>
    <w:rsid w:val="00356026"/>
    <w:rsid w:val="00366A32"/>
    <w:rsid w:val="003720DE"/>
    <w:rsid w:val="00372A55"/>
    <w:rsid w:val="00372F12"/>
    <w:rsid w:val="0037697E"/>
    <w:rsid w:val="00382A5D"/>
    <w:rsid w:val="00393A70"/>
    <w:rsid w:val="003950BB"/>
    <w:rsid w:val="00395E9B"/>
    <w:rsid w:val="003A136D"/>
    <w:rsid w:val="003A64E8"/>
    <w:rsid w:val="003A7443"/>
    <w:rsid w:val="003B0224"/>
    <w:rsid w:val="003C61E8"/>
    <w:rsid w:val="003D3050"/>
    <w:rsid w:val="003D3845"/>
    <w:rsid w:val="003D503E"/>
    <w:rsid w:val="003F1E0C"/>
    <w:rsid w:val="003F6FF8"/>
    <w:rsid w:val="003F76A1"/>
    <w:rsid w:val="00404191"/>
    <w:rsid w:val="00413C3E"/>
    <w:rsid w:val="00416407"/>
    <w:rsid w:val="0042582B"/>
    <w:rsid w:val="00426E3D"/>
    <w:rsid w:val="004311B4"/>
    <w:rsid w:val="00432C8B"/>
    <w:rsid w:val="00434887"/>
    <w:rsid w:val="00440657"/>
    <w:rsid w:val="00442CF7"/>
    <w:rsid w:val="0044375B"/>
    <w:rsid w:val="00452ECD"/>
    <w:rsid w:val="00454864"/>
    <w:rsid w:val="00457554"/>
    <w:rsid w:val="00463A5C"/>
    <w:rsid w:val="00467639"/>
    <w:rsid w:val="00471EEF"/>
    <w:rsid w:val="00475380"/>
    <w:rsid w:val="004974AD"/>
    <w:rsid w:val="004A2AE9"/>
    <w:rsid w:val="004A2FF9"/>
    <w:rsid w:val="004A605A"/>
    <w:rsid w:val="004A7483"/>
    <w:rsid w:val="004B136A"/>
    <w:rsid w:val="004B48D4"/>
    <w:rsid w:val="004B75A3"/>
    <w:rsid w:val="004B7A09"/>
    <w:rsid w:val="004C4CDD"/>
    <w:rsid w:val="004D3FAB"/>
    <w:rsid w:val="004D51E7"/>
    <w:rsid w:val="004E4B69"/>
    <w:rsid w:val="00506326"/>
    <w:rsid w:val="005221A7"/>
    <w:rsid w:val="00534E0D"/>
    <w:rsid w:val="00547A17"/>
    <w:rsid w:val="0055254B"/>
    <w:rsid w:val="0055270E"/>
    <w:rsid w:val="0055642A"/>
    <w:rsid w:val="00557003"/>
    <w:rsid w:val="00560685"/>
    <w:rsid w:val="00563577"/>
    <w:rsid w:val="0056367C"/>
    <w:rsid w:val="005720D3"/>
    <w:rsid w:val="00572A2E"/>
    <w:rsid w:val="00573ABA"/>
    <w:rsid w:val="005741FD"/>
    <w:rsid w:val="00576E6F"/>
    <w:rsid w:val="00591C4A"/>
    <w:rsid w:val="005B2005"/>
    <w:rsid w:val="005B4B82"/>
    <w:rsid w:val="005B6D40"/>
    <w:rsid w:val="005C11BA"/>
    <w:rsid w:val="005C474E"/>
    <w:rsid w:val="005C47C1"/>
    <w:rsid w:val="005D51A0"/>
    <w:rsid w:val="005D648E"/>
    <w:rsid w:val="005E12C0"/>
    <w:rsid w:val="005F0777"/>
    <w:rsid w:val="005F087A"/>
    <w:rsid w:val="00600B57"/>
    <w:rsid w:val="0060221B"/>
    <w:rsid w:val="006130DA"/>
    <w:rsid w:val="006208CE"/>
    <w:rsid w:val="006216CD"/>
    <w:rsid w:val="0063215B"/>
    <w:rsid w:val="006334AB"/>
    <w:rsid w:val="0064485B"/>
    <w:rsid w:val="00654A4A"/>
    <w:rsid w:val="006701E5"/>
    <w:rsid w:val="00672A4A"/>
    <w:rsid w:val="006755AA"/>
    <w:rsid w:val="00676FE2"/>
    <w:rsid w:val="00683837"/>
    <w:rsid w:val="00692329"/>
    <w:rsid w:val="00696B0E"/>
    <w:rsid w:val="006B266E"/>
    <w:rsid w:val="006B5EDF"/>
    <w:rsid w:val="006B7632"/>
    <w:rsid w:val="006C1D7C"/>
    <w:rsid w:val="006D131E"/>
    <w:rsid w:val="006D2FE0"/>
    <w:rsid w:val="006D3BD3"/>
    <w:rsid w:val="006E63C0"/>
    <w:rsid w:val="006F41D0"/>
    <w:rsid w:val="00702B4D"/>
    <w:rsid w:val="00703024"/>
    <w:rsid w:val="007037E4"/>
    <w:rsid w:val="00717E75"/>
    <w:rsid w:val="00726306"/>
    <w:rsid w:val="00727AA9"/>
    <w:rsid w:val="00747D74"/>
    <w:rsid w:val="00753AA0"/>
    <w:rsid w:val="00757521"/>
    <w:rsid w:val="00771F06"/>
    <w:rsid w:val="0077372C"/>
    <w:rsid w:val="00781159"/>
    <w:rsid w:val="0078196E"/>
    <w:rsid w:val="00787ADE"/>
    <w:rsid w:val="00791DBD"/>
    <w:rsid w:val="007941BF"/>
    <w:rsid w:val="007B29BC"/>
    <w:rsid w:val="007B6A4E"/>
    <w:rsid w:val="007C30A0"/>
    <w:rsid w:val="007F59E1"/>
    <w:rsid w:val="00806983"/>
    <w:rsid w:val="00812089"/>
    <w:rsid w:val="00832141"/>
    <w:rsid w:val="0083666B"/>
    <w:rsid w:val="00845D49"/>
    <w:rsid w:val="00850456"/>
    <w:rsid w:val="00852250"/>
    <w:rsid w:val="00852EAE"/>
    <w:rsid w:val="008770E3"/>
    <w:rsid w:val="008903E6"/>
    <w:rsid w:val="00890566"/>
    <w:rsid w:val="008A14AA"/>
    <w:rsid w:val="008A7967"/>
    <w:rsid w:val="008B039A"/>
    <w:rsid w:val="008B0BC8"/>
    <w:rsid w:val="008B322C"/>
    <w:rsid w:val="008C1443"/>
    <w:rsid w:val="008C6D2F"/>
    <w:rsid w:val="008C7595"/>
    <w:rsid w:val="008D03AE"/>
    <w:rsid w:val="008D2246"/>
    <w:rsid w:val="008D6238"/>
    <w:rsid w:val="008E02F7"/>
    <w:rsid w:val="008E4C40"/>
    <w:rsid w:val="008E6C4E"/>
    <w:rsid w:val="008F64B7"/>
    <w:rsid w:val="00905DD4"/>
    <w:rsid w:val="009137C9"/>
    <w:rsid w:val="00915BE9"/>
    <w:rsid w:val="0091719D"/>
    <w:rsid w:val="00931886"/>
    <w:rsid w:val="00932A6F"/>
    <w:rsid w:val="00933B03"/>
    <w:rsid w:val="009426E3"/>
    <w:rsid w:val="00955C99"/>
    <w:rsid w:val="009630BA"/>
    <w:rsid w:val="00970EEF"/>
    <w:rsid w:val="009717FF"/>
    <w:rsid w:val="00987BFB"/>
    <w:rsid w:val="00992B93"/>
    <w:rsid w:val="009A1605"/>
    <w:rsid w:val="009A47EB"/>
    <w:rsid w:val="009A7632"/>
    <w:rsid w:val="009B3450"/>
    <w:rsid w:val="009B5F7C"/>
    <w:rsid w:val="009C0BCD"/>
    <w:rsid w:val="009C77DB"/>
    <w:rsid w:val="009D2C8D"/>
    <w:rsid w:val="009E588A"/>
    <w:rsid w:val="009E6DC2"/>
    <w:rsid w:val="00A03497"/>
    <w:rsid w:val="00A037A3"/>
    <w:rsid w:val="00A03AE6"/>
    <w:rsid w:val="00A03B41"/>
    <w:rsid w:val="00A0752B"/>
    <w:rsid w:val="00A07D90"/>
    <w:rsid w:val="00A15C43"/>
    <w:rsid w:val="00A26BF0"/>
    <w:rsid w:val="00A326DA"/>
    <w:rsid w:val="00A34133"/>
    <w:rsid w:val="00A532C7"/>
    <w:rsid w:val="00A53B61"/>
    <w:rsid w:val="00A54545"/>
    <w:rsid w:val="00A65B51"/>
    <w:rsid w:val="00A715A8"/>
    <w:rsid w:val="00A73DA3"/>
    <w:rsid w:val="00A82059"/>
    <w:rsid w:val="00A90C47"/>
    <w:rsid w:val="00AC41F9"/>
    <w:rsid w:val="00AD292D"/>
    <w:rsid w:val="00AD60DC"/>
    <w:rsid w:val="00AD6F6B"/>
    <w:rsid w:val="00AF49F4"/>
    <w:rsid w:val="00AF60F2"/>
    <w:rsid w:val="00B04D2A"/>
    <w:rsid w:val="00B06232"/>
    <w:rsid w:val="00B103B4"/>
    <w:rsid w:val="00B166B6"/>
    <w:rsid w:val="00B406E5"/>
    <w:rsid w:val="00B42091"/>
    <w:rsid w:val="00B5298A"/>
    <w:rsid w:val="00B808F5"/>
    <w:rsid w:val="00B84173"/>
    <w:rsid w:val="00B845AB"/>
    <w:rsid w:val="00BB1F95"/>
    <w:rsid w:val="00BB227F"/>
    <w:rsid w:val="00BB3BC1"/>
    <w:rsid w:val="00BD03F1"/>
    <w:rsid w:val="00BD3236"/>
    <w:rsid w:val="00BD6340"/>
    <w:rsid w:val="00BE2F4F"/>
    <w:rsid w:val="00BF2B04"/>
    <w:rsid w:val="00C114B4"/>
    <w:rsid w:val="00C1769C"/>
    <w:rsid w:val="00C201B1"/>
    <w:rsid w:val="00C229DE"/>
    <w:rsid w:val="00C243AB"/>
    <w:rsid w:val="00C31416"/>
    <w:rsid w:val="00C62E16"/>
    <w:rsid w:val="00C63580"/>
    <w:rsid w:val="00C67359"/>
    <w:rsid w:val="00C67CA1"/>
    <w:rsid w:val="00C67EAF"/>
    <w:rsid w:val="00C800B7"/>
    <w:rsid w:val="00C80A39"/>
    <w:rsid w:val="00C87DE3"/>
    <w:rsid w:val="00CA16F4"/>
    <w:rsid w:val="00CA1B92"/>
    <w:rsid w:val="00CA25BE"/>
    <w:rsid w:val="00CA6290"/>
    <w:rsid w:val="00CB1D52"/>
    <w:rsid w:val="00CB2983"/>
    <w:rsid w:val="00CB346F"/>
    <w:rsid w:val="00CC0E5C"/>
    <w:rsid w:val="00CC5B5C"/>
    <w:rsid w:val="00CC67F1"/>
    <w:rsid w:val="00CC79E4"/>
    <w:rsid w:val="00CD775F"/>
    <w:rsid w:val="00D01A9D"/>
    <w:rsid w:val="00D07746"/>
    <w:rsid w:val="00D102D2"/>
    <w:rsid w:val="00D1473A"/>
    <w:rsid w:val="00D203E8"/>
    <w:rsid w:val="00D23322"/>
    <w:rsid w:val="00D33F48"/>
    <w:rsid w:val="00D34F9B"/>
    <w:rsid w:val="00D4780F"/>
    <w:rsid w:val="00D50487"/>
    <w:rsid w:val="00D55F48"/>
    <w:rsid w:val="00D62ADB"/>
    <w:rsid w:val="00D64E76"/>
    <w:rsid w:val="00D654FC"/>
    <w:rsid w:val="00D66F4C"/>
    <w:rsid w:val="00D73920"/>
    <w:rsid w:val="00D73EA1"/>
    <w:rsid w:val="00D744A6"/>
    <w:rsid w:val="00D84A76"/>
    <w:rsid w:val="00D8589B"/>
    <w:rsid w:val="00D86D15"/>
    <w:rsid w:val="00D95920"/>
    <w:rsid w:val="00D95D85"/>
    <w:rsid w:val="00DA13FA"/>
    <w:rsid w:val="00DA1A8C"/>
    <w:rsid w:val="00DA2AD3"/>
    <w:rsid w:val="00DB4A76"/>
    <w:rsid w:val="00DB4DA0"/>
    <w:rsid w:val="00DB65FC"/>
    <w:rsid w:val="00DC0F81"/>
    <w:rsid w:val="00DC2EFC"/>
    <w:rsid w:val="00DD55A8"/>
    <w:rsid w:val="00DD5E53"/>
    <w:rsid w:val="00DD649A"/>
    <w:rsid w:val="00DE0566"/>
    <w:rsid w:val="00E063AF"/>
    <w:rsid w:val="00E105E6"/>
    <w:rsid w:val="00E16621"/>
    <w:rsid w:val="00E20811"/>
    <w:rsid w:val="00E22ED2"/>
    <w:rsid w:val="00E302DC"/>
    <w:rsid w:val="00E44159"/>
    <w:rsid w:val="00E467CD"/>
    <w:rsid w:val="00E56E81"/>
    <w:rsid w:val="00E678CB"/>
    <w:rsid w:val="00E8328E"/>
    <w:rsid w:val="00E85DD7"/>
    <w:rsid w:val="00EA2DED"/>
    <w:rsid w:val="00EA366C"/>
    <w:rsid w:val="00EB72C4"/>
    <w:rsid w:val="00EC0733"/>
    <w:rsid w:val="00EC3CCF"/>
    <w:rsid w:val="00EC63DB"/>
    <w:rsid w:val="00EE6577"/>
    <w:rsid w:val="00EE696A"/>
    <w:rsid w:val="00EE6ACE"/>
    <w:rsid w:val="00EF1C71"/>
    <w:rsid w:val="00EF38C5"/>
    <w:rsid w:val="00EF6CB6"/>
    <w:rsid w:val="00EF6F2E"/>
    <w:rsid w:val="00F000E3"/>
    <w:rsid w:val="00F05A26"/>
    <w:rsid w:val="00F10ECC"/>
    <w:rsid w:val="00F11CFA"/>
    <w:rsid w:val="00F21139"/>
    <w:rsid w:val="00F35499"/>
    <w:rsid w:val="00F470C4"/>
    <w:rsid w:val="00F50CF8"/>
    <w:rsid w:val="00F551FB"/>
    <w:rsid w:val="00F55B58"/>
    <w:rsid w:val="00F70177"/>
    <w:rsid w:val="00F74644"/>
    <w:rsid w:val="00F7531B"/>
    <w:rsid w:val="00F87EB4"/>
    <w:rsid w:val="00FA510D"/>
    <w:rsid w:val="00FC67A4"/>
    <w:rsid w:val="00FC72D1"/>
    <w:rsid w:val="00FC78EA"/>
    <w:rsid w:val="00FD4B08"/>
    <w:rsid w:val="00FD7F7C"/>
    <w:rsid w:val="00FE3C74"/>
    <w:rsid w:val="00FE63C7"/>
    <w:rsid w:val="00FF037A"/>
    <w:rsid w:val="00FF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0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9"/>
    <w:lsdException w:name="Subtle Reference" w:uiPriority="34" w:qFormat="1"/>
    <w:lsdException w:name="Intense Reference" w:uiPriority="34"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7483"/>
    <w:rPr>
      <w:sz w:val="24"/>
      <w:szCs w:val="24"/>
    </w:rPr>
  </w:style>
  <w:style w:type="paragraph" w:styleId="Heading1">
    <w:name w:val="heading 1"/>
    <w:basedOn w:val="Normal"/>
    <w:next w:val="BodyText"/>
    <w:link w:val="Heading1Char"/>
    <w:uiPriority w:val="9"/>
    <w:rsid w:val="00C114B4"/>
    <w:pPr>
      <w:keepNext/>
      <w:keepLines/>
      <w:numPr>
        <w:numId w:val="32"/>
      </w:numPr>
      <w:spacing w:before="480"/>
      <w:outlineLvl w:val="0"/>
    </w:pPr>
    <w:rPr>
      <w:rFonts w:eastAsiaTheme="majorEastAsia" w:cstheme="majorBidi"/>
      <w:b/>
      <w:bCs/>
      <w:sz w:val="28"/>
      <w:szCs w:val="28"/>
    </w:rPr>
  </w:style>
  <w:style w:type="paragraph" w:styleId="Heading2">
    <w:name w:val="heading 2"/>
    <w:basedOn w:val="Normal"/>
    <w:next w:val="BodyText"/>
    <w:link w:val="Heading2Char"/>
    <w:uiPriority w:val="9"/>
    <w:rsid w:val="00C114B4"/>
    <w:pPr>
      <w:keepNext/>
      <w:keepLines/>
      <w:numPr>
        <w:ilvl w:val="1"/>
        <w:numId w:val="32"/>
      </w:numPr>
      <w:spacing w:before="200"/>
      <w:outlineLvl w:val="1"/>
    </w:pPr>
    <w:rPr>
      <w:rFonts w:eastAsiaTheme="majorEastAsia" w:cstheme="majorBidi"/>
      <w:b/>
      <w:bCs/>
      <w:sz w:val="26"/>
      <w:szCs w:val="26"/>
    </w:rPr>
  </w:style>
  <w:style w:type="paragraph" w:styleId="Heading3">
    <w:name w:val="heading 3"/>
    <w:basedOn w:val="Normal"/>
    <w:next w:val="BodyText"/>
    <w:link w:val="Heading3Char"/>
    <w:uiPriority w:val="9"/>
    <w:rsid w:val="00C114B4"/>
    <w:pPr>
      <w:keepNext/>
      <w:keepLines/>
      <w:numPr>
        <w:ilvl w:val="2"/>
        <w:numId w:val="32"/>
      </w:numPr>
      <w:spacing w:before="200"/>
      <w:outlineLvl w:val="2"/>
    </w:pPr>
    <w:rPr>
      <w:rFonts w:eastAsiaTheme="majorEastAsia" w:cstheme="majorBidi"/>
      <w:b/>
      <w:bCs/>
      <w:szCs w:val="20"/>
    </w:rPr>
  </w:style>
  <w:style w:type="paragraph" w:styleId="Heading4">
    <w:name w:val="heading 4"/>
    <w:basedOn w:val="Normal"/>
    <w:next w:val="BodyText"/>
    <w:link w:val="Heading4Char"/>
    <w:uiPriority w:val="9"/>
    <w:rsid w:val="00C114B4"/>
    <w:pPr>
      <w:keepNext/>
      <w:keepLines/>
      <w:numPr>
        <w:ilvl w:val="3"/>
        <w:numId w:val="32"/>
      </w:numPr>
      <w:spacing w:before="200"/>
      <w:outlineLvl w:val="3"/>
    </w:pPr>
    <w:rPr>
      <w:rFonts w:eastAsiaTheme="majorEastAsia" w:cstheme="majorBidi"/>
      <w:b/>
      <w:bCs/>
      <w:i/>
      <w:iCs/>
      <w:szCs w:val="20"/>
    </w:rPr>
  </w:style>
  <w:style w:type="paragraph" w:styleId="Heading5">
    <w:name w:val="heading 5"/>
    <w:basedOn w:val="Normal"/>
    <w:next w:val="BodyText"/>
    <w:link w:val="Heading5Char"/>
    <w:uiPriority w:val="9"/>
    <w:rsid w:val="00C114B4"/>
    <w:pPr>
      <w:keepNext/>
      <w:keepLines/>
      <w:numPr>
        <w:ilvl w:val="4"/>
        <w:numId w:val="32"/>
      </w:numPr>
      <w:spacing w:before="200"/>
      <w:outlineLvl w:val="4"/>
    </w:pPr>
    <w:rPr>
      <w:rFonts w:eastAsiaTheme="majorEastAsia" w:cstheme="majorBidi"/>
      <w:szCs w:val="20"/>
    </w:rPr>
  </w:style>
  <w:style w:type="paragraph" w:styleId="Heading6">
    <w:name w:val="heading 6"/>
    <w:basedOn w:val="Normal"/>
    <w:next w:val="BodyText"/>
    <w:link w:val="Heading6Char"/>
    <w:uiPriority w:val="9"/>
    <w:rsid w:val="00C114B4"/>
    <w:pPr>
      <w:keepNext/>
      <w:keepLines/>
      <w:numPr>
        <w:ilvl w:val="5"/>
        <w:numId w:val="32"/>
      </w:numPr>
      <w:spacing w:before="200"/>
      <w:outlineLvl w:val="5"/>
    </w:pPr>
    <w:rPr>
      <w:rFonts w:eastAsiaTheme="majorEastAsia" w:cstheme="majorBidi"/>
      <w:i/>
      <w:iCs/>
      <w:szCs w:val="20"/>
    </w:rPr>
  </w:style>
  <w:style w:type="paragraph" w:styleId="Heading7">
    <w:name w:val="heading 7"/>
    <w:basedOn w:val="Normal"/>
    <w:next w:val="BodyText"/>
    <w:link w:val="Heading7Char"/>
    <w:uiPriority w:val="9"/>
    <w:rsid w:val="00C114B4"/>
    <w:pPr>
      <w:keepNext/>
      <w:keepLines/>
      <w:numPr>
        <w:ilvl w:val="6"/>
        <w:numId w:val="32"/>
      </w:numPr>
      <w:spacing w:before="200"/>
      <w:outlineLvl w:val="6"/>
    </w:pPr>
    <w:rPr>
      <w:rFonts w:eastAsiaTheme="majorEastAsia" w:cstheme="majorBidi"/>
      <w:i/>
      <w:iCs/>
      <w:szCs w:val="20"/>
    </w:rPr>
  </w:style>
  <w:style w:type="paragraph" w:styleId="Heading8">
    <w:name w:val="heading 8"/>
    <w:basedOn w:val="Normal"/>
    <w:next w:val="BodyText"/>
    <w:link w:val="Heading8Char"/>
    <w:uiPriority w:val="9"/>
    <w:rsid w:val="00C114B4"/>
    <w:pPr>
      <w:keepNext/>
      <w:keepLines/>
      <w:numPr>
        <w:ilvl w:val="7"/>
        <w:numId w:val="32"/>
      </w:numPr>
      <w:spacing w:before="200"/>
      <w:outlineLvl w:val="7"/>
    </w:pPr>
    <w:rPr>
      <w:rFonts w:eastAsiaTheme="majorEastAsia" w:cstheme="majorBidi"/>
      <w:sz w:val="20"/>
      <w:szCs w:val="20"/>
    </w:rPr>
  </w:style>
  <w:style w:type="paragraph" w:styleId="Heading9">
    <w:name w:val="heading 9"/>
    <w:basedOn w:val="Normal"/>
    <w:next w:val="BodyText"/>
    <w:link w:val="Heading9Char"/>
    <w:uiPriority w:val="9"/>
    <w:rsid w:val="00C114B4"/>
    <w:pPr>
      <w:keepNext/>
      <w:keepLines/>
      <w:numPr>
        <w:ilvl w:val="8"/>
        <w:numId w:val="32"/>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394"/>
    <w:pPr>
      <w:tabs>
        <w:tab w:val="center" w:pos="4680"/>
        <w:tab w:val="right" w:pos="9360"/>
      </w:tabs>
    </w:pPr>
  </w:style>
  <w:style w:type="character" w:customStyle="1" w:styleId="HeaderChar">
    <w:name w:val="Header Char"/>
    <w:basedOn w:val="DefaultParagraphFont"/>
    <w:link w:val="Header"/>
    <w:uiPriority w:val="99"/>
    <w:rsid w:val="001D2394"/>
  </w:style>
  <w:style w:type="paragraph" w:styleId="Footer">
    <w:name w:val="footer"/>
    <w:basedOn w:val="Normal"/>
    <w:link w:val="FooterChar"/>
    <w:uiPriority w:val="99"/>
    <w:unhideWhenUsed/>
    <w:rsid w:val="001D2394"/>
    <w:pPr>
      <w:tabs>
        <w:tab w:val="center" w:pos="4680"/>
        <w:tab w:val="right" w:pos="9360"/>
      </w:tabs>
    </w:pPr>
  </w:style>
  <w:style w:type="character" w:customStyle="1" w:styleId="FooterChar">
    <w:name w:val="Footer Char"/>
    <w:basedOn w:val="DefaultParagraphFont"/>
    <w:link w:val="Footer"/>
    <w:uiPriority w:val="99"/>
    <w:rsid w:val="001D2394"/>
  </w:style>
  <w:style w:type="character" w:customStyle="1" w:styleId="Heading1Char">
    <w:name w:val="Heading 1 Char"/>
    <w:basedOn w:val="DefaultParagraphFont"/>
    <w:link w:val="Heading1"/>
    <w:uiPriority w:val="9"/>
    <w:rsid w:val="00806983"/>
    <w:rPr>
      <w:rFonts w:eastAsiaTheme="majorEastAsia" w:cstheme="majorBidi"/>
      <w:b/>
      <w:bCs/>
      <w:sz w:val="28"/>
      <w:szCs w:val="28"/>
    </w:rPr>
  </w:style>
  <w:style w:type="character" w:customStyle="1" w:styleId="Heading2Char">
    <w:name w:val="Heading 2 Char"/>
    <w:basedOn w:val="DefaultParagraphFont"/>
    <w:link w:val="Heading2"/>
    <w:uiPriority w:val="9"/>
    <w:rsid w:val="00806983"/>
    <w:rPr>
      <w:rFonts w:eastAsiaTheme="majorEastAsia" w:cstheme="majorBidi"/>
      <w:b/>
      <w:bCs/>
      <w:sz w:val="26"/>
      <w:szCs w:val="26"/>
    </w:rPr>
  </w:style>
  <w:style w:type="character" w:customStyle="1" w:styleId="Heading3Char">
    <w:name w:val="Heading 3 Char"/>
    <w:basedOn w:val="DefaultParagraphFont"/>
    <w:link w:val="Heading3"/>
    <w:uiPriority w:val="9"/>
    <w:rsid w:val="00806983"/>
    <w:rPr>
      <w:rFonts w:eastAsiaTheme="majorEastAsia" w:cstheme="majorBidi"/>
      <w:b/>
      <w:bCs/>
      <w:sz w:val="24"/>
    </w:rPr>
  </w:style>
  <w:style w:type="character" w:customStyle="1" w:styleId="Heading4Char">
    <w:name w:val="Heading 4 Char"/>
    <w:basedOn w:val="DefaultParagraphFont"/>
    <w:link w:val="Heading4"/>
    <w:uiPriority w:val="9"/>
    <w:rsid w:val="00806983"/>
    <w:rPr>
      <w:rFonts w:eastAsiaTheme="majorEastAsia" w:cstheme="majorBidi"/>
      <w:b/>
      <w:bCs/>
      <w:i/>
      <w:iCs/>
      <w:sz w:val="24"/>
    </w:rPr>
  </w:style>
  <w:style w:type="character" w:customStyle="1" w:styleId="Heading5Char">
    <w:name w:val="Heading 5 Char"/>
    <w:basedOn w:val="DefaultParagraphFont"/>
    <w:link w:val="Heading5"/>
    <w:uiPriority w:val="9"/>
    <w:rsid w:val="00806983"/>
    <w:rPr>
      <w:rFonts w:eastAsiaTheme="majorEastAsia" w:cstheme="majorBidi"/>
      <w:sz w:val="24"/>
    </w:rPr>
  </w:style>
  <w:style w:type="character" w:customStyle="1" w:styleId="Heading6Char">
    <w:name w:val="Heading 6 Char"/>
    <w:basedOn w:val="DefaultParagraphFont"/>
    <w:link w:val="Heading6"/>
    <w:uiPriority w:val="9"/>
    <w:rsid w:val="00806983"/>
    <w:rPr>
      <w:rFonts w:eastAsiaTheme="majorEastAsia" w:cstheme="majorBidi"/>
      <w:i/>
      <w:iCs/>
      <w:sz w:val="24"/>
    </w:rPr>
  </w:style>
  <w:style w:type="character" w:customStyle="1" w:styleId="Heading7Char">
    <w:name w:val="Heading 7 Char"/>
    <w:basedOn w:val="DefaultParagraphFont"/>
    <w:link w:val="Heading7"/>
    <w:uiPriority w:val="9"/>
    <w:rsid w:val="00806983"/>
    <w:rPr>
      <w:rFonts w:eastAsiaTheme="majorEastAsia" w:cstheme="majorBidi"/>
      <w:i/>
      <w:iCs/>
      <w:sz w:val="24"/>
    </w:rPr>
  </w:style>
  <w:style w:type="character" w:customStyle="1" w:styleId="Heading8Char">
    <w:name w:val="Heading 8 Char"/>
    <w:basedOn w:val="DefaultParagraphFont"/>
    <w:link w:val="Heading8"/>
    <w:uiPriority w:val="9"/>
    <w:rsid w:val="00806983"/>
    <w:rPr>
      <w:rFonts w:eastAsiaTheme="majorEastAsia" w:cstheme="majorBidi"/>
    </w:rPr>
  </w:style>
  <w:style w:type="character" w:styleId="Emphasis">
    <w:name w:val="Emphasis"/>
    <w:basedOn w:val="DefaultParagraphFont"/>
    <w:uiPriority w:val="19"/>
    <w:rsid w:val="00806983"/>
    <w:rPr>
      <w:i/>
      <w:iCs/>
    </w:rPr>
  </w:style>
  <w:style w:type="character" w:styleId="Strong">
    <w:name w:val="Strong"/>
    <w:basedOn w:val="DefaultParagraphFont"/>
    <w:uiPriority w:val="34"/>
    <w:rsid w:val="00806983"/>
    <w:rPr>
      <w:b/>
      <w:bCs/>
    </w:rPr>
  </w:style>
  <w:style w:type="paragraph" w:styleId="Quote">
    <w:name w:val="Quote"/>
    <w:basedOn w:val="Normal"/>
    <w:next w:val="BodyTextContinued"/>
    <w:link w:val="QuoteChar"/>
    <w:uiPriority w:val="1"/>
    <w:qFormat/>
    <w:rsid w:val="00A53B61"/>
    <w:pPr>
      <w:spacing w:after="240"/>
      <w:ind w:left="1440" w:right="1440"/>
    </w:pPr>
    <w:rPr>
      <w:iCs/>
      <w:szCs w:val="20"/>
    </w:rPr>
  </w:style>
  <w:style w:type="character" w:customStyle="1" w:styleId="QuoteChar">
    <w:name w:val="Quote Char"/>
    <w:link w:val="Quote"/>
    <w:uiPriority w:val="1"/>
    <w:rsid w:val="00A53B61"/>
    <w:rPr>
      <w:iCs/>
      <w:sz w:val="24"/>
    </w:rPr>
  </w:style>
  <w:style w:type="paragraph" w:styleId="BodyText">
    <w:name w:val="Body Text"/>
    <w:basedOn w:val="Normal"/>
    <w:link w:val="BodyTextChar"/>
    <w:qFormat/>
    <w:rsid w:val="00A53B61"/>
    <w:pPr>
      <w:spacing w:after="240"/>
      <w:ind w:firstLine="720"/>
    </w:pPr>
    <w:rPr>
      <w:szCs w:val="20"/>
    </w:rPr>
  </w:style>
  <w:style w:type="character" w:customStyle="1" w:styleId="BodyTextChar">
    <w:name w:val="Body Text Char"/>
    <w:link w:val="BodyText"/>
    <w:rsid w:val="00A53B61"/>
    <w:rPr>
      <w:sz w:val="24"/>
    </w:rPr>
  </w:style>
  <w:style w:type="character" w:customStyle="1" w:styleId="Heading9Char">
    <w:name w:val="Heading 9 Char"/>
    <w:basedOn w:val="DefaultParagraphFont"/>
    <w:link w:val="Heading9"/>
    <w:uiPriority w:val="9"/>
    <w:rsid w:val="00806983"/>
    <w:rPr>
      <w:rFonts w:eastAsiaTheme="majorEastAsia" w:cstheme="majorBidi"/>
      <w:i/>
      <w:iCs/>
      <w:color w:val="404040" w:themeColor="text1" w:themeTint="BF"/>
    </w:rPr>
  </w:style>
  <w:style w:type="paragraph" w:styleId="BlockText">
    <w:name w:val="Block Text"/>
    <w:basedOn w:val="Normal"/>
    <w:uiPriority w:val="1"/>
    <w:qFormat/>
    <w:rsid w:val="00A53B61"/>
    <w:pPr>
      <w:spacing w:after="240"/>
    </w:pPr>
    <w:rPr>
      <w:rFonts w:eastAsiaTheme="minorEastAsia"/>
    </w:rPr>
  </w:style>
  <w:style w:type="paragraph" w:styleId="BodyText2">
    <w:name w:val="Body Text 2"/>
    <w:basedOn w:val="Normal"/>
    <w:link w:val="BodyText2Char"/>
    <w:uiPriority w:val="99"/>
    <w:semiHidden/>
    <w:unhideWhenUsed/>
    <w:rsid w:val="002D7E71"/>
    <w:pPr>
      <w:spacing w:after="120" w:line="480" w:lineRule="auto"/>
    </w:pPr>
  </w:style>
  <w:style w:type="character" w:customStyle="1" w:styleId="BodyText2Char">
    <w:name w:val="Body Text 2 Char"/>
    <w:basedOn w:val="DefaultParagraphFont"/>
    <w:link w:val="BodyText2"/>
    <w:uiPriority w:val="99"/>
    <w:semiHidden/>
    <w:rsid w:val="002D7E71"/>
  </w:style>
  <w:style w:type="paragraph" w:styleId="BodyText3">
    <w:name w:val="Body Text 3"/>
    <w:basedOn w:val="Normal"/>
    <w:link w:val="BodyText3Char"/>
    <w:uiPriority w:val="99"/>
    <w:semiHidden/>
    <w:unhideWhenUsed/>
    <w:rsid w:val="002D7E71"/>
    <w:pPr>
      <w:spacing w:after="120"/>
    </w:pPr>
    <w:rPr>
      <w:sz w:val="16"/>
      <w:szCs w:val="16"/>
    </w:rPr>
  </w:style>
  <w:style w:type="character" w:customStyle="1" w:styleId="BodyText3Char">
    <w:name w:val="Body Text 3 Char"/>
    <w:basedOn w:val="DefaultParagraphFont"/>
    <w:link w:val="BodyText3"/>
    <w:uiPriority w:val="99"/>
    <w:semiHidden/>
    <w:rsid w:val="002D7E71"/>
    <w:rPr>
      <w:sz w:val="16"/>
      <w:szCs w:val="16"/>
    </w:rPr>
  </w:style>
  <w:style w:type="paragraph" w:styleId="BodyTextFirstIndent">
    <w:name w:val="Body Text First Indent"/>
    <w:basedOn w:val="BodyText"/>
    <w:link w:val="BodyTextFirstIndentChar"/>
    <w:uiPriority w:val="99"/>
    <w:semiHidden/>
    <w:unhideWhenUsed/>
    <w:rsid w:val="002D7E71"/>
    <w:pPr>
      <w:spacing w:after="0"/>
      <w:ind w:firstLine="360"/>
    </w:pPr>
  </w:style>
  <w:style w:type="character" w:customStyle="1" w:styleId="BodyTextFirstIndentChar">
    <w:name w:val="Body Text First Indent Char"/>
    <w:basedOn w:val="BodyTextChar"/>
    <w:link w:val="BodyTextFirstIndent"/>
    <w:uiPriority w:val="99"/>
    <w:semiHidden/>
    <w:rsid w:val="002D7E71"/>
    <w:rPr>
      <w:sz w:val="24"/>
    </w:rPr>
  </w:style>
  <w:style w:type="paragraph" w:styleId="BodyTextIndent">
    <w:name w:val="Body Text Indent"/>
    <w:basedOn w:val="Normal"/>
    <w:link w:val="BodyTextIndentChar"/>
    <w:uiPriority w:val="99"/>
    <w:semiHidden/>
    <w:unhideWhenUsed/>
    <w:rsid w:val="002D7E71"/>
    <w:pPr>
      <w:spacing w:after="120"/>
      <w:ind w:left="360"/>
    </w:pPr>
  </w:style>
  <w:style w:type="character" w:customStyle="1" w:styleId="BodyTextIndentChar">
    <w:name w:val="Body Text Indent Char"/>
    <w:basedOn w:val="DefaultParagraphFont"/>
    <w:link w:val="BodyTextIndent"/>
    <w:uiPriority w:val="99"/>
    <w:semiHidden/>
    <w:rsid w:val="002D7E71"/>
  </w:style>
  <w:style w:type="paragraph" w:styleId="BodyTextFirstIndent2">
    <w:name w:val="Body Text First Indent 2"/>
    <w:basedOn w:val="BodyTextIndent"/>
    <w:link w:val="BodyTextFirstIndent2Char"/>
    <w:uiPriority w:val="99"/>
    <w:semiHidden/>
    <w:unhideWhenUsed/>
    <w:rsid w:val="002D7E71"/>
    <w:pPr>
      <w:spacing w:after="0"/>
      <w:ind w:firstLine="360"/>
    </w:pPr>
  </w:style>
  <w:style w:type="character" w:customStyle="1" w:styleId="BodyTextFirstIndent2Char">
    <w:name w:val="Body Text First Indent 2 Char"/>
    <w:basedOn w:val="BodyTextIndentChar"/>
    <w:link w:val="BodyTextFirstIndent2"/>
    <w:uiPriority w:val="99"/>
    <w:semiHidden/>
    <w:rsid w:val="002D7E71"/>
  </w:style>
  <w:style w:type="paragraph" w:styleId="BodyTextIndent2">
    <w:name w:val="Body Text Indent 2"/>
    <w:basedOn w:val="Normal"/>
    <w:link w:val="BodyTextIndent2Char"/>
    <w:uiPriority w:val="99"/>
    <w:semiHidden/>
    <w:unhideWhenUsed/>
    <w:rsid w:val="002D7E71"/>
    <w:pPr>
      <w:spacing w:after="120" w:line="480" w:lineRule="auto"/>
      <w:ind w:left="360"/>
    </w:pPr>
  </w:style>
  <w:style w:type="character" w:customStyle="1" w:styleId="BodyTextIndent2Char">
    <w:name w:val="Body Text Indent 2 Char"/>
    <w:basedOn w:val="DefaultParagraphFont"/>
    <w:link w:val="BodyTextIndent2"/>
    <w:uiPriority w:val="99"/>
    <w:semiHidden/>
    <w:rsid w:val="002D7E71"/>
  </w:style>
  <w:style w:type="paragraph" w:styleId="BodyTextIndent3">
    <w:name w:val="Body Text Indent 3"/>
    <w:basedOn w:val="Normal"/>
    <w:link w:val="BodyTextIndent3Char"/>
    <w:uiPriority w:val="99"/>
    <w:semiHidden/>
    <w:unhideWhenUsed/>
    <w:rsid w:val="002D7E7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7E71"/>
    <w:rPr>
      <w:sz w:val="16"/>
      <w:szCs w:val="16"/>
    </w:rPr>
  </w:style>
  <w:style w:type="paragraph" w:styleId="Date">
    <w:name w:val="Date"/>
    <w:basedOn w:val="Normal"/>
    <w:next w:val="Normal"/>
    <w:link w:val="DateChar"/>
    <w:uiPriority w:val="99"/>
    <w:semiHidden/>
    <w:unhideWhenUsed/>
    <w:rsid w:val="002D7E71"/>
  </w:style>
  <w:style w:type="character" w:customStyle="1" w:styleId="DateChar">
    <w:name w:val="Date Char"/>
    <w:basedOn w:val="DefaultParagraphFont"/>
    <w:link w:val="Date"/>
    <w:uiPriority w:val="99"/>
    <w:semiHidden/>
    <w:rsid w:val="002D7E71"/>
  </w:style>
  <w:style w:type="character" w:styleId="EndnoteReference">
    <w:name w:val="endnote reference"/>
    <w:basedOn w:val="DefaultParagraphFont"/>
    <w:uiPriority w:val="99"/>
    <w:semiHidden/>
    <w:unhideWhenUsed/>
    <w:rsid w:val="002D7E71"/>
    <w:rPr>
      <w:vertAlign w:val="superscript"/>
    </w:rPr>
  </w:style>
  <w:style w:type="paragraph" w:styleId="EndnoteText">
    <w:name w:val="endnote text"/>
    <w:basedOn w:val="Normal"/>
    <w:link w:val="EndnoteTextChar"/>
    <w:uiPriority w:val="99"/>
    <w:semiHidden/>
    <w:unhideWhenUsed/>
    <w:rsid w:val="00987BFB"/>
    <w:pPr>
      <w:spacing w:after="240"/>
      <w:ind w:firstLine="720"/>
    </w:pPr>
    <w:rPr>
      <w:szCs w:val="20"/>
    </w:rPr>
  </w:style>
  <w:style w:type="character" w:customStyle="1" w:styleId="EndnoteTextChar">
    <w:name w:val="Endnote Text Char"/>
    <w:basedOn w:val="DefaultParagraphFont"/>
    <w:link w:val="EndnoteText"/>
    <w:uiPriority w:val="99"/>
    <w:semiHidden/>
    <w:rsid w:val="00987BFB"/>
    <w:rPr>
      <w:szCs w:val="20"/>
    </w:rPr>
  </w:style>
  <w:style w:type="paragraph" w:styleId="EnvelopeAddress">
    <w:name w:val="envelope address"/>
    <w:basedOn w:val="Normal"/>
    <w:uiPriority w:val="99"/>
    <w:semiHidden/>
    <w:unhideWhenUsed/>
    <w:rsid w:val="002D7E71"/>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2D7E71"/>
    <w:rPr>
      <w:rFonts w:eastAsiaTheme="majorEastAsia" w:cstheme="majorBidi"/>
      <w:sz w:val="20"/>
      <w:szCs w:val="20"/>
    </w:rPr>
  </w:style>
  <w:style w:type="character" w:styleId="FollowedHyperlink">
    <w:name w:val="FollowedHyperlink"/>
    <w:basedOn w:val="DefaultParagraphFont"/>
    <w:uiPriority w:val="99"/>
    <w:semiHidden/>
    <w:unhideWhenUsed/>
    <w:rsid w:val="002D7E71"/>
    <w:rPr>
      <w:color w:val="800080" w:themeColor="followedHyperlink"/>
      <w:u w:val="single"/>
    </w:rPr>
  </w:style>
  <w:style w:type="character" w:styleId="FootnoteReference">
    <w:name w:val="footnote reference"/>
    <w:aliases w:val="fr,Style 17,o,Style 13,Style 12,Style 15,Style 9,o1,fr1,o2,fr2,o3,fr3,Style 18,(NECG) Footnote Reference,Style 20,Style 7,Styl,Style 8,Style 19,Style 28,Style 16,Style 11,Footnote Reference (EIS),fnr,Footnote reference (EA),Style 30,."/>
    <w:basedOn w:val="DefaultParagraphFont"/>
    <w:uiPriority w:val="99"/>
    <w:semiHidden/>
    <w:unhideWhenUsed/>
    <w:qFormat/>
    <w:rsid w:val="00987BFB"/>
    <w:rPr>
      <w:bdr w:val="none" w:sz="0" w:space="0" w:color="auto"/>
      <w:vertAlign w:val="superscript"/>
    </w:rPr>
  </w:style>
  <w:style w:type="paragraph" w:styleId="FootnoteText">
    <w:name w:val="footnote text"/>
    <w:aliases w:val="Footnote Text Char Char,Footnote Text Char1 Char Char1,Footnote Text Char Char Char Char,Footnote Text Char2 Char Char Char Char,ft Char1 Char Char Char Char,fn Char1 Char Char Char Char,ft Char,ft,fn,Footnote Text MRP"/>
    <w:basedOn w:val="Normal"/>
    <w:link w:val="FootnoteTextChar"/>
    <w:uiPriority w:val="99"/>
    <w:unhideWhenUsed/>
    <w:qFormat/>
    <w:rsid w:val="00DC0F81"/>
    <w:pPr>
      <w:spacing w:after="120"/>
      <w:ind w:firstLine="720"/>
    </w:pPr>
    <w:rPr>
      <w:szCs w:val="20"/>
    </w:rPr>
  </w:style>
  <w:style w:type="character" w:customStyle="1" w:styleId="FootnoteTextChar">
    <w:name w:val="Footnote Text Char"/>
    <w:aliases w:val="Footnote Text Char Char Char,Footnote Text Char1 Char Char1 Char,Footnote Text Char Char Char Char Char,Footnote Text Char2 Char Char Char Char Char,ft Char1 Char Char Char Char Char,fn Char1 Char Char Char Char Char,ft Char Char"/>
    <w:basedOn w:val="DefaultParagraphFont"/>
    <w:link w:val="FootnoteText"/>
    <w:uiPriority w:val="99"/>
    <w:rsid w:val="00DC0F81"/>
    <w:rPr>
      <w:sz w:val="24"/>
    </w:rPr>
  </w:style>
  <w:style w:type="paragraph" w:customStyle="1" w:styleId="DocID">
    <w:name w:val="DocID"/>
    <w:basedOn w:val="Normal"/>
    <w:link w:val="DocIDChar"/>
    <w:uiPriority w:val="19"/>
    <w:rsid w:val="00547A17"/>
    <w:rPr>
      <w:noProof/>
      <w:sz w:val="12"/>
    </w:rPr>
  </w:style>
  <w:style w:type="character" w:customStyle="1" w:styleId="DocIDChar">
    <w:name w:val="DocID Char"/>
    <w:basedOn w:val="DefaultParagraphFont"/>
    <w:link w:val="DocID"/>
    <w:uiPriority w:val="19"/>
    <w:rsid w:val="008E4C40"/>
    <w:rPr>
      <w:noProof/>
      <w:sz w:val="12"/>
      <w:szCs w:val="24"/>
    </w:rPr>
  </w:style>
  <w:style w:type="paragraph" w:customStyle="1" w:styleId="BlockQuote">
    <w:name w:val="Block Quote"/>
    <w:basedOn w:val="Normal"/>
    <w:uiPriority w:val="1"/>
    <w:qFormat/>
    <w:rsid w:val="00A53B61"/>
    <w:pPr>
      <w:spacing w:after="240"/>
      <w:ind w:left="1440" w:right="1440"/>
    </w:pPr>
    <w:rPr>
      <w:rFonts w:eastAsia="Times New Roman" w:cs="Courier New"/>
    </w:rPr>
  </w:style>
  <w:style w:type="paragraph" w:customStyle="1" w:styleId="BBlock2">
    <w:name w:val="B Block 2"/>
    <w:basedOn w:val="Normal"/>
    <w:link w:val="BBlock2Char"/>
    <w:uiPriority w:val="1"/>
    <w:qFormat/>
    <w:rsid w:val="00A53B61"/>
    <w:pPr>
      <w:spacing w:line="480" w:lineRule="auto"/>
      <w:ind w:left="720" w:right="720"/>
    </w:pPr>
  </w:style>
  <w:style w:type="character" w:customStyle="1" w:styleId="BBlock2Char">
    <w:name w:val="B Block 2 Char"/>
    <w:link w:val="BBlock2"/>
    <w:uiPriority w:val="1"/>
    <w:rsid w:val="00A53B61"/>
    <w:rPr>
      <w:sz w:val="24"/>
      <w:szCs w:val="24"/>
    </w:rPr>
  </w:style>
  <w:style w:type="paragraph" w:customStyle="1" w:styleId="BBlock3">
    <w:name w:val="B Block 3"/>
    <w:basedOn w:val="Normal"/>
    <w:link w:val="BBlock3Char"/>
    <w:uiPriority w:val="1"/>
    <w:qFormat/>
    <w:rsid w:val="00A53B61"/>
    <w:pPr>
      <w:spacing w:after="240"/>
      <w:ind w:left="720" w:right="720" w:firstLine="720"/>
    </w:pPr>
  </w:style>
  <w:style w:type="character" w:customStyle="1" w:styleId="BBlock3Char">
    <w:name w:val="B Block 3 Char"/>
    <w:link w:val="BBlock3"/>
    <w:uiPriority w:val="1"/>
    <w:rsid w:val="00A53B61"/>
    <w:rPr>
      <w:sz w:val="24"/>
      <w:szCs w:val="24"/>
    </w:rPr>
  </w:style>
  <w:style w:type="paragraph" w:customStyle="1" w:styleId="BHangingInd2">
    <w:name w:val="B Hanging Ind 2"/>
    <w:basedOn w:val="Normal"/>
    <w:link w:val="BHangingInd2Char"/>
    <w:uiPriority w:val="1"/>
    <w:qFormat/>
    <w:rsid w:val="00A53B61"/>
    <w:pPr>
      <w:spacing w:after="240"/>
      <w:ind w:left="3600" w:hanging="2160"/>
    </w:pPr>
  </w:style>
  <w:style w:type="character" w:customStyle="1" w:styleId="BHangingInd2Char">
    <w:name w:val="B Hanging Ind 2 Char"/>
    <w:link w:val="BHangingInd2"/>
    <w:uiPriority w:val="1"/>
    <w:rsid w:val="00A53B61"/>
    <w:rPr>
      <w:sz w:val="24"/>
      <w:szCs w:val="24"/>
    </w:rPr>
  </w:style>
  <w:style w:type="paragraph" w:customStyle="1" w:styleId="BHangingInd">
    <w:name w:val="B Hanging Ind"/>
    <w:basedOn w:val="Normal"/>
    <w:link w:val="BHangingIndChar"/>
    <w:uiPriority w:val="1"/>
    <w:qFormat/>
    <w:rsid w:val="00A53B61"/>
    <w:pPr>
      <w:spacing w:after="240"/>
      <w:ind w:left="2160" w:hanging="2160"/>
    </w:pPr>
  </w:style>
  <w:style w:type="character" w:customStyle="1" w:styleId="BHangingIndChar">
    <w:name w:val="B Hanging Ind Char"/>
    <w:link w:val="BHangingInd"/>
    <w:uiPriority w:val="1"/>
    <w:rsid w:val="00A53B61"/>
    <w:rPr>
      <w:sz w:val="24"/>
      <w:szCs w:val="24"/>
    </w:rPr>
  </w:style>
  <w:style w:type="paragraph" w:customStyle="1" w:styleId="BFirstInd">
    <w:name w:val="B First Ind"/>
    <w:basedOn w:val="Normal"/>
    <w:link w:val="BFirstIndChar"/>
    <w:uiPriority w:val="1"/>
    <w:qFormat/>
    <w:rsid w:val="00A53B61"/>
    <w:pPr>
      <w:spacing w:after="240"/>
      <w:ind w:firstLine="720"/>
    </w:pPr>
  </w:style>
  <w:style w:type="character" w:customStyle="1" w:styleId="BFirstIndChar">
    <w:name w:val="B First Ind Char"/>
    <w:link w:val="BFirstInd"/>
    <w:uiPriority w:val="1"/>
    <w:rsid w:val="00A53B61"/>
    <w:rPr>
      <w:sz w:val="24"/>
      <w:szCs w:val="24"/>
    </w:rPr>
  </w:style>
  <w:style w:type="paragraph" w:customStyle="1" w:styleId="BBlock">
    <w:name w:val="B Block"/>
    <w:basedOn w:val="Normal"/>
    <w:link w:val="BBlockChar"/>
    <w:uiPriority w:val="1"/>
    <w:qFormat/>
    <w:rsid w:val="00A53B61"/>
    <w:pPr>
      <w:spacing w:after="240"/>
      <w:ind w:left="720" w:right="720"/>
    </w:pPr>
  </w:style>
  <w:style w:type="character" w:customStyle="1" w:styleId="BBlockChar">
    <w:name w:val="B Block Char"/>
    <w:link w:val="BBlock"/>
    <w:uiPriority w:val="1"/>
    <w:rsid w:val="00A53B61"/>
    <w:rPr>
      <w:sz w:val="24"/>
      <w:szCs w:val="24"/>
    </w:rPr>
  </w:style>
  <w:style w:type="paragraph" w:customStyle="1" w:styleId="BBody2">
    <w:name w:val="B Body 2"/>
    <w:basedOn w:val="Normal"/>
    <w:link w:val="BBody2Char"/>
    <w:uiPriority w:val="1"/>
    <w:qFormat/>
    <w:rsid w:val="00A53B61"/>
    <w:pPr>
      <w:spacing w:line="480" w:lineRule="auto"/>
    </w:pPr>
  </w:style>
  <w:style w:type="character" w:customStyle="1" w:styleId="BBody2Char">
    <w:name w:val="B Body 2 Char"/>
    <w:link w:val="BBody2"/>
    <w:uiPriority w:val="1"/>
    <w:rsid w:val="00A53B61"/>
    <w:rPr>
      <w:sz w:val="24"/>
      <w:szCs w:val="24"/>
    </w:rPr>
  </w:style>
  <w:style w:type="paragraph" w:customStyle="1" w:styleId="BBody">
    <w:name w:val="B Body"/>
    <w:basedOn w:val="Normal"/>
    <w:link w:val="BBodyChar"/>
    <w:uiPriority w:val="1"/>
    <w:qFormat/>
    <w:rsid w:val="00A53B61"/>
    <w:pPr>
      <w:spacing w:after="240"/>
    </w:pPr>
  </w:style>
  <w:style w:type="character" w:customStyle="1" w:styleId="BBodyChar">
    <w:name w:val="B Body Char"/>
    <w:link w:val="BBody"/>
    <w:uiPriority w:val="1"/>
    <w:rsid w:val="00A53B61"/>
    <w:rPr>
      <w:sz w:val="24"/>
      <w:szCs w:val="24"/>
    </w:rPr>
  </w:style>
  <w:style w:type="paragraph" w:customStyle="1" w:styleId="BFirstInd2">
    <w:name w:val="B First Ind2"/>
    <w:basedOn w:val="Normal"/>
    <w:link w:val="BFirstInd2Char"/>
    <w:uiPriority w:val="1"/>
    <w:qFormat/>
    <w:rsid w:val="00A53B61"/>
    <w:pPr>
      <w:spacing w:line="480" w:lineRule="auto"/>
      <w:ind w:firstLine="720"/>
    </w:pPr>
  </w:style>
  <w:style w:type="character" w:customStyle="1" w:styleId="BFirstInd2Char">
    <w:name w:val="B First Ind2 Char"/>
    <w:link w:val="BFirstInd2"/>
    <w:uiPriority w:val="1"/>
    <w:rsid w:val="00A53B61"/>
    <w:rPr>
      <w:sz w:val="24"/>
      <w:szCs w:val="24"/>
    </w:rPr>
  </w:style>
  <w:style w:type="paragraph" w:customStyle="1" w:styleId="BIndent2">
    <w:name w:val="B Indent 2"/>
    <w:basedOn w:val="Normal"/>
    <w:uiPriority w:val="1"/>
    <w:qFormat/>
    <w:rsid w:val="00A53B61"/>
    <w:pPr>
      <w:spacing w:line="480" w:lineRule="auto"/>
      <w:ind w:left="720"/>
    </w:pPr>
  </w:style>
  <w:style w:type="paragraph" w:customStyle="1" w:styleId="BIndent3">
    <w:name w:val="B Indent 3"/>
    <w:basedOn w:val="Normal"/>
    <w:uiPriority w:val="1"/>
    <w:qFormat/>
    <w:rsid w:val="00A53B61"/>
    <w:pPr>
      <w:spacing w:after="240"/>
      <w:ind w:left="720" w:firstLine="720"/>
    </w:pPr>
  </w:style>
  <w:style w:type="paragraph" w:customStyle="1" w:styleId="BIndent">
    <w:name w:val="B Indent"/>
    <w:basedOn w:val="Normal"/>
    <w:uiPriority w:val="1"/>
    <w:qFormat/>
    <w:rsid w:val="00A53B61"/>
    <w:pPr>
      <w:spacing w:after="240"/>
      <w:ind w:left="720"/>
    </w:pPr>
  </w:style>
  <w:style w:type="paragraph" w:customStyle="1" w:styleId="BodyTextContinued">
    <w:name w:val="Body Text Continued"/>
    <w:basedOn w:val="BodyText"/>
    <w:next w:val="BodyText"/>
    <w:uiPriority w:val="1"/>
    <w:qFormat/>
    <w:rsid w:val="00A53B61"/>
    <w:pPr>
      <w:ind w:firstLine="0"/>
    </w:pPr>
    <w:rPr>
      <w:rFonts w:eastAsia="Times New Roman"/>
      <w:szCs w:val="24"/>
    </w:rPr>
  </w:style>
  <w:style w:type="paragraph" w:customStyle="1" w:styleId="HEADING1L">
    <w:name w:val="HEADING 1 L"/>
    <w:basedOn w:val="Normal"/>
    <w:next w:val="BFirstInd"/>
    <w:uiPriority w:val="1"/>
    <w:qFormat/>
    <w:rsid w:val="00A53B61"/>
    <w:pPr>
      <w:keepNext/>
      <w:keepLines/>
      <w:spacing w:after="360"/>
      <w:outlineLvl w:val="0"/>
    </w:pPr>
    <w:rPr>
      <w:b/>
      <w:caps/>
    </w:rPr>
  </w:style>
  <w:style w:type="paragraph" w:customStyle="1" w:styleId="Heading2L">
    <w:name w:val="Heading 2 L"/>
    <w:basedOn w:val="Normal"/>
    <w:next w:val="BFirstInd"/>
    <w:uiPriority w:val="1"/>
    <w:qFormat/>
    <w:rsid w:val="00A53B61"/>
    <w:pPr>
      <w:keepNext/>
      <w:keepLines/>
      <w:spacing w:after="360"/>
      <w:outlineLvl w:val="1"/>
    </w:pPr>
  </w:style>
  <w:style w:type="paragraph" w:customStyle="1" w:styleId="HEADING3C">
    <w:name w:val="HEADING 3 C"/>
    <w:basedOn w:val="Normal"/>
    <w:next w:val="BFirstInd"/>
    <w:uiPriority w:val="1"/>
    <w:qFormat/>
    <w:rsid w:val="00A53B61"/>
    <w:pPr>
      <w:keepNext/>
      <w:keepLines/>
      <w:spacing w:after="360"/>
      <w:jc w:val="center"/>
      <w:outlineLvl w:val="0"/>
    </w:pPr>
    <w:rPr>
      <w:b/>
      <w:caps/>
    </w:rPr>
  </w:style>
  <w:style w:type="paragraph" w:customStyle="1" w:styleId="Heading4C">
    <w:name w:val="Heading 4 C"/>
    <w:basedOn w:val="Normal"/>
    <w:next w:val="BFirstInd"/>
    <w:uiPriority w:val="1"/>
    <w:qFormat/>
    <w:rsid w:val="00A53B61"/>
    <w:pPr>
      <w:keepNext/>
      <w:keepLines/>
      <w:spacing w:after="360"/>
      <w:jc w:val="center"/>
      <w:outlineLvl w:val="1"/>
    </w:pPr>
  </w:style>
  <w:style w:type="paragraph" w:customStyle="1" w:styleId="HEADING5R">
    <w:name w:val="HEADING 5 R"/>
    <w:basedOn w:val="Normal"/>
    <w:next w:val="BFirstInd"/>
    <w:uiPriority w:val="1"/>
    <w:qFormat/>
    <w:rsid w:val="00A53B61"/>
    <w:pPr>
      <w:keepNext/>
      <w:keepLines/>
      <w:spacing w:after="360"/>
      <w:jc w:val="right"/>
      <w:outlineLvl w:val="0"/>
    </w:pPr>
    <w:rPr>
      <w:b/>
      <w:caps/>
    </w:rPr>
  </w:style>
  <w:style w:type="paragraph" w:customStyle="1" w:styleId="Heading6R">
    <w:name w:val="Heading 6 R"/>
    <w:basedOn w:val="Normal"/>
    <w:next w:val="BFirstInd"/>
    <w:uiPriority w:val="1"/>
    <w:qFormat/>
    <w:rsid w:val="00A53B61"/>
    <w:pPr>
      <w:keepNext/>
      <w:keepLines/>
      <w:spacing w:after="360"/>
      <w:jc w:val="right"/>
      <w:outlineLvl w:val="1"/>
    </w:pPr>
  </w:style>
  <w:style w:type="paragraph" w:customStyle="1" w:styleId="MHeader">
    <w:name w:val="M Header"/>
    <w:basedOn w:val="Normal"/>
    <w:uiPriority w:val="1"/>
    <w:qFormat/>
    <w:rsid w:val="00A53B61"/>
    <w:pPr>
      <w:keepNext/>
      <w:keepLines/>
      <w:tabs>
        <w:tab w:val="left" w:pos="1080"/>
        <w:tab w:val="left" w:pos="5040"/>
      </w:tabs>
      <w:spacing w:after="240"/>
      <w:ind w:left="1080" w:hanging="1080"/>
    </w:pPr>
  </w:style>
  <w:style w:type="paragraph" w:customStyle="1" w:styleId="MHeaderLast">
    <w:name w:val="M Header Last"/>
    <w:basedOn w:val="MHeader"/>
    <w:next w:val="BFirstInd2"/>
    <w:uiPriority w:val="1"/>
    <w:qFormat/>
    <w:rsid w:val="00A53B61"/>
    <w:pPr>
      <w:pBdr>
        <w:bottom w:val="single" w:sz="6" w:space="22" w:color="auto"/>
      </w:pBdr>
      <w:spacing w:after="400"/>
    </w:pPr>
  </w:style>
  <w:style w:type="paragraph" w:customStyle="1" w:styleId="SigName">
    <w:name w:val="Sig Name"/>
    <w:basedOn w:val="Normal"/>
    <w:next w:val="Normal"/>
    <w:uiPriority w:val="1"/>
    <w:qFormat/>
    <w:rsid w:val="00A53B61"/>
    <w:pPr>
      <w:keepNext/>
      <w:keepLines/>
      <w:tabs>
        <w:tab w:val="left" w:pos="720"/>
      </w:tabs>
      <w:spacing w:after="240"/>
    </w:pPr>
  </w:style>
  <w:style w:type="paragraph" w:customStyle="1" w:styleId="SigLine">
    <w:name w:val="Sig Line"/>
    <w:basedOn w:val="Normal"/>
    <w:next w:val="SigName"/>
    <w:uiPriority w:val="1"/>
    <w:qFormat/>
    <w:rsid w:val="00A53B61"/>
    <w:pPr>
      <w:tabs>
        <w:tab w:val="right" w:leader="underscore" w:pos="4752"/>
      </w:tabs>
    </w:pPr>
  </w:style>
  <w:style w:type="paragraph" w:customStyle="1" w:styleId="SigCaption">
    <w:name w:val="Sig Caption"/>
    <w:basedOn w:val="Normal"/>
    <w:next w:val="SigLine"/>
    <w:link w:val="SigCaptionChar"/>
    <w:uiPriority w:val="1"/>
    <w:qFormat/>
    <w:rsid w:val="00A53B61"/>
    <w:pPr>
      <w:keepNext/>
      <w:keepLines/>
      <w:tabs>
        <w:tab w:val="left" w:pos="720"/>
      </w:tabs>
      <w:spacing w:after="840"/>
    </w:pPr>
  </w:style>
  <w:style w:type="character" w:customStyle="1" w:styleId="SigCaptionChar">
    <w:name w:val="Sig Caption Char"/>
    <w:link w:val="SigCaption"/>
    <w:uiPriority w:val="1"/>
    <w:rsid w:val="00A53B61"/>
    <w:rPr>
      <w:sz w:val="24"/>
      <w:szCs w:val="24"/>
    </w:rPr>
  </w:style>
  <w:style w:type="paragraph" w:styleId="TOCHeading">
    <w:name w:val="TOC Heading"/>
    <w:basedOn w:val="Heading1"/>
    <w:next w:val="Normal"/>
    <w:uiPriority w:val="39"/>
    <w:semiHidden/>
    <w:unhideWhenUsed/>
    <w:qFormat/>
    <w:rsid w:val="00A53B61"/>
    <w:pPr>
      <w:keepLines w:val="0"/>
      <w:spacing w:before="240" w:after="60"/>
      <w:outlineLvl w:val="9"/>
    </w:pPr>
    <w:rPr>
      <w:kern w:val="32"/>
      <w:sz w:val="32"/>
      <w:szCs w:val="32"/>
    </w:rPr>
  </w:style>
  <w:style w:type="paragraph" w:customStyle="1" w:styleId="ArticleCont1">
    <w:name w:val="Article Cont 1"/>
    <w:basedOn w:val="Normal"/>
    <w:link w:val="ArticleCont1Char"/>
    <w:uiPriority w:val="20"/>
    <w:unhideWhenUsed/>
    <w:rsid w:val="00A53B61"/>
    <w:pPr>
      <w:spacing w:after="240"/>
      <w:ind w:firstLine="720"/>
    </w:pPr>
  </w:style>
  <w:style w:type="character" w:customStyle="1" w:styleId="ArticleCont1Char">
    <w:name w:val="Article Cont 1 Char"/>
    <w:link w:val="ArticleCont1"/>
    <w:uiPriority w:val="20"/>
    <w:rsid w:val="008E4C40"/>
    <w:rPr>
      <w:sz w:val="24"/>
      <w:szCs w:val="24"/>
    </w:rPr>
  </w:style>
  <w:style w:type="paragraph" w:customStyle="1" w:styleId="ArticleCont2">
    <w:name w:val="Article Cont 2"/>
    <w:basedOn w:val="ArticleCont1"/>
    <w:link w:val="ArticleCont2Char"/>
    <w:uiPriority w:val="20"/>
    <w:unhideWhenUsed/>
    <w:rsid w:val="00A53B61"/>
  </w:style>
  <w:style w:type="character" w:customStyle="1" w:styleId="ArticleCont2Char">
    <w:name w:val="Article Cont 2 Char"/>
    <w:link w:val="ArticleCont2"/>
    <w:uiPriority w:val="20"/>
    <w:rsid w:val="008E4C40"/>
    <w:rPr>
      <w:sz w:val="24"/>
      <w:szCs w:val="24"/>
    </w:rPr>
  </w:style>
  <w:style w:type="paragraph" w:customStyle="1" w:styleId="ArticleCont3">
    <w:name w:val="Article Cont 3"/>
    <w:basedOn w:val="ArticleCont2"/>
    <w:link w:val="ArticleCont3Char"/>
    <w:uiPriority w:val="20"/>
    <w:unhideWhenUsed/>
    <w:rsid w:val="00A53B61"/>
    <w:pPr>
      <w:ind w:firstLine="1440"/>
    </w:pPr>
  </w:style>
  <w:style w:type="character" w:customStyle="1" w:styleId="ArticleCont3Char">
    <w:name w:val="Article Cont 3 Char"/>
    <w:link w:val="ArticleCont3"/>
    <w:uiPriority w:val="20"/>
    <w:rsid w:val="008E4C40"/>
    <w:rPr>
      <w:sz w:val="24"/>
      <w:szCs w:val="24"/>
    </w:rPr>
  </w:style>
  <w:style w:type="paragraph" w:customStyle="1" w:styleId="ArticleCont4">
    <w:name w:val="Article Cont 4"/>
    <w:basedOn w:val="ArticleCont3"/>
    <w:link w:val="ArticleCont4Char"/>
    <w:uiPriority w:val="20"/>
    <w:unhideWhenUsed/>
    <w:rsid w:val="00A53B61"/>
    <w:pPr>
      <w:ind w:firstLine="2160"/>
    </w:pPr>
  </w:style>
  <w:style w:type="character" w:customStyle="1" w:styleId="ArticleCont4Char">
    <w:name w:val="Article Cont 4 Char"/>
    <w:link w:val="ArticleCont4"/>
    <w:uiPriority w:val="20"/>
    <w:rsid w:val="008E4C40"/>
    <w:rPr>
      <w:sz w:val="24"/>
      <w:szCs w:val="24"/>
    </w:rPr>
  </w:style>
  <w:style w:type="paragraph" w:customStyle="1" w:styleId="ArticleCont5">
    <w:name w:val="Article Cont 5"/>
    <w:basedOn w:val="ArticleCont4"/>
    <w:link w:val="ArticleCont5Char"/>
    <w:uiPriority w:val="20"/>
    <w:unhideWhenUsed/>
    <w:rsid w:val="00A53B61"/>
    <w:pPr>
      <w:ind w:firstLine="2880"/>
    </w:pPr>
  </w:style>
  <w:style w:type="character" w:customStyle="1" w:styleId="ArticleCont5Char">
    <w:name w:val="Article Cont 5 Char"/>
    <w:link w:val="ArticleCont5"/>
    <w:uiPriority w:val="20"/>
    <w:rsid w:val="008E4C40"/>
    <w:rPr>
      <w:sz w:val="24"/>
      <w:szCs w:val="24"/>
    </w:rPr>
  </w:style>
  <w:style w:type="paragraph" w:customStyle="1" w:styleId="ArticleCont6">
    <w:name w:val="Article Cont 6"/>
    <w:basedOn w:val="ArticleCont5"/>
    <w:link w:val="ArticleCont6Char"/>
    <w:uiPriority w:val="20"/>
    <w:unhideWhenUsed/>
    <w:rsid w:val="00A53B61"/>
    <w:pPr>
      <w:ind w:firstLine="1440"/>
    </w:pPr>
  </w:style>
  <w:style w:type="character" w:customStyle="1" w:styleId="ArticleCont6Char">
    <w:name w:val="Article Cont 6 Char"/>
    <w:link w:val="ArticleCont6"/>
    <w:uiPriority w:val="20"/>
    <w:rsid w:val="008E4C40"/>
    <w:rPr>
      <w:sz w:val="24"/>
      <w:szCs w:val="24"/>
    </w:rPr>
  </w:style>
  <w:style w:type="paragraph" w:customStyle="1" w:styleId="ArticleCont7">
    <w:name w:val="Article Cont 7"/>
    <w:basedOn w:val="ArticleCont6"/>
    <w:link w:val="ArticleCont7Char"/>
    <w:uiPriority w:val="20"/>
    <w:unhideWhenUsed/>
    <w:rsid w:val="00A53B61"/>
    <w:pPr>
      <w:ind w:firstLine="2160"/>
    </w:pPr>
  </w:style>
  <w:style w:type="character" w:customStyle="1" w:styleId="ArticleCont7Char">
    <w:name w:val="Article Cont 7 Char"/>
    <w:link w:val="ArticleCont7"/>
    <w:uiPriority w:val="20"/>
    <w:rsid w:val="008E4C40"/>
    <w:rPr>
      <w:sz w:val="24"/>
      <w:szCs w:val="24"/>
    </w:rPr>
  </w:style>
  <w:style w:type="paragraph" w:customStyle="1" w:styleId="ArticleCont8">
    <w:name w:val="Article Cont 8"/>
    <w:basedOn w:val="ArticleCont7"/>
    <w:link w:val="ArticleCont8Char"/>
    <w:uiPriority w:val="20"/>
    <w:unhideWhenUsed/>
    <w:rsid w:val="00A53B61"/>
    <w:pPr>
      <w:ind w:firstLine="2880"/>
    </w:pPr>
  </w:style>
  <w:style w:type="character" w:customStyle="1" w:styleId="ArticleCont8Char">
    <w:name w:val="Article Cont 8 Char"/>
    <w:link w:val="ArticleCont8"/>
    <w:uiPriority w:val="20"/>
    <w:rsid w:val="008E4C40"/>
    <w:rPr>
      <w:sz w:val="24"/>
      <w:szCs w:val="24"/>
    </w:rPr>
  </w:style>
  <w:style w:type="paragraph" w:customStyle="1" w:styleId="ArticleCont9">
    <w:name w:val="Article Cont 9"/>
    <w:basedOn w:val="ArticleCont8"/>
    <w:link w:val="ArticleCont9Char"/>
    <w:uiPriority w:val="20"/>
    <w:unhideWhenUsed/>
    <w:rsid w:val="00A53B61"/>
    <w:pPr>
      <w:ind w:firstLine="3600"/>
    </w:pPr>
  </w:style>
  <w:style w:type="character" w:customStyle="1" w:styleId="ArticleCont9Char">
    <w:name w:val="Article Cont 9 Char"/>
    <w:link w:val="ArticleCont9"/>
    <w:uiPriority w:val="20"/>
    <w:rsid w:val="008E4C40"/>
    <w:rPr>
      <w:sz w:val="24"/>
      <w:szCs w:val="24"/>
    </w:rPr>
  </w:style>
  <w:style w:type="paragraph" w:customStyle="1" w:styleId="Article2Cont1">
    <w:name w:val="Article2 Cont 1"/>
    <w:basedOn w:val="Normal"/>
    <w:link w:val="Article2Cont1Char"/>
    <w:uiPriority w:val="21"/>
    <w:unhideWhenUsed/>
    <w:rsid w:val="00A53B61"/>
    <w:pPr>
      <w:spacing w:after="240"/>
      <w:ind w:firstLine="720"/>
    </w:pPr>
  </w:style>
  <w:style w:type="character" w:customStyle="1" w:styleId="Article2Cont1Char">
    <w:name w:val="Article2 Cont 1 Char"/>
    <w:link w:val="Article2Cont1"/>
    <w:uiPriority w:val="21"/>
    <w:rsid w:val="008E4C40"/>
    <w:rPr>
      <w:sz w:val="24"/>
      <w:szCs w:val="24"/>
    </w:rPr>
  </w:style>
  <w:style w:type="paragraph" w:customStyle="1" w:styleId="Article2Cont2">
    <w:name w:val="Article2 Cont 2"/>
    <w:basedOn w:val="Article2Cont1"/>
    <w:link w:val="Article2Cont2Char"/>
    <w:uiPriority w:val="21"/>
    <w:unhideWhenUsed/>
    <w:rsid w:val="00A53B61"/>
  </w:style>
  <w:style w:type="character" w:customStyle="1" w:styleId="Article2Cont2Char">
    <w:name w:val="Article2 Cont 2 Char"/>
    <w:link w:val="Article2Cont2"/>
    <w:uiPriority w:val="21"/>
    <w:rsid w:val="008E4C40"/>
    <w:rPr>
      <w:sz w:val="24"/>
      <w:szCs w:val="24"/>
    </w:rPr>
  </w:style>
  <w:style w:type="paragraph" w:customStyle="1" w:styleId="Article2Cont3">
    <w:name w:val="Article2 Cont 3"/>
    <w:basedOn w:val="Article2Cont2"/>
    <w:link w:val="Article2Cont3Char"/>
    <w:uiPriority w:val="21"/>
    <w:unhideWhenUsed/>
    <w:rsid w:val="00A53B61"/>
    <w:pPr>
      <w:ind w:firstLine="1440"/>
    </w:pPr>
  </w:style>
  <w:style w:type="character" w:customStyle="1" w:styleId="Article2Cont3Char">
    <w:name w:val="Article2 Cont 3 Char"/>
    <w:link w:val="Article2Cont3"/>
    <w:uiPriority w:val="21"/>
    <w:rsid w:val="008E4C40"/>
    <w:rPr>
      <w:sz w:val="24"/>
      <w:szCs w:val="24"/>
    </w:rPr>
  </w:style>
  <w:style w:type="paragraph" w:customStyle="1" w:styleId="Article2Cont4">
    <w:name w:val="Article2 Cont 4"/>
    <w:basedOn w:val="Article2Cont3"/>
    <w:link w:val="Article2Cont4Char"/>
    <w:uiPriority w:val="21"/>
    <w:unhideWhenUsed/>
    <w:rsid w:val="00A53B61"/>
    <w:pPr>
      <w:ind w:firstLine="2160"/>
    </w:pPr>
  </w:style>
  <w:style w:type="character" w:customStyle="1" w:styleId="Article2Cont4Char">
    <w:name w:val="Article2 Cont 4 Char"/>
    <w:link w:val="Article2Cont4"/>
    <w:uiPriority w:val="21"/>
    <w:rsid w:val="008E4C40"/>
    <w:rPr>
      <w:sz w:val="24"/>
      <w:szCs w:val="24"/>
    </w:rPr>
  </w:style>
  <w:style w:type="paragraph" w:customStyle="1" w:styleId="Article2Cont5">
    <w:name w:val="Article2 Cont 5"/>
    <w:basedOn w:val="Article2Cont4"/>
    <w:link w:val="Article2Cont5Char"/>
    <w:uiPriority w:val="21"/>
    <w:unhideWhenUsed/>
    <w:rsid w:val="00A53B61"/>
    <w:pPr>
      <w:ind w:firstLine="2880"/>
    </w:pPr>
  </w:style>
  <w:style w:type="character" w:customStyle="1" w:styleId="Article2Cont5Char">
    <w:name w:val="Article2 Cont 5 Char"/>
    <w:link w:val="Article2Cont5"/>
    <w:uiPriority w:val="21"/>
    <w:rsid w:val="008E4C40"/>
    <w:rPr>
      <w:sz w:val="24"/>
      <w:szCs w:val="24"/>
    </w:rPr>
  </w:style>
  <w:style w:type="paragraph" w:customStyle="1" w:styleId="Article2Cont6">
    <w:name w:val="Article2 Cont 6"/>
    <w:basedOn w:val="Article2Cont5"/>
    <w:link w:val="Article2Cont6Char"/>
    <w:uiPriority w:val="21"/>
    <w:unhideWhenUsed/>
    <w:rsid w:val="00A53B61"/>
    <w:pPr>
      <w:ind w:firstLine="3600"/>
    </w:pPr>
  </w:style>
  <w:style w:type="character" w:customStyle="1" w:styleId="Article2Cont6Char">
    <w:name w:val="Article2 Cont 6 Char"/>
    <w:link w:val="Article2Cont6"/>
    <w:uiPriority w:val="21"/>
    <w:rsid w:val="008E4C40"/>
    <w:rPr>
      <w:sz w:val="24"/>
      <w:szCs w:val="24"/>
    </w:rPr>
  </w:style>
  <w:style w:type="paragraph" w:customStyle="1" w:styleId="Article2Cont7">
    <w:name w:val="Article2 Cont 7"/>
    <w:basedOn w:val="Article2Cont6"/>
    <w:link w:val="Article2Cont7Char"/>
    <w:uiPriority w:val="21"/>
    <w:unhideWhenUsed/>
    <w:rsid w:val="00A53B61"/>
    <w:pPr>
      <w:ind w:firstLine="4320"/>
    </w:pPr>
  </w:style>
  <w:style w:type="character" w:customStyle="1" w:styleId="Article2Cont7Char">
    <w:name w:val="Article2 Cont 7 Char"/>
    <w:link w:val="Article2Cont7"/>
    <w:uiPriority w:val="21"/>
    <w:rsid w:val="008E4C40"/>
    <w:rPr>
      <w:sz w:val="24"/>
      <w:szCs w:val="24"/>
    </w:rPr>
  </w:style>
  <w:style w:type="paragraph" w:customStyle="1" w:styleId="Article2Cont8">
    <w:name w:val="Article2 Cont 8"/>
    <w:basedOn w:val="Article2Cont7"/>
    <w:link w:val="Article2Cont8Char"/>
    <w:uiPriority w:val="21"/>
    <w:unhideWhenUsed/>
    <w:rsid w:val="00A53B61"/>
    <w:pPr>
      <w:ind w:firstLine="5040"/>
    </w:pPr>
  </w:style>
  <w:style w:type="character" w:customStyle="1" w:styleId="Article2Cont8Char">
    <w:name w:val="Article2 Cont 8 Char"/>
    <w:link w:val="Article2Cont8"/>
    <w:uiPriority w:val="21"/>
    <w:rsid w:val="008E4C40"/>
    <w:rPr>
      <w:sz w:val="24"/>
      <w:szCs w:val="24"/>
    </w:rPr>
  </w:style>
  <w:style w:type="paragraph" w:customStyle="1" w:styleId="Article2Cont9">
    <w:name w:val="Article2 Cont 9"/>
    <w:basedOn w:val="Article2Cont8"/>
    <w:link w:val="Article2Cont9Char"/>
    <w:uiPriority w:val="21"/>
    <w:unhideWhenUsed/>
    <w:rsid w:val="00A53B61"/>
    <w:pPr>
      <w:ind w:firstLine="5760"/>
    </w:pPr>
  </w:style>
  <w:style w:type="character" w:customStyle="1" w:styleId="Article2Cont9Char">
    <w:name w:val="Article2 Cont 9 Char"/>
    <w:link w:val="Article2Cont9"/>
    <w:uiPriority w:val="21"/>
    <w:rsid w:val="008E4C40"/>
    <w:rPr>
      <w:sz w:val="24"/>
      <w:szCs w:val="24"/>
    </w:rPr>
  </w:style>
  <w:style w:type="paragraph" w:customStyle="1" w:styleId="Article3Cont1">
    <w:name w:val="Article3 Cont 1"/>
    <w:basedOn w:val="Normal"/>
    <w:link w:val="Article3Cont1Char"/>
    <w:uiPriority w:val="22"/>
    <w:unhideWhenUsed/>
    <w:rsid w:val="00A53B61"/>
    <w:pPr>
      <w:spacing w:after="240"/>
      <w:ind w:firstLine="720"/>
    </w:pPr>
  </w:style>
  <w:style w:type="character" w:customStyle="1" w:styleId="Article3Cont1Char">
    <w:name w:val="Article3 Cont 1 Char"/>
    <w:link w:val="Article3Cont1"/>
    <w:uiPriority w:val="22"/>
    <w:rsid w:val="008E4C40"/>
    <w:rPr>
      <w:sz w:val="24"/>
      <w:szCs w:val="24"/>
    </w:rPr>
  </w:style>
  <w:style w:type="paragraph" w:customStyle="1" w:styleId="Article3Cont2">
    <w:name w:val="Article3 Cont 2"/>
    <w:basedOn w:val="Article3Cont1"/>
    <w:link w:val="Article3Cont2Char"/>
    <w:uiPriority w:val="22"/>
    <w:unhideWhenUsed/>
    <w:rsid w:val="00A53B61"/>
  </w:style>
  <w:style w:type="character" w:customStyle="1" w:styleId="Article3Cont2Char">
    <w:name w:val="Article3 Cont 2 Char"/>
    <w:link w:val="Article3Cont2"/>
    <w:uiPriority w:val="22"/>
    <w:rsid w:val="008E4C40"/>
    <w:rPr>
      <w:sz w:val="24"/>
      <w:szCs w:val="24"/>
    </w:rPr>
  </w:style>
  <w:style w:type="paragraph" w:customStyle="1" w:styleId="Article3Cont3">
    <w:name w:val="Article3 Cont 3"/>
    <w:basedOn w:val="Article3Cont2"/>
    <w:link w:val="Article3Cont3Char"/>
    <w:uiPriority w:val="22"/>
    <w:unhideWhenUsed/>
    <w:rsid w:val="00A53B61"/>
    <w:pPr>
      <w:ind w:firstLine="1440"/>
    </w:pPr>
  </w:style>
  <w:style w:type="character" w:customStyle="1" w:styleId="Article3Cont3Char">
    <w:name w:val="Article3 Cont 3 Char"/>
    <w:link w:val="Article3Cont3"/>
    <w:uiPriority w:val="22"/>
    <w:rsid w:val="008E4C40"/>
    <w:rPr>
      <w:sz w:val="24"/>
      <w:szCs w:val="24"/>
    </w:rPr>
  </w:style>
  <w:style w:type="paragraph" w:customStyle="1" w:styleId="Article3Cont4">
    <w:name w:val="Article3 Cont 4"/>
    <w:basedOn w:val="Article3Cont3"/>
    <w:link w:val="Article3Cont4Char"/>
    <w:uiPriority w:val="22"/>
    <w:unhideWhenUsed/>
    <w:rsid w:val="00A53B61"/>
    <w:pPr>
      <w:ind w:firstLine="2160"/>
    </w:pPr>
  </w:style>
  <w:style w:type="character" w:customStyle="1" w:styleId="Article3Cont4Char">
    <w:name w:val="Article3 Cont 4 Char"/>
    <w:link w:val="Article3Cont4"/>
    <w:uiPriority w:val="22"/>
    <w:rsid w:val="008E4C40"/>
    <w:rPr>
      <w:sz w:val="24"/>
      <w:szCs w:val="24"/>
    </w:rPr>
  </w:style>
  <w:style w:type="paragraph" w:customStyle="1" w:styleId="Article3Cont5">
    <w:name w:val="Article3 Cont 5"/>
    <w:basedOn w:val="Article3Cont4"/>
    <w:link w:val="Article3Cont5Char"/>
    <w:uiPriority w:val="22"/>
    <w:unhideWhenUsed/>
    <w:rsid w:val="00A53B61"/>
    <w:pPr>
      <w:ind w:firstLine="2880"/>
    </w:pPr>
  </w:style>
  <w:style w:type="character" w:customStyle="1" w:styleId="Article3Cont5Char">
    <w:name w:val="Article3 Cont 5 Char"/>
    <w:link w:val="Article3Cont5"/>
    <w:uiPriority w:val="22"/>
    <w:rsid w:val="008E4C40"/>
    <w:rPr>
      <w:sz w:val="24"/>
      <w:szCs w:val="24"/>
    </w:rPr>
  </w:style>
  <w:style w:type="paragraph" w:customStyle="1" w:styleId="Article3Cont6">
    <w:name w:val="Article3 Cont 6"/>
    <w:basedOn w:val="Article3Cont5"/>
    <w:link w:val="Article3Cont6Char"/>
    <w:uiPriority w:val="22"/>
    <w:unhideWhenUsed/>
    <w:rsid w:val="00A53B61"/>
    <w:pPr>
      <w:ind w:firstLine="3600"/>
    </w:pPr>
  </w:style>
  <w:style w:type="character" w:customStyle="1" w:styleId="Article3Cont6Char">
    <w:name w:val="Article3 Cont 6 Char"/>
    <w:link w:val="Article3Cont6"/>
    <w:uiPriority w:val="22"/>
    <w:rsid w:val="008E4C40"/>
    <w:rPr>
      <w:sz w:val="24"/>
      <w:szCs w:val="24"/>
    </w:rPr>
  </w:style>
  <w:style w:type="paragraph" w:customStyle="1" w:styleId="Article3Cont7">
    <w:name w:val="Article3 Cont 7"/>
    <w:basedOn w:val="Article3Cont6"/>
    <w:link w:val="Article3Cont7Char"/>
    <w:uiPriority w:val="22"/>
    <w:unhideWhenUsed/>
    <w:rsid w:val="00A53B61"/>
    <w:pPr>
      <w:ind w:firstLine="4320"/>
    </w:pPr>
  </w:style>
  <w:style w:type="character" w:customStyle="1" w:styleId="Article3Cont7Char">
    <w:name w:val="Article3 Cont 7 Char"/>
    <w:link w:val="Article3Cont7"/>
    <w:uiPriority w:val="22"/>
    <w:rsid w:val="008E4C40"/>
    <w:rPr>
      <w:sz w:val="24"/>
      <w:szCs w:val="24"/>
    </w:rPr>
  </w:style>
  <w:style w:type="paragraph" w:customStyle="1" w:styleId="Article3Cont8">
    <w:name w:val="Article3 Cont 8"/>
    <w:basedOn w:val="Article3Cont7"/>
    <w:link w:val="Article3Cont8Char"/>
    <w:uiPriority w:val="22"/>
    <w:unhideWhenUsed/>
    <w:rsid w:val="00A53B61"/>
    <w:pPr>
      <w:ind w:firstLine="5040"/>
    </w:pPr>
  </w:style>
  <w:style w:type="character" w:customStyle="1" w:styleId="Article3Cont8Char">
    <w:name w:val="Article3 Cont 8 Char"/>
    <w:link w:val="Article3Cont8"/>
    <w:uiPriority w:val="22"/>
    <w:rsid w:val="008E4C40"/>
    <w:rPr>
      <w:sz w:val="24"/>
      <w:szCs w:val="24"/>
    </w:rPr>
  </w:style>
  <w:style w:type="paragraph" w:customStyle="1" w:styleId="Article3Cont9">
    <w:name w:val="Article3 Cont 9"/>
    <w:basedOn w:val="Article3Cont8"/>
    <w:link w:val="Article3Cont9Char"/>
    <w:uiPriority w:val="22"/>
    <w:unhideWhenUsed/>
    <w:rsid w:val="00A53B61"/>
    <w:pPr>
      <w:ind w:firstLine="5760"/>
    </w:pPr>
  </w:style>
  <w:style w:type="character" w:customStyle="1" w:styleId="Article3Cont9Char">
    <w:name w:val="Article3 Cont 9 Char"/>
    <w:link w:val="Article3Cont9"/>
    <w:uiPriority w:val="22"/>
    <w:rsid w:val="008E4C40"/>
    <w:rPr>
      <w:sz w:val="24"/>
      <w:szCs w:val="24"/>
    </w:rPr>
  </w:style>
  <w:style w:type="paragraph" w:customStyle="1" w:styleId="BulletCont1">
    <w:name w:val="Bullet Cont 1"/>
    <w:basedOn w:val="Normal"/>
    <w:link w:val="BulletCont1Char"/>
    <w:uiPriority w:val="23"/>
    <w:unhideWhenUsed/>
    <w:rsid w:val="00A53B61"/>
    <w:pPr>
      <w:spacing w:after="240"/>
      <w:ind w:left="360"/>
    </w:pPr>
  </w:style>
  <w:style w:type="character" w:customStyle="1" w:styleId="BulletCont1Char">
    <w:name w:val="Bullet Cont 1 Char"/>
    <w:link w:val="BulletCont1"/>
    <w:uiPriority w:val="23"/>
    <w:rsid w:val="008E4C40"/>
    <w:rPr>
      <w:sz w:val="24"/>
      <w:szCs w:val="24"/>
    </w:rPr>
  </w:style>
  <w:style w:type="paragraph" w:customStyle="1" w:styleId="BulletCont2">
    <w:name w:val="Bullet Cont 2"/>
    <w:basedOn w:val="BulletCont1"/>
    <w:link w:val="BulletCont2Char"/>
    <w:uiPriority w:val="23"/>
    <w:unhideWhenUsed/>
    <w:rsid w:val="00A53B61"/>
    <w:pPr>
      <w:ind w:left="720"/>
    </w:pPr>
  </w:style>
  <w:style w:type="character" w:customStyle="1" w:styleId="BulletCont2Char">
    <w:name w:val="Bullet Cont 2 Char"/>
    <w:link w:val="BulletCont2"/>
    <w:uiPriority w:val="23"/>
    <w:rsid w:val="008E4C40"/>
    <w:rPr>
      <w:sz w:val="24"/>
      <w:szCs w:val="24"/>
    </w:rPr>
  </w:style>
  <w:style w:type="paragraph" w:customStyle="1" w:styleId="BulletCont3">
    <w:name w:val="Bullet Cont 3"/>
    <w:basedOn w:val="BulletCont2"/>
    <w:link w:val="BulletCont3Char"/>
    <w:uiPriority w:val="23"/>
    <w:unhideWhenUsed/>
    <w:rsid w:val="00A53B61"/>
    <w:pPr>
      <w:ind w:left="1080"/>
    </w:pPr>
  </w:style>
  <w:style w:type="character" w:customStyle="1" w:styleId="BulletCont3Char">
    <w:name w:val="Bullet Cont 3 Char"/>
    <w:link w:val="BulletCont3"/>
    <w:uiPriority w:val="23"/>
    <w:rsid w:val="008E4C40"/>
    <w:rPr>
      <w:sz w:val="24"/>
      <w:szCs w:val="24"/>
    </w:rPr>
  </w:style>
  <w:style w:type="paragraph" w:customStyle="1" w:styleId="BulletCont4">
    <w:name w:val="Bullet Cont 4"/>
    <w:basedOn w:val="BulletCont3"/>
    <w:link w:val="BulletCont4Char"/>
    <w:uiPriority w:val="23"/>
    <w:unhideWhenUsed/>
    <w:rsid w:val="00A53B61"/>
    <w:pPr>
      <w:ind w:left="1440"/>
    </w:pPr>
  </w:style>
  <w:style w:type="character" w:customStyle="1" w:styleId="BulletCont4Char">
    <w:name w:val="Bullet Cont 4 Char"/>
    <w:link w:val="BulletCont4"/>
    <w:uiPriority w:val="23"/>
    <w:rsid w:val="008E4C40"/>
    <w:rPr>
      <w:sz w:val="24"/>
      <w:szCs w:val="24"/>
    </w:rPr>
  </w:style>
  <w:style w:type="paragraph" w:customStyle="1" w:styleId="BulletCont5">
    <w:name w:val="Bullet Cont 5"/>
    <w:basedOn w:val="BulletCont4"/>
    <w:link w:val="BulletCont5Char"/>
    <w:uiPriority w:val="23"/>
    <w:unhideWhenUsed/>
    <w:rsid w:val="00A53B61"/>
    <w:pPr>
      <w:ind w:left="1800"/>
    </w:pPr>
  </w:style>
  <w:style w:type="character" w:customStyle="1" w:styleId="BulletCont5Char">
    <w:name w:val="Bullet Cont 5 Char"/>
    <w:link w:val="BulletCont5"/>
    <w:uiPriority w:val="23"/>
    <w:rsid w:val="008E4C40"/>
    <w:rPr>
      <w:sz w:val="24"/>
      <w:szCs w:val="24"/>
    </w:rPr>
  </w:style>
  <w:style w:type="paragraph" w:customStyle="1" w:styleId="BulletCont6">
    <w:name w:val="Bullet Cont 6"/>
    <w:basedOn w:val="BulletCont5"/>
    <w:link w:val="BulletCont6Char"/>
    <w:uiPriority w:val="23"/>
    <w:unhideWhenUsed/>
    <w:rsid w:val="00A53B61"/>
    <w:pPr>
      <w:ind w:left="2160"/>
    </w:pPr>
  </w:style>
  <w:style w:type="character" w:customStyle="1" w:styleId="BulletCont6Char">
    <w:name w:val="Bullet Cont 6 Char"/>
    <w:link w:val="BulletCont6"/>
    <w:uiPriority w:val="23"/>
    <w:rsid w:val="008E4C40"/>
    <w:rPr>
      <w:sz w:val="24"/>
      <w:szCs w:val="24"/>
    </w:rPr>
  </w:style>
  <w:style w:type="paragraph" w:customStyle="1" w:styleId="BulletCont7">
    <w:name w:val="Bullet Cont 7"/>
    <w:basedOn w:val="BulletCont6"/>
    <w:link w:val="BulletCont7Char"/>
    <w:uiPriority w:val="23"/>
    <w:unhideWhenUsed/>
    <w:rsid w:val="00A53B61"/>
    <w:pPr>
      <w:ind w:left="2520"/>
    </w:pPr>
  </w:style>
  <w:style w:type="character" w:customStyle="1" w:styleId="BulletCont7Char">
    <w:name w:val="Bullet Cont 7 Char"/>
    <w:link w:val="BulletCont7"/>
    <w:uiPriority w:val="23"/>
    <w:rsid w:val="008E4C40"/>
    <w:rPr>
      <w:sz w:val="24"/>
      <w:szCs w:val="24"/>
    </w:rPr>
  </w:style>
  <w:style w:type="paragraph" w:customStyle="1" w:styleId="BulletCont8">
    <w:name w:val="Bullet Cont 8"/>
    <w:basedOn w:val="BulletCont7"/>
    <w:link w:val="BulletCont8Char"/>
    <w:uiPriority w:val="23"/>
    <w:unhideWhenUsed/>
    <w:rsid w:val="00A53B61"/>
    <w:pPr>
      <w:ind w:left="2880"/>
    </w:pPr>
  </w:style>
  <w:style w:type="character" w:customStyle="1" w:styleId="BulletCont8Char">
    <w:name w:val="Bullet Cont 8 Char"/>
    <w:link w:val="BulletCont8"/>
    <w:uiPriority w:val="23"/>
    <w:rsid w:val="008E4C40"/>
    <w:rPr>
      <w:sz w:val="24"/>
      <w:szCs w:val="24"/>
    </w:rPr>
  </w:style>
  <w:style w:type="paragraph" w:customStyle="1" w:styleId="BulletCont9">
    <w:name w:val="Bullet Cont 9"/>
    <w:basedOn w:val="BulletCont8"/>
    <w:link w:val="BulletCont9Char"/>
    <w:uiPriority w:val="23"/>
    <w:unhideWhenUsed/>
    <w:rsid w:val="00A53B61"/>
    <w:pPr>
      <w:ind w:left="3240"/>
    </w:pPr>
  </w:style>
  <w:style w:type="character" w:customStyle="1" w:styleId="BulletCont9Char">
    <w:name w:val="Bullet Cont 9 Char"/>
    <w:link w:val="BulletCont9"/>
    <w:uiPriority w:val="23"/>
    <w:rsid w:val="008E4C40"/>
    <w:rPr>
      <w:sz w:val="24"/>
      <w:szCs w:val="24"/>
    </w:rPr>
  </w:style>
  <w:style w:type="paragraph" w:customStyle="1" w:styleId="IndentedCont1">
    <w:name w:val="Indented Cont 1"/>
    <w:basedOn w:val="Normal"/>
    <w:uiPriority w:val="24"/>
    <w:unhideWhenUsed/>
    <w:rsid w:val="00A53B61"/>
    <w:pPr>
      <w:spacing w:after="240"/>
      <w:ind w:left="720"/>
    </w:pPr>
    <w:rPr>
      <w:szCs w:val="20"/>
    </w:rPr>
  </w:style>
  <w:style w:type="paragraph" w:customStyle="1" w:styleId="IndentedCont2">
    <w:name w:val="Indented Cont 2"/>
    <w:basedOn w:val="IndentedCont1"/>
    <w:uiPriority w:val="24"/>
    <w:unhideWhenUsed/>
    <w:rsid w:val="00A53B61"/>
    <w:pPr>
      <w:ind w:left="1440"/>
    </w:pPr>
  </w:style>
  <w:style w:type="paragraph" w:customStyle="1" w:styleId="IndentedCont3">
    <w:name w:val="Indented Cont 3"/>
    <w:basedOn w:val="IndentedCont2"/>
    <w:uiPriority w:val="24"/>
    <w:unhideWhenUsed/>
    <w:rsid w:val="00A53B61"/>
    <w:pPr>
      <w:ind w:left="2160"/>
    </w:pPr>
  </w:style>
  <w:style w:type="paragraph" w:customStyle="1" w:styleId="IndentedCont4">
    <w:name w:val="Indented Cont 4"/>
    <w:basedOn w:val="IndentedCont3"/>
    <w:uiPriority w:val="24"/>
    <w:unhideWhenUsed/>
    <w:rsid w:val="00A53B61"/>
    <w:pPr>
      <w:ind w:left="2880"/>
    </w:pPr>
  </w:style>
  <w:style w:type="paragraph" w:customStyle="1" w:styleId="IndentedCont5">
    <w:name w:val="Indented Cont 5"/>
    <w:basedOn w:val="IndentedCont4"/>
    <w:uiPriority w:val="24"/>
    <w:unhideWhenUsed/>
    <w:rsid w:val="00A53B61"/>
    <w:pPr>
      <w:ind w:left="3600"/>
    </w:pPr>
  </w:style>
  <w:style w:type="paragraph" w:customStyle="1" w:styleId="IndentedCont6">
    <w:name w:val="Indented Cont 6"/>
    <w:basedOn w:val="IndentedCont5"/>
    <w:uiPriority w:val="24"/>
    <w:unhideWhenUsed/>
    <w:rsid w:val="00A53B61"/>
    <w:pPr>
      <w:ind w:left="4320"/>
    </w:pPr>
  </w:style>
  <w:style w:type="paragraph" w:customStyle="1" w:styleId="IndentedCont7">
    <w:name w:val="Indented Cont 7"/>
    <w:basedOn w:val="IndentedCont6"/>
    <w:uiPriority w:val="24"/>
    <w:unhideWhenUsed/>
    <w:rsid w:val="00A53B61"/>
    <w:pPr>
      <w:ind w:left="5040"/>
    </w:pPr>
  </w:style>
  <w:style w:type="paragraph" w:customStyle="1" w:styleId="IndentedCont8">
    <w:name w:val="Indented Cont 8"/>
    <w:basedOn w:val="IndentedCont7"/>
    <w:uiPriority w:val="24"/>
    <w:unhideWhenUsed/>
    <w:rsid w:val="00A53B61"/>
    <w:pPr>
      <w:ind w:left="5760"/>
    </w:pPr>
  </w:style>
  <w:style w:type="paragraph" w:customStyle="1" w:styleId="IndentedCont9">
    <w:name w:val="Indented Cont 9"/>
    <w:basedOn w:val="IndentedCont8"/>
    <w:uiPriority w:val="24"/>
    <w:unhideWhenUsed/>
    <w:rsid w:val="00A53B61"/>
    <w:pPr>
      <w:ind w:left="6480"/>
    </w:pPr>
  </w:style>
  <w:style w:type="paragraph" w:styleId="Caption">
    <w:name w:val="caption"/>
    <w:basedOn w:val="Normal"/>
    <w:next w:val="Normal"/>
    <w:uiPriority w:val="35"/>
    <w:semiHidden/>
    <w:unhideWhenUsed/>
    <w:rsid w:val="00A53B61"/>
    <w:rPr>
      <w:b/>
      <w:bCs/>
      <w:sz w:val="20"/>
      <w:szCs w:val="20"/>
    </w:rPr>
  </w:style>
  <w:style w:type="paragraph" w:customStyle="1" w:styleId="Legal2Cont1">
    <w:name w:val="Legal2 Cont 1"/>
    <w:basedOn w:val="Normal"/>
    <w:link w:val="Legal2Cont1Char"/>
    <w:uiPriority w:val="26"/>
    <w:unhideWhenUsed/>
    <w:rsid w:val="00A53B61"/>
    <w:pPr>
      <w:spacing w:after="240"/>
    </w:pPr>
  </w:style>
  <w:style w:type="character" w:customStyle="1" w:styleId="Legal2Cont1Char">
    <w:name w:val="Legal2 Cont 1 Char"/>
    <w:link w:val="Legal2Cont1"/>
    <w:uiPriority w:val="26"/>
    <w:rsid w:val="008E4C40"/>
    <w:rPr>
      <w:sz w:val="24"/>
      <w:szCs w:val="24"/>
    </w:rPr>
  </w:style>
  <w:style w:type="paragraph" w:customStyle="1" w:styleId="Legal2Cont2">
    <w:name w:val="Legal2 Cont 2"/>
    <w:basedOn w:val="Legal2Cont1"/>
    <w:link w:val="Legal2Cont2Char"/>
    <w:uiPriority w:val="26"/>
    <w:unhideWhenUsed/>
    <w:rsid w:val="00A53B61"/>
    <w:pPr>
      <w:ind w:firstLine="720"/>
    </w:pPr>
  </w:style>
  <w:style w:type="character" w:customStyle="1" w:styleId="Legal2Cont2Char">
    <w:name w:val="Legal2 Cont 2 Char"/>
    <w:link w:val="Legal2Cont2"/>
    <w:uiPriority w:val="26"/>
    <w:rsid w:val="008E4C40"/>
    <w:rPr>
      <w:sz w:val="24"/>
      <w:szCs w:val="24"/>
    </w:rPr>
  </w:style>
  <w:style w:type="paragraph" w:customStyle="1" w:styleId="Legal2Cont3">
    <w:name w:val="Legal2 Cont 3"/>
    <w:basedOn w:val="Legal2Cont2"/>
    <w:link w:val="Legal2Cont3Char"/>
    <w:uiPriority w:val="26"/>
    <w:unhideWhenUsed/>
    <w:rsid w:val="00A53B61"/>
    <w:pPr>
      <w:ind w:firstLine="1440"/>
    </w:pPr>
  </w:style>
  <w:style w:type="character" w:customStyle="1" w:styleId="Legal2Cont3Char">
    <w:name w:val="Legal2 Cont 3 Char"/>
    <w:link w:val="Legal2Cont3"/>
    <w:uiPriority w:val="26"/>
    <w:rsid w:val="008E4C40"/>
    <w:rPr>
      <w:sz w:val="24"/>
      <w:szCs w:val="24"/>
    </w:rPr>
  </w:style>
  <w:style w:type="paragraph" w:customStyle="1" w:styleId="Legal2Cont4">
    <w:name w:val="Legal2 Cont 4"/>
    <w:basedOn w:val="Legal2Cont3"/>
    <w:link w:val="Legal2Cont4Char"/>
    <w:uiPriority w:val="26"/>
    <w:unhideWhenUsed/>
    <w:rsid w:val="00A53B61"/>
    <w:pPr>
      <w:ind w:firstLine="2160"/>
    </w:pPr>
  </w:style>
  <w:style w:type="character" w:customStyle="1" w:styleId="Legal2Cont4Char">
    <w:name w:val="Legal2 Cont 4 Char"/>
    <w:link w:val="Legal2Cont4"/>
    <w:uiPriority w:val="26"/>
    <w:rsid w:val="008E4C40"/>
    <w:rPr>
      <w:sz w:val="24"/>
      <w:szCs w:val="24"/>
    </w:rPr>
  </w:style>
  <w:style w:type="paragraph" w:customStyle="1" w:styleId="Legal2Cont5">
    <w:name w:val="Legal2 Cont 5"/>
    <w:basedOn w:val="Legal2Cont4"/>
    <w:link w:val="Legal2Cont5Char"/>
    <w:uiPriority w:val="26"/>
    <w:unhideWhenUsed/>
    <w:rsid w:val="00A53B61"/>
    <w:pPr>
      <w:ind w:firstLine="2880"/>
    </w:pPr>
  </w:style>
  <w:style w:type="character" w:customStyle="1" w:styleId="Legal2Cont5Char">
    <w:name w:val="Legal2 Cont 5 Char"/>
    <w:link w:val="Legal2Cont5"/>
    <w:uiPriority w:val="26"/>
    <w:rsid w:val="008E4C40"/>
    <w:rPr>
      <w:sz w:val="24"/>
      <w:szCs w:val="24"/>
    </w:rPr>
  </w:style>
  <w:style w:type="paragraph" w:customStyle="1" w:styleId="Legal2Cont6">
    <w:name w:val="Legal2 Cont 6"/>
    <w:basedOn w:val="Legal2Cont5"/>
    <w:link w:val="Legal2Cont6Char"/>
    <w:uiPriority w:val="26"/>
    <w:unhideWhenUsed/>
    <w:rsid w:val="00A53B61"/>
    <w:pPr>
      <w:ind w:firstLine="2160"/>
    </w:pPr>
  </w:style>
  <w:style w:type="character" w:customStyle="1" w:styleId="Legal2Cont6Char">
    <w:name w:val="Legal2 Cont 6 Char"/>
    <w:link w:val="Legal2Cont6"/>
    <w:uiPriority w:val="26"/>
    <w:rsid w:val="008E4C40"/>
    <w:rPr>
      <w:sz w:val="24"/>
      <w:szCs w:val="24"/>
    </w:rPr>
  </w:style>
  <w:style w:type="paragraph" w:customStyle="1" w:styleId="Legal2Cont7">
    <w:name w:val="Legal2 Cont 7"/>
    <w:basedOn w:val="Legal2Cont6"/>
    <w:link w:val="Legal2Cont7Char"/>
    <w:uiPriority w:val="26"/>
    <w:unhideWhenUsed/>
    <w:rsid w:val="00A53B61"/>
    <w:pPr>
      <w:ind w:firstLine="2880"/>
    </w:pPr>
  </w:style>
  <w:style w:type="character" w:customStyle="1" w:styleId="Legal2Cont7Char">
    <w:name w:val="Legal2 Cont 7 Char"/>
    <w:link w:val="Legal2Cont7"/>
    <w:uiPriority w:val="26"/>
    <w:rsid w:val="008E4C40"/>
    <w:rPr>
      <w:sz w:val="24"/>
      <w:szCs w:val="24"/>
    </w:rPr>
  </w:style>
  <w:style w:type="paragraph" w:customStyle="1" w:styleId="Legal2Cont8">
    <w:name w:val="Legal2 Cont 8"/>
    <w:basedOn w:val="Legal2Cont7"/>
    <w:link w:val="Legal2Cont8Char"/>
    <w:uiPriority w:val="26"/>
    <w:unhideWhenUsed/>
    <w:rsid w:val="00A53B61"/>
    <w:pPr>
      <w:ind w:firstLine="3600"/>
    </w:pPr>
  </w:style>
  <w:style w:type="character" w:customStyle="1" w:styleId="Legal2Cont8Char">
    <w:name w:val="Legal2 Cont 8 Char"/>
    <w:link w:val="Legal2Cont8"/>
    <w:uiPriority w:val="26"/>
    <w:rsid w:val="008E4C40"/>
    <w:rPr>
      <w:sz w:val="24"/>
      <w:szCs w:val="24"/>
    </w:rPr>
  </w:style>
  <w:style w:type="paragraph" w:customStyle="1" w:styleId="Legal2Cont9">
    <w:name w:val="Legal2 Cont 9"/>
    <w:basedOn w:val="Legal2Cont8"/>
    <w:link w:val="Legal2Cont9Char"/>
    <w:uiPriority w:val="26"/>
    <w:unhideWhenUsed/>
    <w:rsid w:val="00A53B61"/>
    <w:pPr>
      <w:ind w:firstLine="4320"/>
    </w:pPr>
  </w:style>
  <w:style w:type="character" w:customStyle="1" w:styleId="Legal2Cont9Char">
    <w:name w:val="Legal2 Cont 9 Char"/>
    <w:link w:val="Legal2Cont9"/>
    <w:uiPriority w:val="26"/>
    <w:rsid w:val="008E4C40"/>
    <w:rPr>
      <w:sz w:val="24"/>
      <w:szCs w:val="24"/>
    </w:rPr>
  </w:style>
  <w:style w:type="paragraph" w:customStyle="1" w:styleId="Legal3Cont1">
    <w:name w:val="Legal3 Cont 1"/>
    <w:basedOn w:val="Normal"/>
    <w:link w:val="Legal3Cont1Char"/>
    <w:uiPriority w:val="27"/>
    <w:unhideWhenUsed/>
    <w:rsid w:val="00A53B61"/>
    <w:pPr>
      <w:spacing w:after="240"/>
    </w:pPr>
  </w:style>
  <w:style w:type="character" w:customStyle="1" w:styleId="Legal3Cont1Char">
    <w:name w:val="Legal3 Cont 1 Char"/>
    <w:link w:val="Legal3Cont1"/>
    <w:uiPriority w:val="27"/>
    <w:rsid w:val="008E4C40"/>
    <w:rPr>
      <w:sz w:val="24"/>
      <w:szCs w:val="24"/>
    </w:rPr>
  </w:style>
  <w:style w:type="paragraph" w:customStyle="1" w:styleId="Legal3Cont2">
    <w:name w:val="Legal3 Cont 2"/>
    <w:basedOn w:val="Legal3Cont1"/>
    <w:link w:val="Legal3Cont2Char"/>
    <w:uiPriority w:val="27"/>
    <w:unhideWhenUsed/>
    <w:rsid w:val="00A53B61"/>
    <w:pPr>
      <w:ind w:firstLine="720"/>
    </w:pPr>
  </w:style>
  <w:style w:type="character" w:customStyle="1" w:styleId="Legal3Cont2Char">
    <w:name w:val="Legal3 Cont 2 Char"/>
    <w:link w:val="Legal3Cont2"/>
    <w:uiPriority w:val="27"/>
    <w:rsid w:val="008E4C40"/>
    <w:rPr>
      <w:sz w:val="24"/>
      <w:szCs w:val="24"/>
    </w:rPr>
  </w:style>
  <w:style w:type="paragraph" w:customStyle="1" w:styleId="Legal3Cont3">
    <w:name w:val="Legal3 Cont 3"/>
    <w:basedOn w:val="Legal3Cont2"/>
    <w:link w:val="Legal3Cont3Char"/>
    <w:uiPriority w:val="27"/>
    <w:unhideWhenUsed/>
    <w:rsid w:val="00A53B61"/>
    <w:pPr>
      <w:ind w:firstLine="1440"/>
    </w:pPr>
  </w:style>
  <w:style w:type="character" w:customStyle="1" w:styleId="Legal3Cont3Char">
    <w:name w:val="Legal3 Cont 3 Char"/>
    <w:link w:val="Legal3Cont3"/>
    <w:uiPriority w:val="27"/>
    <w:rsid w:val="008E4C40"/>
    <w:rPr>
      <w:sz w:val="24"/>
      <w:szCs w:val="24"/>
    </w:rPr>
  </w:style>
  <w:style w:type="paragraph" w:customStyle="1" w:styleId="Legal3Cont4">
    <w:name w:val="Legal3 Cont 4"/>
    <w:basedOn w:val="Legal3Cont3"/>
    <w:link w:val="Legal3Cont4Char"/>
    <w:uiPriority w:val="27"/>
    <w:unhideWhenUsed/>
    <w:rsid w:val="00A53B61"/>
    <w:pPr>
      <w:ind w:firstLine="2160"/>
    </w:pPr>
  </w:style>
  <w:style w:type="character" w:customStyle="1" w:styleId="Legal3Cont4Char">
    <w:name w:val="Legal3 Cont 4 Char"/>
    <w:link w:val="Legal3Cont4"/>
    <w:uiPriority w:val="27"/>
    <w:rsid w:val="008E4C40"/>
    <w:rPr>
      <w:sz w:val="24"/>
      <w:szCs w:val="24"/>
    </w:rPr>
  </w:style>
  <w:style w:type="paragraph" w:customStyle="1" w:styleId="Legal3Cont5">
    <w:name w:val="Legal3 Cont 5"/>
    <w:basedOn w:val="Legal3Cont4"/>
    <w:link w:val="Legal3Cont5Char"/>
    <w:uiPriority w:val="27"/>
    <w:unhideWhenUsed/>
    <w:rsid w:val="00A53B61"/>
    <w:pPr>
      <w:ind w:firstLine="2880"/>
    </w:pPr>
  </w:style>
  <w:style w:type="character" w:customStyle="1" w:styleId="Legal3Cont5Char">
    <w:name w:val="Legal3 Cont 5 Char"/>
    <w:link w:val="Legal3Cont5"/>
    <w:uiPriority w:val="27"/>
    <w:rsid w:val="008E4C40"/>
    <w:rPr>
      <w:sz w:val="24"/>
      <w:szCs w:val="24"/>
    </w:rPr>
  </w:style>
  <w:style w:type="paragraph" w:customStyle="1" w:styleId="Legal3Cont6">
    <w:name w:val="Legal3 Cont 6"/>
    <w:basedOn w:val="Legal3Cont5"/>
    <w:link w:val="Legal3Cont6Char"/>
    <w:uiPriority w:val="27"/>
    <w:unhideWhenUsed/>
    <w:rsid w:val="00A53B61"/>
    <w:pPr>
      <w:ind w:firstLine="3600"/>
    </w:pPr>
  </w:style>
  <w:style w:type="character" w:customStyle="1" w:styleId="Legal3Cont6Char">
    <w:name w:val="Legal3 Cont 6 Char"/>
    <w:link w:val="Legal3Cont6"/>
    <w:uiPriority w:val="27"/>
    <w:rsid w:val="008E4C40"/>
    <w:rPr>
      <w:sz w:val="24"/>
      <w:szCs w:val="24"/>
    </w:rPr>
  </w:style>
  <w:style w:type="paragraph" w:customStyle="1" w:styleId="Legal3Cont7">
    <w:name w:val="Legal3 Cont 7"/>
    <w:basedOn w:val="Legal3Cont6"/>
    <w:link w:val="Legal3Cont7Char"/>
    <w:uiPriority w:val="27"/>
    <w:unhideWhenUsed/>
    <w:rsid w:val="00A53B61"/>
    <w:pPr>
      <w:ind w:firstLine="4320"/>
    </w:pPr>
  </w:style>
  <w:style w:type="character" w:customStyle="1" w:styleId="Legal3Cont7Char">
    <w:name w:val="Legal3 Cont 7 Char"/>
    <w:link w:val="Legal3Cont7"/>
    <w:uiPriority w:val="27"/>
    <w:rsid w:val="008E4C40"/>
    <w:rPr>
      <w:sz w:val="24"/>
      <w:szCs w:val="24"/>
    </w:rPr>
  </w:style>
  <w:style w:type="paragraph" w:customStyle="1" w:styleId="Legal3Cont8">
    <w:name w:val="Legal3 Cont 8"/>
    <w:basedOn w:val="Legal3Cont7"/>
    <w:link w:val="Legal3Cont8Char"/>
    <w:uiPriority w:val="27"/>
    <w:unhideWhenUsed/>
    <w:rsid w:val="00A53B61"/>
    <w:pPr>
      <w:ind w:firstLine="5040"/>
    </w:pPr>
  </w:style>
  <w:style w:type="character" w:customStyle="1" w:styleId="Legal3Cont8Char">
    <w:name w:val="Legal3 Cont 8 Char"/>
    <w:link w:val="Legal3Cont8"/>
    <w:uiPriority w:val="27"/>
    <w:rsid w:val="008E4C40"/>
    <w:rPr>
      <w:sz w:val="24"/>
      <w:szCs w:val="24"/>
    </w:rPr>
  </w:style>
  <w:style w:type="paragraph" w:customStyle="1" w:styleId="Legal3Cont9">
    <w:name w:val="Legal3 Cont 9"/>
    <w:basedOn w:val="Legal3Cont8"/>
    <w:link w:val="Legal3Cont9Char"/>
    <w:uiPriority w:val="27"/>
    <w:unhideWhenUsed/>
    <w:rsid w:val="00A53B61"/>
    <w:pPr>
      <w:ind w:firstLine="5760"/>
    </w:pPr>
  </w:style>
  <w:style w:type="character" w:customStyle="1" w:styleId="Legal3Cont9Char">
    <w:name w:val="Legal3 Cont 9 Char"/>
    <w:link w:val="Legal3Cont9"/>
    <w:uiPriority w:val="27"/>
    <w:rsid w:val="008E4C40"/>
    <w:rPr>
      <w:sz w:val="24"/>
      <w:szCs w:val="24"/>
    </w:rPr>
  </w:style>
  <w:style w:type="paragraph" w:customStyle="1" w:styleId="Legal1Cont1">
    <w:name w:val="Legal1 Cont 1"/>
    <w:basedOn w:val="Normal"/>
    <w:link w:val="Legal1Cont1Char"/>
    <w:uiPriority w:val="25"/>
    <w:unhideWhenUsed/>
    <w:rsid w:val="00A53B61"/>
    <w:pPr>
      <w:spacing w:after="240"/>
    </w:pPr>
  </w:style>
  <w:style w:type="character" w:customStyle="1" w:styleId="Legal1Cont1Char">
    <w:name w:val="Legal1 Cont 1 Char"/>
    <w:link w:val="Legal1Cont1"/>
    <w:uiPriority w:val="25"/>
    <w:rsid w:val="008E4C40"/>
    <w:rPr>
      <w:sz w:val="24"/>
      <w:szCs w:val="24"/>
    </w:rPr>
  </w:style>
  <w:style w:type="paragraph" w:customStyle="1" w:styleId="Legal1Cont2">
    <w:name w:val="Legal1 Cont 2"/>
    <w:basedOn w:val="Legal1Cont1"/>
    <w:link w:val="Legal1Cont2Char"/>
    <w:uiPriority w:val="25"/>
    <w:unhideWhenUsed/>
    <w:rsid w:val="00A53B61"/>
    <w:pPr>
      <w:ind w:firstLine="720"/>
    </w:pPr>
  </w:style>
  <w:style w:type="character" w:customStyle="1" w:styleId="Legal1Cont2Char">
    <w:name w:val="Legal1 Cont 2 Char"/>
    <w:link w:val="Legal1Cont2"/>
    <w:uiPriority w:val="25"/>
    <w:rsid w:val="008E4C40"/>
    <w:rPr>
      <w:sz w:val="24"/>
      <w:szCs w:val="24"/>
    </w:rPr>
  </w:style>
  <w:style w:type="paragraph" w:customStyle="1" w:styleId="Legal1Cont3">
    <w:name w:val="Legal1 Cont 3"/>
    <w:basedOn w:val="Legal1Cont2"/>
    <w:link w:val="Legal1Cont3Char"/>
    <w:uiPriority w:val="25"/>
    <w:unhideWhenUsed/>
    <w:rsid w:val="00A53B61"/>
    <w:pPr>
      <w:ind w:firstLine="1440"/>
    </w:pPr>
  </w:style>
  <w:style w:type="character" w:customStyle="1" w:styleId="Legal1Cont3Char">
    <w:name w:val="Legal1 Cont 3 Char"/>
    <w:link w:val="Legal1Cont3"/>
    <w:uiPriority w:val="25"/>
    <w:rsid w:val="008E4C40"/>
    <w:rPr>
      <w:sz w:val="24"/>
      <w:szCs w:val="24"/>
    </w:rPr>
  </w:style>
  <w:style w:type="paragraph" w:customStyle="1" w:styleId="Legal1Cont4">
    <w:name w:val="Legal1 Cont 4"/>
    <w:basedOn w:val="Legal1Cont3"/>
    <w:link w:val="Legal1Cont4Char"/>
    <w:uiPriority w:val="25"/>
    <w:unhideWhenUsed/>
    <w:rsid w:val="00A53B61"/>
    <w:pPr>
      <w:ind w:firstLine="2160"/>
    </w:pPr>
  </w:style>
  <w:style w:type="character" w:customStyle="1" w:styleId="Legal1Cont4Char">
    <w:name w:val="Legal1 Cont 4 Char"/>
    <w:link w:val="Legal1Cont4"/>
    <w:uiPriority w:val="25"/>
    <w:rsid w:val="008E4C40"/>
    <w:rPr>
      <w:sz w:val="24"/>
      <w:szCs w:val="24"/>
    </w:rPr>
  </w:style>
  <w:style w:type="paragraph" w:customStyle="1" w:styleId="Legal1Cont5">
    <w:name w:val="Legal1 Cont 5"/>
    <w:basedOn w:val="Legal1Cont4"/>
    <w:link w:val="Legal1Cont5Char"/>
    <w:uiPriority w:val="25"/>
    <w:unhideWhenUsed/>
    <w:rsid w:val="00A53B61"/>
    <w:pPr>
      <w:ind w:firstLine="2880"/>
    </w:pPr>
  </w:style>
  <w:style w:type="character" w:customStyle="1" w:styleId="Legal1Cont5Char">
    <w:name w:val="Legal1 Cont 5 Char"/>
    <w:link w:val="Legal1Cont5"/>
    <w:uiPriority w:val="25"/>
    <w:rsid w:val="008E4C40"/>
    <w:rPr>
      <w:sz w:val="24"/>
      <w:szCs w:val="24"/>
    </w:rPr>
  </w:style>
  <w:style w:type="paragraph" w:customStyle="1" w:styleId="Legal1Cont6">
    <w:name w:val="Legal1 Cont 6"/>
    <w:basedOn w:val="Legal1Cont5"/>
    <w:link w:val="Legal1Cont6Char"/>
    <w:uiPriority w:val="25"/>
    <w:unhideWhenUsed/>
    <w:rsid w:val="00A53B61"/>
    <w:pPr>
      <w:ind w:firstLine="3600"/>
    </w:pPr>
  </w:style>
  <w:style w:type="character" w:customStyle="1" w:styleId="Legal1Cont6Char">
    <w:name w:val="Legal1 Cont 6 Char"/>
    <w:link w:val="Legal1Cont6"/>
    <w:uiPriority w:val="25"/>
    <w:rsid w:val="008E4C40"/>
    <w:rPr>
      <w:sz w:val="24"/>
      <w:szCs w:val="24"/>
    </w:rPr>
  </w:style>
  <w:style w:type="paragraph" w:customStyle="1" w:styleId="Legal1Cont7">
    <w:name w:val="Legal1 Cont 7"/>
    <w:basedOn w:val="Legal1Cont6"/>
    <w:link w:val="Legal1Cont7Char"/>
    <w:uiPriority w:val="25"/>
    <w:unhideWhenUsed/>
    <w:rsid w:val="00A53B61"/>
    <w:pPr>
      <w:ind w:firstLine="4320"/>
    </w:pPr>
  </w:style>
  <w:style w:type="character" w:customStyle="1" w:styleId="Legal1Cont7Char">
    <w:name w:val="Legal1 Cont 7 Char"/>
    <w:link w:val="Legal1Cont7"/>
    <w:uiPriority w:val="25"/>
    <w:rsid w:val="008E4C40"/>
    <w:rPr>
      <w:sz w:val="24"/>
      <w:szCs w:val="24"/>
    </w:rPr>
  </w:style>
  <w:style w:type="paragraph" w:customStyle="1" w:styleId="Legal1Cont8">
    <w:name w:val="Legal1 Cont 8"/>
    <w:basedOn w:val="Legal1Cont7"/>
    <w:link w:val="Legal1Cont8Char"/>
    <w:uiPriority w:val="25"/>
    <w:unhideWhenUsed/>
    <w:rsid w:val="00A53B61"/>
    <w:pPr>
      <w:ind w:firstLine="5040"/>
    </w:pPr>
  </w:style>
  <w:style w:type="character" w:customStyle="1" w:styleId="Legal1Cont8Char">
    <w:name w:val="Legal1 Cont 8 Char"/>
    <w:link w:val="Legal1Cont8"/>
    <w:uiPriority w:val="25"/>
    <w:rsid w:val="008E4C40"/>
    <w:rPr>
      <w:sz w:val="24"/>
      <w:szCs w:val="24"/>
    </w:rPr>
  </w:style>
  <w:style w:type="paragraph" w:customStyle="1" w:styleId="Legal1Cont9">
    <w:name w:val="Legal1 Cont 9"/>
    <w:basedOn w:val="Legal1Cont8"/>
    <w:link w:val="Legal1Cont9Char"/>
    <w:uiPriority w:val="25"/>
    <w:unhideWhenUsed/>
    <w:rsid w:val="00A53B61"/>
    <w:pPr>
      <w:ind w:firstLine="5760"/>
    </w:pPr>
  </w:style>
  <w:style w:type="character" w:customStyle="1" w:styleId="Legal1Cont9Char">
    <w:name w:val="Legal1 Cont 9 Char"/>
    <w:link w:val="Legal1Cont9"/>
    <w:uiPriority w:val="25"/>
    <w:rsid w:val="008E4C40"/>
    <w:rPr>
      <w:sz w:val="24"/>
      <w:szCs w:val="24"/>
    </w:rPr>
  </w:style>
  <w:style w:type="paragraph" w:customStyle="1" w:styleId="OutlineCont1">
    <w:name w:val="Outline Cont 1"/>
    <w:basedOn w:val="Normal"/>
    <w:link w:val="OutlineCont1Char"/>
    <w:uiPriority w:val="28"/>
    <w:unhideWhenUsed/>
    <w:rsid w:val="00A53B61"/>
    <w:pPr>
      <w:spacing w:after="240"/>
    </w:pPr>
  </w:style>
  <w:style w:type="character" w:customStyle="1" w:styleId="OutlineCont1Char">
    <w:name w:val="Outline Cont 1 Char"/>
    <w:link w:val="OutlineCont1"/>
    <w:uiPriority w:val="28"/>
    <w:rsid w:val="008E4C40"/>
    <w:rPr>
      <w:sz w:val="24"/>
      <w:szCs w:val="24"/>
    </w:rPr>
  </w:style>
  <w:style w:type="paragraph" w:customStyle="1" w:styleId="OutlineCont2">
    <w:name w:val="Outline Cont 2"/>
    <w:basedOn w:val="OutlineCont1"/>
    <w:link w:val="OutlineCont2Char"/>
    <w:uiPriority w:val="28"/>
    <w:unhideWhenUsed/>
    <w:rsid w:val="00A53B61"/>
    <w:pPr>
      <w:ind w:firstLine="720"/>
    </w:pPr>
  </w:style>
  <w:style w:type="character" w:customStyle="1" w:styleId="OutlineCont2Char">
    <w:name w:val="Outline Cont 2 Char"/>
    <w:link w:val="OutlineCont2"/>
    <w:uiPriority w:val="28"/>
    <w:rsid w:val="008E4C40"/>
    <w:rPr>
      <w:sz w:val="24"/>
      <w:szCs w:val="24"/>
    </w:rPr>
  </w:style>
  <w:style w:type="paragraph" w:customStyle="1" w:styleId="OutlineCont3">
    <w:name w:val="Outline Cont 3"/>
    <w:basedOn w:val="OutlineCont2"/>
    <w:link w:val="OutlineCont3Char"/>
    <w:uiPriority w:val="28"/>
    <w:unhideWhenUsed/>
    <w:rsid w:val="00A53B61"/>
    <w:pPr>
      <w:ind w:firstLine="1440"/>
    </w:pPr>
  </w:style>
  <w:style w:type="character" w:customStyle="1" w:styleId="OutlineCont3Char">
    <w:name w:val="Outline Cont 3 Char"/>
    <w:link w:val="OutlineCont3"/>
    <w:uiPriority w:val="28"/>
    <w:rsid w:val="008E4C40"/>
    <w:rPr>
      <w:sz w:val="24"/>
      <w:szCs w:val="24"/>
    </w:rPr>
  </w:style>
  <w:style w:type="paragraph" w:customStyle="1" w:styleId="OutlineCont4">
    <w:name w:val="Outline Cont 4"/>
    <w:basedOn w:val="OutlineCont3"/>
    <w:link w:val="OutlineCont4Char"/>
    <w:uiPriority w:val="28"/>
    <w:unhideWhenUsed/>
    <w:rsid w:val="00A53B61"/>
    <w:pPr>
      <w:ind w:firstLine="2160"/>
    </w:pPr>
  </w:style>
  <w:style w:type="character" w:customStyle="1" w:styleId="OutlineCont4Char">
    <w:name w:val="Outline Cont 4 Char"/>
    <w:link w:val="OutlineCont4"/>
    <w:uiPriority w:val="28"/>
    <w:rsid w:val="008E4C40"/>
    <w:rPr>
      <w:sz w:val="24"/>
      <w:szCs w:val="24"/>
    </w:rPr>
  </w:style>
  <w:style w:type="paragraph" w:customStyle="1" w:styleId="OutlineCont5">
    <w:name w:val="Outline Cont 5"/>
    <w:basedOn w:val="OutlineCont4"/>
    <w:link w:val="OutlineCont5Char"/>
    <w:uiPriority w:val="28"/>
    <w:unhideWhenUsed/>
    <w:rsid w:val="00A53B61"/>
    <w:pPr>
      <w:ind w:firstLine="2880"/>
    </w:pPr>
  </w:style>
  <w:style w:type="character" w:customStyle="1" w:styleId="OutlineCont5Char">
    <w:name w:val="Outline Cont 5 Char"/>
    <w:link w:val="OutlineCont5"/>
    <w:uiPriority w:val="28"/>
    <w:rsid w:val="008E4C40"/>
    <w:rPr>
      <w:sz w:val="24"/>
      <w:szCs w:val="24"/>
    </w:rPr>
  </w:style>
  <w:style w:type="paragraph" w:customStyle="1" w:styleId="OutlineCont6">
    <w:name w:val="Outline Cont 6"/>
    <w:basedOn w:val="OutlineCont5"/>
    <w:link w:val="OutlineCont6Char"/>
    <w:uiPriority w:val="28"/>
    <w:unhideWhenUsed/>
    <w:rsid w:val="00A53B61"/>
    <w:pPr>
      <w:ind w:firstLine="3600"/>
    </w:pPr>
  </w:style>
  <w:style w:type="character" w:customStyle="1" w:styleId="OutlineCont6Char">
    <w:name w:val="Outline Cont 6 Char"/>
    <w:link w:val="OutlineCont6"/>
    <w:uiPriority w:val="28"/>
    <w:rsid w:val="008E4C40"/>
    <w:rPr>
      <w:sz w:val="24"/>
      <w:szCs w:val="24"/>
    </w:rPr>
  </w:style>
  <w:style w:type="paragraph" w:customStyle="1" w:styleId="OutlineCont7">
    <w:name w:val="Outline Cont 7"/>
    <w:basedOn w:val="OutlineCont6"/>
    <w:link w:val="OutlineCont7Char"/>
    <w:uiPriority w:val="28"/>
    <w:unhideWhenUsed/>
    <w:rsid w:val="00A53B61"/>
    <w:pPr>
      <w:ind w:firstLine="4320"/>
    </w:pPr>
  </w:style>
  <w:style w:type="character" w:customStyle="1" w:styleId="OutlineCont7Char">
    <w:name w:val="Outline Cont 7 Char"/>
    <w:link w:val="OutlineCont7"/>
    <w:uiPriority w:val="28"/>
    <w:rsid w:val="008E4C40"/>
    <w:rPr>
      <w:sz w:val="24"/>
      <w:szCs w:val="24"/>
    </w:rPr>
  </w:style>
  <w:style w:type="paragraph" w:customStyle="1" w:styleId="OutlineCont8">
    <w:name w:val="Outline Cont 8"/>
    <w:basedOn w:val="OutlineCont7"/>
    <w:link w:val="OutlineCont8Char"/>
    <w:uiPriority w:val="28"/>
    <w:unhideWhenUsed/>
    <w:rsid w:val="00A53B61"/>
    <w:pPr>
      <w:ind w:firstLine="5040"/>
    </w:pPr>
  </w:style>
  <w:style w:type="character" w:customStyle="1" w:styleId="OutlineCont8Char">
    <w:name w:val="Outline Cont 8 Char"/>
    <w:link w:val="OutlineCont8"/>
    <w:uiPriority w:val="28"/>
    <w:rsid w:val="008E4C40"/>
    <w:rPr>
      <w:sz w:val="24"/>
      <w:szCs w:val="24"/>
    </w:rPr>
  </w:style>
  <w:style w:type="paragraph" w:customStyle="1" w:styleId="OutlineCont9">
    <w:name w:val="Outline Cont 9"/>
    <w:basedOn w:val="OutlineCont8"/>
    <w:link w:val="OutlineCont9Char"/>
    <w:uiPriority w:val="28"/>
    <w:unhideWhenUsed/>
    <w:rsid w:val="00A53B61"/>
    <w:pPr>
      <w:ind w:firstLine="5760"/>
    </w:pPr>
  </w:style>
  <w:style w:type="character" w:customStyle="1" w:styleId="OutlineCont9Char">
    <w:name w:val="Outline Cont 9 Char"/>
    <w:link w:val="OutlineCont9"/>
    <w:uiPriority w:val="28"/>
    <w:rsid w:val="008E4C40"/>
    <w:rPr>
      <w:sz w:val="24"/>
      <w:szCs w:val="24"/>
    </w:rPr>
  </w:style>
  <w:style w:type="paragraph" w:customStyle="1" w:styleId="ParagraphCont1">
    <w:name w:val="Paragraph Cont 1"/>
    <w:basedOn w:val="Normal"/>
    <w:link w:val="ParagraphCont1Char"/>
    <w:uiPriority w:val="29"/>
    <w:unhideWhenUsed/>
    <w:rsid w:val="00A53B61"/>
    <w:pPr>
      <w:spacing w:after="240"/>
      <w:ind w:firstLine="720"/>
    </w:pPr>
  </w:style>
  <w:style w:type="character" w:customStyle="1" w:styleId="ParagraphCont1Char">
    <w:name w:val="Paragraph Cont 1 Char"/>
    <w:link w:val="ParagraphCont1"/>
    <w:uiPriority w:val="29"/>
    <w:rsid w:val="008E4C40"/>
    <w:rPr>
      <w:sz w:val="24"/>
      <w:szCs w:val="24"/>
    </w:rPr>
  </w:style>
  <w:style w:type="paragraph" w:customStyle="1" w:styleId="ParagraphCont2">
    <w:name w:val="Paragraph Cont 2"/>
    <w:basedOn w:val="ParagraphCont1"/>
    <w:link w:val="ParagraphCont2Char"/>
    <w:uiPriority w:val="29"/>
    <w:unhideWhenUsed/>
    <w:rsid w:val="00A53B61"/>
    <w:pPr>
      <w:ind w:firstLine="1440"/>
    </w:pPr>
  </w:style>
  <w:style w:type="character" w:customStyle="1" w:styleId="ParagraphCont2Char">
    <w:name w:val="Paragraph Cont 2 Char"/>
    <w:link w:val="ParagraphCont2"/>
    <w:uiPriority w:val="29"/>
    <w:rsid w:val="008E4C40"/>
    <w:rPr>
      <w:sz w:val="24"/>
      <w:szCs w:val="24"/>
    </w:rPr>
  </w:style>
  <w:style w:type="paragraph" w:customStyle="1" w:styleId="ParagraphCont3">
    <w:name w:val="Paragraph Cont 3"/>
    <w:basedOn w:val="ParagraphCont2"/>
    <w:link w:val="ParagraphCont3Char"/>
    <w:uiPriority w:val="29"/>
    <w:unhideWhenUsed/>
    <w:rsid w:val="00A53B61"/>
    <w:pPr>
      <w:ind w:firstLine="2160"/>
    </w:pPr>
  </w:style>
  <w:style w:type="character" w:customStyle="1" w:styleId="ParagraphCont3Char">
    <w:name w:val="Paragraph Cont 3 Char"/>
    <w:link w:val="ParagraphCont3"/>
    <w:uiPriority w:val="29"/>
    <w:rsid w:val="008E4C40"/>
    <w:rPr>
      <w:sz w:val="24"/>
      <w:szCs w:val="24"/>
    </w:rPr>
  </w:style>
  <w:style w:type="paragraph" w:customStyle="1" w:styleId="ParagraphCont4">
    <w:name w:val="Paragraph Cont 4"/>
    <w:basedOn w:val="ParagraphCont3"/>
    <w:link w:val="ParagraphCont4Char"/>
    <w:uiPriority w:val="29"/>
    <w:unhideWhenUsed/>
    <w:rsid w:val="00A53B61"/>
    <w:pPr>
      <w:ind w:firstLine="2880"/>
    </w:pPr>
  </w:style>
  <w:style w:type="character" w:customStyle="1" w:styleId="ParagraphCont4Char">
    <w:name w:val="Paragraph Cont 4 Char"/>
    <w:link w:val="ParagraphCont4"/>
    <w:uiPriority w:val="29"/>
    <w:rsid w:val="008E4C40"/>
    <w:rPr>
      <w:sz w:val="24"/>
      <w:szCs w:val="24"/>
    </w:rPr>
  </w:style>
  <w:style w:type="paragraph" w:customStyle="1" w:styleId="ParagraphCont5">
    <w:name w:val="Paragraph Cont 5"/>
    <w:basedOn w:val="ParagraphCont4"/>
    <w:link w:val="ParagraphCont5Char"/>
    <w:uiPriority w:val="29"/>
    <w:unhideWhenUsed/>
    <w:rsid w:val="00A53B61"/>
    <w:pPr>
      <w:ind w:firstLine="3600"/>
    </w:pPr>
  </w:style>
  <w:style w:type="character" w:customStyle="1" w:styleId="ParagraphCont5Char">
    <w:name w:val="Paragraph Cont 5 Char"/>
    <w:link w:val="ParagraphCont5"/>
    <w:uiPriority w:val="29"/>
    <w:rsid w:val="008E4C40"/>
    <w:rPr>
      <w:sz w:val="24"/>
      <w:szCs w:val="24"/>
    </w:rPr>
  </w:style>
  <w:style w:type="paragraph" w:customStyle="1" w:styleId="ParagraphCont6">
    <w:name w:val="Paragraph Cont 6"/>
    <w:basedOn w:val="ParagraphCont5"/>
    <w:link w:val="ParagraphCont6Char"/>
    <w:uiPriority w:val="29"/>
    <w:unhideWhenUsed/>
    <w:rsid w:val="00A53B61"/>
    <w:pPr>
      <w:ind w:firstLine="4320"/>
    </w:pPr>
  </w:style>
  <w:style w:type="character" w:customStyle="1" w:styleId="ParagraphCont6Char">
    <w:name w:val="Paragraph Cont 6 Char"/>
    <w:link w:val="ParagraphCont6"/>
    <w:uiPriority w:val="29"/>
    <w:rsid w:val="008E4C40"/>
    <w:rPr>
      <w:sz w:val="24"/>
      <w:szCs w:val="24"/>
    </w:rPr>
  </w:style>
  <w:style w:type="paragraph" w:customStyle="1" w:styleId="ParagraphCont7">
    <w:name w:val="Paragraph Cont 7"/>
    <w:basedOn w:val="ParagraphCont6"/>
    <w:link w:val="ParagraphCont7Char"/>
    <w:uiPriority w:val="29"/>
    <w:unhideWhenUsed/>
    <w:rsid w:val="00A53B61"/>
    <w:pPr>
      <w:ind w:firstLine="5040"/>
    </w:pPr>
  </w:style>
  <w:style w:type="character" w:customStyle="1" w:styleId="ParagraphCont7Char">
    <w:name w:val="Paragraph Cont 7 Char"/>
    <w:link w:val="ParagraphCont7"/>
    <w:uiPriority w:val="29"/>
    <w:rsid w:val="008E4C40"/>
    <w:rPr>
      <w:sz w:val="24"/>
      <w:szCs w:val="24"/>
    </w:rPr>
  </w:style>
  <w:style w:type="paragraph" w:customStyle="1" w:styleId="ParagraphCont8">
    <w:name w:val="Paragraph Cont 8"/>
    <w:basedOn w:val="ParagraphCont7"/>
    <w:link w:val="ParagraphCont8Char"/>
    <w:uiPriority w:val="29"/>
    <w:unhideWhenUsed/>
    <w:rsid w:val="00A53B61"/>
    <w:pPr>
      <w:ind w:firstLine="5760"/>
    </w:pPr>
  </w:style>
  <w:style w:type="character" w:customStyle="1" w:styleId="ParagraphCont8Char">
    <w:name w:val="Paragraph Cont 8 Char"/>
    <w:link w:val="ParagraphCont8"/>
    <w:uiPriority w:val="29"/>
    <w:rsid w:val="008E4C40"/>
    <w:rPr>
      <w:sz w:val="24"/>
      <w:szCs w:val="24"/>
    </w:rPr>
  </w:style>
  <w:style w:type="paragraph" w:customStyle="1" w:styleId="ParagraphCont9">
    <w:name w:val="Paragraph Cont 9"/>
    <w:basedOn w:val="ParagraphCont8"/>
    <w:link w:val="ParagraphCont9Char"/>
    <w:uiPriority w:val="29"/>
    <w:unhideWhenUsed/>
    <w:rsid w:val="00A53B61"/>
    <w:pPr>
      <w:ind w:firstLine="6480"/>
    </w:pPr>
  </w:style>
  <w:style w:type="character" w:customStyle="1" w:styleId="ParagraphCont9Char">
    <w:name w:val="Paragraph Cont 9 Char"/>
    <w:link w:val="ParagraphCont9"/>
    <w:uiPriority w:val="29"/>
    <w:rsid w:val="008E4C40"/>
    <w:rPr>
      <w:sz w:val="24"/>
      <w:szCs w:val="24"/>
    </w:rPr>
  </w:style>
  <w:style w:type="paragraph" w:customStyle="1" w:styleId="PleadingCont1">
    <w:name w:val="Pleading Cont 1"/>
    <w:basedOn w:val="Normal"/>
    <w:link w:val="PleadingCont1Char"/>
    <w:uiPriority w:val="30"/>
    <w:unhideWhenUsed/>
    <w:rsid w:val="00A53B61"/>
    <w:pPr>
      <w:spacing w:after="240"/>
      <w:ind w:firstLine="720"/>
    </w:pPr>
    <w:rPr>
      <w:b/>
      <w:caps/>
      <w:u w:val="single"/>
    </w:rPr>
  </w:style>
  <w:style w:type="character" w:customStyle="1" w:styleId="PleadingCont1Char">
    <w:name w:val="Pleading Cont 1 Char"/>
    <w:link w:val="PleadingCont1"/>
    <w:uiPriority w:val="30"/>
    <w:rsid w:val="008E4C40"/>
    <w:rPr>
      <w:b/>
      <w:caps/>
      <w:sz w:val="24"/>
      <w:szCs w:val="24"/>
      <w:u w:val="single"/>
    </w:rPr>
  </w:style>
  <w:style w:type="paragraph" w:customStyle="1" w:styleId="PleadingCont2">
    <w:name w:val="Pleading Cont 2"/>
    <w:basedOn w:val="PleadingCont1"/>
    <w:link w:val="PleadingCont2Char"/>
    <w:uiPriority w:val="30"/>
    <w:unhideWhenUsed/>
    <w:rsid w:val="00A53B61"/>
    <w:pPr>
      <w:ind w:left="720" w:firstLine="0"/>
    </w:pPr>
    <w:rPr>
      <w:caps w:val="0"/>
    </w:rPr>
  </w:style>
  <w:style w:type="character" w:customStyle="1" w:styleId="PleadingCont2Char">
    <w:name w:val="Pleading Cont 2 Char"/>
    <w:link w:val="PleadingCont2"/>
    <w:uiPriority w:val="30"/>
    <w:rsid w:val="008E4C40"/>
    <w:rPr>
      <w:b/>
      <w:sz w:val="24"/>
      <w:szCs w:val="24"/>
      <w:u w:val="single"/>
    </w:rPr>
  </w:style>
  <w:style w:type="paragraph" w:customStyle="1" w:styleId="PleadingCont3">
    <w:name w:val="Pleading Cont 3"/>
    <w:basedOn w:val="PleadingCont2"/>
    <w:link w:val="PleadingCont3Char"/>
    <w:uiPriority w:val="30"/>
    <w:unhideWhenUsed/>
    <w:rsid w:val="00A53B61"/>
    <w:pPr>
      <w:ind w:left="1440"/>
    </w:pPr>
    <w:rPr>
      <w:b w:val="0"/>
      <w:u w:val="none"/>
    </w:rPr>
  </w:style>
  <w:style w:type="character" w:customStyle="1" w:styleId="PleadingCont3Char">
    <w:name w:val="Pleading Cont 3 Char"/>
    <w:link w:val="PleadingCont3"/>
    <w:uiPriority w:val="30"/>
    <w:rsid w:val="008E4C40"/>
    <w:rPr>
      <w:sz w:val="24"/>
      <w:szCs w:val="24"/>
    </w:rPr>
  </w:style>
  <w:style w:type="paragraph" w:customStyle="1" w:styleId="PleadingCont4">
    <w:name w:val="Pleading Cont 4"/>
    <w:basedOn w:val="PleadingCont3"/>
    <w:link w:val="PleadingCont4Char"/>
    <w:uiPriority w:val="30"/>
    <w:unhideWhenUsed/>
    <w:rsid w:val="00A53B61"/>
    <w:pPr>
      <w:ind w:left="2160"/>
    </w:pPr>
  </w:style>
  <w:style w:type="character" w:customStyle="1" w:styleId="PleadingCont4Char">
    <w:name w:val="Pleading Cont 4 Char"/>
    <w:link w:val="PleadingCont4"/>
    <w:uiPriority w:val="30"/>
    <w:rsid w:val="008E4C40"/>
    <w:rPr>
      <w:sz w:val="24"/>
      <w:szCs w:val="24"/>
    </w:rPr>
  </w:style>
  <w:style w:type="paragraph" w:customStyle="1" w:styleId="PleadingCont5">
    <w:name w:val="Pleading Cont 5"/>
    <w:basedOn w:val="PleadingCont4"/>
    <w:link w:val="PleadingCont5Char"/>
    <w:uiPriority w:val="30"/>
    <w:unhideWhenUsed/>
    <w:rsid w:val="00A53B61"/>
    <w:pPr>
      <w:ind w:left="2880"/>
    </w:pPr>
  </w:style>
  <w:style w:type="character" w:customStyle="1" w:styleId="PleadingCont5Char">
    <w:name w:val="Pleading Cont 5 Char"/>
    <w:link w:val="PleadingCont5"/>
    <w:uiPriority w:val="30"/>
    <w:rsid w:val="008E4C40"/>
    <w:rPr>
      <w:sz w:val="24"/>
      <w:szCs w:val="24"/>
    </w:rPr>
  </w:style>
  <w:style w:type="paragraph" w:customStyle="1" w:styleId="PleadingCont6">
    <w:name w:val="Pleading Cont 6"/>
    <w:basedOn w:val="PleadingCont5"/>
    <w:link w:val="PleadingCont6Char"/>
    <w:uiPriority w:val="30"/>
    <w:unhideWhenUsed/>
    <w:rsid w:val="00A53B61"/>
    <w:pPr>
      <w:ind w:left="3600"/>
    </w:pPr>
  </w:style>
  <w:style w:type="character" w:customStyle="1" w:styleId="PleadingCont6Char">
    <w:name w:val="Pleading Cont 6 Char"/>
    <w:link w:val="PleadingCont6"/>
    <w:uiPriority w:val="30"/>
    <w:rsid w:val="008E4C40"/>
    <w:rPr>
      <w:sz w:val="24"/>
      <w:szCs w:val="24"/>
    </w:rPr>
  </w:style>
  <w:style w:type="paragraph" w:customStyle="1" w:styleId="PleadingCont7">
    <w:name w:val="Pleading Cont 7"/>
    <w:basedOn w:val="PleadingCont6"/>
    <w:link w:val="PleadingCont7Char"/>
    <w:uiPriority w:val="30"/>
    <w:unhideWhenUsed/>
    <w:rsid w:val="00A53B61"/>
    <w:pPr>
      <w:ind w:left="4320"/>
    </w:pPr>
  </w:style>
  <w:style w:type="character" w:customStyle="1" w:styleId="PleadingCont7Char">
    <w:name w:val="Pleading Cont 7 Char"/>
    <w:link w:val="PleadingCont7"/>
    <w:uiPriority w:val="30"/>
    <w:rsid w:val="008E4C40"/>
    <w:rPr>
      <w:sz w:val="24"/>
      <w:szCs w:val="24"/>
    </w:rPr>
  </w:style>
  <w:style w:type="paragraph" w:customStyle="1" w:styleId="PleadingCont8">
    <w:name w:val="Pleading Cont 8"/>
    <w:basedOn w:val="PleadingCont7"/>
    <w:link w:val="PleadingCont8Char"/>
    <w:uiPriority w:val="30"/>
    <w:unhideWhenUsed/>
    <w:rsid w:val="00A53B61"/>
    <w:pPr>
      <w:ind w:left="5040"/>
    </w:pPr>
  </w:style>
  <w:style w:type="character" w:customStyle="1" w:styleId="PleadingCont8Char">
    <w:name w:val="Pleading Cont 8 Char"/>
    <w:link w:val="PleadingCont8"/>
    <w:uiPriority w:val="30"/>
    <w:rsid w:val="008E4C40"/>
    <w:rPr>
      <w:sz w:val="24"/>
      <w:szCs w:val="24"/>
    </w:rPr>
  </w:style>
  <w:style w:type="paragraph" w:customStyle="1" w:styleId="PleadingCont9">
    <w:name w:val="Pleading Cont 9"/>
    <w:basedOn w:val="PleadingCont8"/>
    <w:link w:val="PleadingCont9Char"/>
    <w:uiPriority w:val="30"/>
    <w:unhideWhenUsed/>
    <w:rsid w:val="00A53B61"/>
    <w:pPr>
      <w:ind w:left="5760"/>
    </w:pPr>
  </w:style>
  <w:style w:type="character" w:customStyle="1" w:styleId="PleadingCont9Char">
    <w:name w:val="Pleading Cont 9 Char"/>
    <w:link w:val="PleadingCont9"/>
    <w:uiPriority w:val="30"/>
    <w:rsid w:val="008E4C40"/>
    <w:rPr>
      <w:sz w:val="24"/>
      <w:szCs w:val="24"/>
    </w:rPr>
  </w:style>
  <w:style w:type="paragraph" w:customStyle="1" w:styleId="RunInCont1">
    <w:name w:val="RunIn Cont 1"/>
    <w:basedOn w:val="Normal"/>
    <w:uiPriority w:val="31"/>
    <w:unhideWhenUsed/>
    <w:rsid w:val="00A53B61"/>
    <w:pPr>
      <w:spacing w:after="240"/>
    </w:pPr>
    <w:rPr>
      <w:szCs w:val="20"/>
    </w:rPr>
  </w:style>
  <w:style w:type="paragraph" w:customStyle="1" w:styleId="RunInCont2">
    <w:name w:val="RunIn Cont 2"/>
    <w:basedOn w:val="RunInCont1"/>
    <w:uiPriority w:val="31"/>
    <w:unhideWhenUsed/>
    <w:rsid w:val="00A53B61"/>
  </w:style>
  <w:style w:type="paragraph" w:customStyle="1" w:styleId="RunInCont3">
    <w:name w:val="RunIn Cont 3"/>
    <w:basedOn w:val="RunInCont2"/>
    <w:uiPriority w:val="31"/>
    <w:unhideWhenUsed/>
    <w:rsid w:val="00A53B61"/>
    <w:pPr>
      <w:ind w:firstLine="720"/>
    </w:pPr>
  </w:style>
  <w:style w:type="paragraph" w:customStyle="1" w:styleId="RunInCont4">
    <w:name w:val="RunIn Cont 4"/>
    <w:basedOn w:val="RunInCont3"/>
    <w:uiPriority w:val="31"/>
    <w:unhideWhenUsed/>
    <w:rsid w:val="00A53B61"/>
    <w:pPr>
      <w:ind w:firstLine="1440"/>
    </w:pPr>
  </w:style>
  <w:style w:type="paragraph" w:customStyle="1" w:styleId="RunInCont5">
    <w:name w:val="RunIn Cont 5"/>
    <w:basedOn w:val="RunInCont4"/>
    <w:uiPriority w:val="31"/>
    <w:unhideWhenUsed/>
    <w:rsid w:val="00A53B61"/>
    <w:pPr>
      <w:ind w:firstLine="2160"/>
    </w:pPr>
  </w:style>
  <w:style w:type="paragraph" w:customStyle="1" w:styleId="RunInCont6">
    <w:name w:val="RunIn Cont 6"/>
    <w:basedOn w:val="RunInCont5"/>
    <w:uiPriority w:val="31"/>
    <w:unhideWhenUsed/>
    <w:rsid w:val="00A53B61"/>
    <w:pPr>
      <w:ind w:firstLine="2880"/>
    </w:pPr>
  </w:style>
  <w:style w:type="paragraph" w:customStyle="1" w:styleId="RunInCont7">
    <w:name w:val="RunIn Cont 7"/>
    <w:basedOn w:val="RunInCont6"/>
    <w:uiPriority w:val="31"/>
    <w:unhideWhenUsed/>
    <w:rsid w:val="00A53B61"/>
    <w:pPr>
      <w:ind w:firstLine="3600"/>
    </w:pPr>
  </w:style>
  <w:style w:type="paragraph" w:customStyle="1" w:styleId="RunInCont8">
    <w:name w:val="RunIn Cont 8"/>
    <w:basedOn w:val="RunInCont7"/>
    <w:uiPriority w:val="31"/>
    <w:unhideWhenUsed/>
    <w:rsid w:val="00A53B61"/>
    <w:pPr>
      <w:ind w:firstLine="4320"/>
    </w:pPr>
  </w:style>
  <w:style w:type="paragraph" w:customStyle="1" w:styleId="RunInCont9">
    <w:name w:val="RunIn Cont 9"/>
    <w:basedOn w:val="RunInCont8"/>
    <w:uiPriority w:val="31"/>
    <w:unhideWhenUsed/>
    <w:rsid w:val="00A53B61"/>
    <w:pPr>
      <w:ind w:firstLine="5040"/>
    </w:pPr>
  </w:style>
  <w:style w:type="paragraph" w:customStyle="1" w:styleId="RunIn1">
    <w:name w:val="RunIn 1"/>
    <w:basedOn w:val="Normal"/>
    <w:next w:val="RunInCont1"/>
    <w:uiPriority w:val="31"/>
    <w:unhideWhenUsed/>
    <w:rsid w:val="00A53B61"/>
    <w:pPr>
      <w:keepNext/>
      <w:keepLines/>
      <w:widowControl w:val="0"/>
      <w:numPr>
        <w:numId w:val="31"/>
      </w:numPr>
      <w:spacing w:after="240"/>
      <w:jc w:val="center"/>
      <w:outlineLvl w:val="0"/>
    </w:pPr>
    <w:rPr>
      <w:szCs w:val="20"/>
    </w:rPr>
  </w:style>
  <w:style w:type="paragraph" w:customStyle="1" w:styleId="RunIn2">
    <w:name w:val="RunIn 2"/>
    <w:basedOn w:val="RunIn1"/>
    <w:next w:val="RunInCont2"/>
    <w:uiPriority w:val="31"/>
    <w:unhideWhenUsed/>
    <w:rsid w:val="00A53B61"/>
    <w:pPr>
      <w:keepNext w:val="0"/>
      <w:keepLines w:val="0"/>
      <w:numPr>
        <w:ilvl w:val="1"/>
      </w:numPr>
      <w:jc w:val="left"/>
      <w:outlineLvl w:val="1"/>
    </w:pPr>
  </w:style>
  <w:style w:type="paragraph" w:customStyle="1" w:styleId="RunIn3">
    <w:name w:val="RunIn 3"/>
    <w:basedOn w:val="RunIn2"/>
    <w:next w:val="RunInCont3"/>
    <w:uiPriority w:val="31"/>
    <w:unhideWhenUsed/>
    <w:rsid w:val="00A53B61"/>
    <w:pPr>
      <w:numPr>
        <w:ilvl w:val="2"/>
      </w:numPr>
      <w:outlineLvl w:val="2"/>
    </w:pPr>
  </w:style>
  <w:style w:type="paragraph" w:customStyle="1" w:styleId="RunIn4">
    <w:name w:val="RunIn 4"/>
    <w:basedOn w:val="RunIn3"/>
    <w:next w:val="RunInCont4"/>
    <w:uiPriority w:val="31"/>
    <w:unhideWhenUsed/>
    <w:rsid w:val="00A53B61"/>
    <w:pPr>
      <w:numPr>
        <w:ilvl w:val="3"/>
      </w:numPr>
      <w:outlineLvl w:val="3"/>
    </w:pPr>
  </w:style>
  <w:style w:type="paragraph" w:customStyle="1" w:styleId="RunIn5">
    <w:name w:val="RunIn 5"/>
    <w:basedOn w:val="RunIn4"/>
    <w:next w:val="RunInCont5"/>
    <w:uiPriority w:val="31"/>
    <w:unhideWhenUsed/>
    <w:rsid w:val="00A53B61"/>
    <w:pPr>
      <w:numPr>
        <w:ilvl w:val="4"/>
      </w:numPr>
      <w:outlineLvl w:val="4"/>
    </w:pPr>
  </w:style>
  <w:style w:type="paragraph" w:customStyle="1" w:styleId="RunIn6">
    <w:name w:val="RunIn 6"/>
    <w:basedOn w:val="RunIn5"/>
    <w:next w:val="RunInCont6"/>
    <w:uiPriority w:val="31"/>
    <w:unhideWhenUsed/>
    <w:rsid w:val="00A53B61"/>
    <w:pPr>
      <w:numPr>
        <w:ilvl w:val="5"/>
      </w:numPr>
      <w:outlineLvl w:val="5"/>
    </w:pPr>
  </w:style>
  <w:style w:type="paragraph" w:customStyle="1" w:styleId="RunIn7">
    <w:name w:val="RunIn 7"/>
    <w:basedOn w:val="RunIn6"/>
    <w:next w:val="RunInCont7"/>
    <w:uiPriority w:val="31"/>
    <w:unhideWhenUsed/>
    <w:rsid w:val="00A53B61"/>
    <w:pPr>
      <w:numPr>
        <w:ilvl w:val="6"/>
      </w:numPr>
      <w:outlineLvl w:val="6"/>
    </w:pPr>
  </w:style>
  <w:style w:type="paragraph" w:customStyle="1" w:styleId="RunIn8">
    <w:name w:val="RunIn 8"/>
    <w:basedOn w:val="RunIn7"/>
    <w:next w:val="RunInCont8"/>
    <w:uiPriority w:val="31"/>
    <w:unhideWhenUsed/>
    <w:rsid w:val="00A53B61"/>
    <w:pPr>
      <w:numPr>
        <w:ilvl w:val="7"/>
      </w:numPr>
      <w:outlineLvl w:val="7"/>
    </w:pPr>
  </w:style>
  <w:style w:type="paragraph" w:customStyle="1" w:styleId="RunIn9">
    <w:name w:val="RunIn 9"/>
    <w:basedOn w:val="RunIn8"/>
    <w:next w:val="RunInCont9"/>
    <w:uiPriority w:val="31"/>
    <w:unhideWhenUsed/>
    <w:rsid w:val="00A53B61"/>
    <w:pPr>
      <w:numPr>
        <w:ilvl w:val="8"/>
      </w:numPr>
      <w:outlineLvl w:val="8"/>
    </w:pPr>
  </w:style>
  <w:style w:type="paragraph" w:customStyle="1" w:styleId="TabbedCont1">
    <w:name w:val="Tabbed Cont 1"/>
    <w:basedOn w:val="Normal"/>
    <w:link w:val="TabbedCont1Char"/>
    <w:uiPriority w:val="32"/>
    <w:unhideWhenUsed/>
    <w:rsid w:val="00A53B61"/>
    <w:pPr>
      <w:spacing w:after="240"/>
      <w:ind w:firstLine="720"/>
    </w:pPr>
  </w:style>
  <w:style w:type="character" w:customStyle="1" w:styleId="TabbedCont1Char">
    <w:name w:val="Tabbed Cont 1 Char"/>
    <w:link w:val="TabbedCont1"/>
    <w:uiPriority w:val="32"/>
    <w:rsid w:val="008E4C40"/>
    <w:rPr>
      <w:sz w:val="24"/>
      <w:szCs w:val="24"/>
    </w:rPr>
  </w:style>
  <w:style w:type="paragraph" w:customStyle="1" w:styleId="TabbedCont2">
    <w:name w:val="Tabbed Cont 2"/>
    <w:basedOn w:val="TabbedCont1"/>
    <w:link w:val="TabbedCont2Char"/>
    <w:uiPriority w:val="32"/>
    <w:unhideWhenUsed/>
    <w:rsid w:val="00A53B61"/>
    <w:pPr>
      <w:ind w:firstLine="1440"/>
    </w:pPr>
  </w:style>
  <w:style w:type="character" w:customStyle="1" w:styleId="TabbedCont2Char">
    <w:name w:val="Tabbed Cont 2 Char"/>
    <w:link w:val="TabbedCont2"/>
    <w:uiPriority w:val="32"/>
    <w:rsid w:val="008E4C40"/>
    <w:rPr>
      <w:sz w:val="24"/>
      <w:szCs w:val="24"/>
    </w:rPr>
  </w:style>
  <w:style w:type="paragraph" w:customStyle="1" w:styleId="TabbedCont3">
    <w:name w:val="Tabbed Cont 3"/>
    <w:basedOn w:val="TabbedCont2"/>
    <w:link w:val="TabbedCont3Char"/>
    <w:uiPriority w:val="32"/>
    <w:unhideWhenUsed/>
    <w:rsid w:val="00A53B61"/>
    <w:pPr>
      <w:ind w:firstLine="2160"/>
    </w:pPr>
  </w:style>
  <w:style w:type="character" w:customStyle="1" w:styleId="TabbedCont3Char">
    <w:name w:val="Tabbed Cont 3 Char"/>
    <w:link w:val="TabbedCont3"/>
    <w:uiPriority w:val="32"/>
    <w:rsid w:val="008E4C40"/>
    <w:rPr>
      <w:sz w:val="24"/>
      <w:szCs w:val="24"/>
    </w:rPr>
  </w:style>
  <w:style w:type="paragraph" w:customStyle="1" w:styleId="TabbedCont4">
    <w:name w:val="Tabbed Cont 4"/>
    <w:basedOn w:val="TabbedCont3"/>
    <w:link w:val="TabbedCont4Char"/>
    <w:uiPriority w:val="32"/>
    <w:unhideWhenUsed/>
    <w:rsid w:val="00A53B61"/>
    <w:pPr>
      <w:ind w:firstLine="2880"/>
    </w:pPr>
  </w:style>
  <w:style w:type="character" w:customStyle="1" w:styleId="TabbedCont4Char">
    <w:name w:val="Tabbed Cont 4 Char"/>
    <w:link w:val="TabbedCont4"/>
    <w:uiPriority w:val="32"/>
    <w:rsid w:val="008E4C40"/>
    <w:rPr>
      <w:sz w:val="24"/>
      <w:szCs w:val="24"/>
    </w:rPr>
  </w:style>
  <w:style w:type="paragraph" w:customStyle="1" w:styleId="TabbedCont5">
    <w:name w:val="Tabbed Cont 5"/>
    <w:basedOn w:val="TabbedCont4"/>
    <w:link w:val="TabbedCont5Char"/>
    <w:uiPriority w:val="32"/>
    <w:unhideWhenUsed/>
    <w:rsid w:val="00A53B61"/>
    <w:pPr>
      <w:ind w:firstLine="3600"/>
    </w:pPr>
  </w:style>
  <w:style w:type="character" w:customStyle="1" w:styleId="TabbedCont5Char">
    <w:name w:val="Tabbed Cont 5 Char"/>
    <w:link w:val="TabbedCont5"/>
    <w:uiPriority w:val="32"/>
    <w:rsid w:val="008E4C40"/>
    <w:rPr>
      <w:sz w:val="24"/>
      <w:szCs w:val="24"/>
    </w:rPr>
  </w:style>
  <w:style w:type="paragraph" w:customStyle="1" w:styleId="TabbedCont6">
    <w:name w:val="Tabbed Cont 6"/>
    <w:basedOn w:val="TabbedCont5"/>
    <w:link w:val="TabbedCont6Char"/>
    <w:uiPriority w:val="32"/>
    <w:unhideWhenUsed/>
    <w:rsid w:val="00A53B61"/>
    <w:pPr>
      <w:ind w:firstLine="4320"/>
    </w:pPr>
  </w:style>
  <w:style w:type="character" w:customStyle="1" w:styleId="TabbedCont6Char">
    <w:name w:val="Tabbed Cont 6 Char"/>
    <w:link w:val="TabbedCont6"/>
    <w:uiPriority w:val="32"/>
    <w:rsid w:val="008E4C40"/>
    <w:rPr>
      <w:sz w:val="24"/>
      <w:szCs w:val="24"/>
    </w:rPr>
  </w:style>
  <w:style w:type="paragraph" w:customStyle="1" w:styleId="TabbedCont7">
    <w:name w:val="Tabbed Cont 7"/>
    <w:basedOn w:val="TabbedCont6"/>
    <w:link w:val="TabbedCont7Char"/>
    <w:uiPriority w:val="32"/>
    <w:unhideWhenUsed/>
    <w:rsid w:val="00A53B61"/>
    <w:pPr>
      <w:ind w:firstLine="5040"/>
    </w:pPr>
  </w:style>
  <w:style w:type="character" w:customStyle="1" w:styleId="TabbedCont7Char">
    <w:name w:val="Tabbed Cont 7 Char"/>
    <w:link w:val="TabbedCont7"/>
    <w:uiPriority w:val="32"/>
    <w:rsid w:val="008E4C40"/>
    <w:rPr>
      <w:sz w:val="24"/>
      <w:szCs w:val="24"/>
    </w:rPr>
  </w:style>
  <w:style w:type="paragraph" w:customStyle="1" w:styleId="TabbedCont8">
    <w:name w:val="Tabbed Cont 8"/>
    <w:basedOn w:val="TabbedCont7"/>
    <w:link w:val="TabbedCont8Char"/>
    <w:uiPriority w:val="32"/>
    <w:unhideWhenUsed/>
    <w:rsid w:val="00A53B61"/>
    <w:pPr>
      <w:ind w:firstLine="5760"/>
    </w:pPr>
  </w:style>
  <w:style w:type="character" w:customStyle="1" w:styleId="TabbedCont8Char">
    <w:name w:val="Tabbed Cont 8 Char"/>
    <w:link w:val="TabbedCont8"/>
    <w:uiPriority w:val="32"/>
    <w:rsid w:val="008E4C40"/>
    <w:rPr>
      <w:sz w:val="24"/>
      <w:szCs w:val="24"/>
    </w:rPr>
  </w:style>
  <w:style w:type="paragraph" w:customStyle="1" w:styleId="TabbedCont9">
    <w:name w:val="Tabbed Cont 9"/>
    <w:basedOn w:val="TabbedCont8"/>
    <w:link w:val="TabbedCont9Char"/>
    <w:uiPriority w:val="32"/>
    <w:unhideWhenUsed/>
    <w:rsid w:val="00A53B61"/>
    <w:pPr>
      <w:ind w:firstLine="6480"/>
    </w:pPr>
  </w:style>
  <w:style w:type="character" w:customStyle="1" w:styleId="TabbedCont9Char">
    <w:name w:val="Tabbed Cont 9 Char"/>
    <w:link w:val="TabbedCont9"/>
    <w:uiPriority w:val="32"/>
    <w:rsid w:val="008E4C40"/>
    <w:rPr>
      <w:sz w:val="24"/>
      <w:szCs w:val="24"/>
    </w:rPr>
  </w:style>
  <w:style w:type="table" w:styleId="TableGrid">
    <w:name w:val="Table Grid"/>
    <w:basedOn w:val="TableNormal"/>
    <w:uiPriority w:val="59"/>
    <w:rsid w:val="0020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1B1"/>
    <w:rPr>
      <w:color w:val="0000FF" w:themeColor="hyperlink"/>
      <w:u w:val="single"/>
    </w:rPr>
  </w:style>
  <w:style w:type="paragraph" w:styleId="ListParagraph">
    <w:name w:val="List Paragraph"/>
    <w:basedOn w:val="Normal"/>
    <w:uiPriority w:val="34"/>
    <w:rsid w:val="00B845AB"/>
    <w:pPr>
      <w:ind w:left="720"/>
      <w:contextualSpacing/>
    </w:pPr>
  </w:style>
  <w:style w:type="paragraph" w:styleId="BalloonText">
    <w:name w:val="Balloon Text"/>
    <w:basedOn w:val="Normal"/>
    <w:link w:val="BalloonTextChar"/>
    <w:uiPriority w:val="99"/>
    <w:semiHidden/>
    <w:unhideWhenUsed/>
    <w:rsid w:val="004D5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1E7"/>
    <w:rPr>
      <w:rFonts w:ascii="Segoe UI" w:hAnsi="Segoe UI" w:cs="Segoe UI"/>
      <w:sz w:val="18"/>
      <w:szCs w:val="18"/>
    </w:rPr>
  </w:style>
  <w:style w:type="character" w:styleId="CommentReference">
    <w:name w:val="annotation reference"/>
    <w:basedOn w:val="DefaultParagraphFont"/>
    <w:uiPriority w:val="99"/>
    <w:semiHidden/>
    <w:unhideWhenUsed/>
    <w:rsid w:val="00557003"/>
    <w:rPr>
      <w:sz w:val="16"/>
      <w:szCs w:val="16"/>
    </w:rPr>
  </w:style>
  <w:style w:type="paragraph" w:styleId="CommentText">
    <w:name w:val="annotation text"/>
    <w:basedOn w:val="Normal"/>
    <w:link w:val="CommentTextChar"/>
    <w:uiPriority w:val="99"/>
    <w:semiHidden/>
    <w:unhideWhenUsed/>
    <w:rsid w:val="00557003"/>
    <w:rPr>
      <w:sz w:val="20"/>
      <w:szCs w:val="20"/>
    </w:rPr>
  </w:style>
  <w:style w:type="character" w:customStyle="1" w:styleId="CommentTextChar">
    <w:name w:val="Comment Text Char"/>
    <w:basedOn w:val="DefaultParagraphFont"/>
    <w:link w:val="CommentText"/>
    <w:uiPriority w:val="99"/>
    <w:semiHidden/>
    <w:rsid w:val="00557003"/>
  </w:style>
  <w:style w:type="paragraph" w:styleId="CommentSubject">
    <w:name w:val="annotation subject"/>
    <w:basedOn w:val="CommentText"/>
    <w:next w:val="CommentText"/>
    <w:link w:val="CommentSubjectChar"/>
    <w:uiPriority w:val="99"/>
    <w:semiHidden/>
    <w:unhideWhenUsed/>
    <w:rsid w:val="00557003"/>
    <w:rPr>
      <w:b/>
      <w:bCs/>
    </w:rPr>
  </w:style>
  <w:style w:type="character" w:customStyle="1" w:styleId="CommentSubjectChar">
    <w:name w:val="Comment Subject Char"/>
    <w:basedOn w:val="CommentTextChar"/>
    <w:link w:val="CommentSubject"/>
    <w:uiPriority w:val="99"/>
    <w:semiHidden/>
    <w:rsid w:val="00557003"/>
    <w:rPr>
      <w:b/>
      <w:bCs/>
    </w:rPr>
  </w:style>
  <w:style w:type="character" w:customStyle="1" w:styleId="FERCparanumberChar">
    <w:name w:val="FERC paranumber Char"/>
    <w:link w:val="FERCparanumber"/>
    <w:locked/>
    <w:rsid w:val="00452ECD"/>
    <w:rPr>
      <w:rFonts w:eastAsia="Times New Roman"/>
      <w:sz w:val="26"/>
      <w:szCs w:val="24"/>
    </w:rPr>
  </w:style>
  <w:style w:type="paragraph" w:customStyle="1" w:styleId="FERCparanumber">
    <w:name w:val="FERC paranumber"/>
    <w:basedOn w:val="Normal"/>
    <w:link w:val="FERCparanumberChar"/>
    <w:qFormat/>
    <w:rsid w:val="00452ECD"/>
    <w:pPr>
      <w:numPr>
        <w:numId w:val="40"/>
      </w:numPr>
      <w:autoSpaceDE w:val="0"/>
      <w:autoSpaceDN w:val="0"/>
      <w:adjustRightInd w:val="0"/>
      <w:spacing w:after="240"/>
    </w:pPr>
    <w:rPr>
      <w:rFonts w:eastAsia="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56">
      <w:bodyDiv w:val="1"/>
      <w:marLeft w:val="0"/>
      <w:marRight w:val="0"/>
      <w:marTop w:val="0"/>
      <w:marBottom w:val="0"/>
      <w:divBdr>
        <w:top w:val="none" w:sz="0" w:space="0" w:color="auto"/>
        <w:left w:val="none" w:sz="0" w:space="0" w:color="auto"/>
        <w:bottom w:val="none" w:sz="0" w:space="0" w:color="auto"/>
        <w:right w:val="none" w:sz="0" w:space="0" w:color="auto"/>
      </w:divBdr>
    </w:div>
    <w:div w:id="63334624">
      <w:bodyDiv w:val="1"/>
      <w:marLeft w:val="0"/>
      <w:marRight w:val="0"/>
      <w:marTop w:val="0"/>
      <w:marBottom w:val="0"/>
      <w:divBdr>
        <w:top w:val="none" w:sz="0" w:space="0" w:color="auto"/>
        <w:left w:val="none" w:sz="0" w:space="0" w:color="auto"/>
        <w:bottom w:val="none" w:sz="0" w:space="0" w:color="auto"/>
        <w:right w:val="none" w:sz="0" w:space="0" w:color="auto"/>
      </w:divBdr>
    </w:div>
    <w:div w:id="142234487">
      <w:bodyDiv w:val="1"/>
      <w:marLeft w:val="0"/>
      <w:marRight w:val="0"/>
      <w:marTop w:val="0"/>
      <w:marBottom w:val="0"/>
      <w:divBdr>
        <w:top w:val="none" w:sz="0" w:space="0" w:color="auto"/>
        <w:left w:val="none" w:sz="0" w:space="0" w:color="auto"/>
        <w:bottom w:val="none" w:sz="0" w:space="0" w:color="auto"/>
        <w:right w:val="none" w:sz="0" w:space="0" w:color="auto"/>
      </w:divBdr>
    </w:div>
    <w:div w:id="175968371">
      <w:bodyDiv w:val="1"/>
      <w:marLeft w:val="0"/>
      <w:marRight w:val="0"/>
      <w:marTop w:val="0"/>
      <w:marBottom w:val="0"/>
      <w:divBdr>
        <w:top w:val="none" w:sz="0" w:space="0" w:color="auto"/>
        <w:left w:val="none" w:sz="0" w:space="0" w:color="auto"/>
        <w:bottom w:val="none" w:sz="0" w:space="0" w:color="auto"/>
        <w:right w:val="none" w:sz="0" w:space="0" w:color="auto"/>
      </w:divBdr>
    </w:div>
    <w:div w:id="177279026">
      <w:bodyDiv w:val="1"/>
      <w:marLeft w:val="0"/>
      <w:marRight w:val="0"/>
      <w:marTop w:val="0"/>
      <w:marBottom w:val="0"/>
      <w:divBdr>
        <w:top w:val="none" w:sz="0" w:space="0" w:color="auto"/>
        <w:left w:val="none" w:sz="0" w:space="0" w:color="auto"/>
        <w:bottom w:val="none" w:sz="0" w:space="0" w:color="auto"/>
        <w:right w:val="none" w:sz="0" w:space="0" w:color="auto"/>
      </w:divBdr>
    </w:div>
    <w:div w:id="182746521">
      <w:bodyDiv w:val="1"/>
      <w:marLeft w:val="0"/>
      <w:marRight w:val="0"/>
      <w:marTop w:val="0"/>
      <w:marBottom w:val="0"/>
      <w:divBdr>
        <w:top w:val="none" w:sz="0" w:space="0" w:color="auto"/>
        <w:left w:val="none" w:sz="0" w:space="0" w:color="auto"/>
        <w:bottom w:val="none" w:sz="0" w:space="0" w:color="auto"/>
        <w:right w:val="none" w:sz="0" w:space="0" w:color="auto"/>
      </w:divBdr>
    </w:div>
    <w:div w:id="314072972">
      <w:bodyDiv w:val="1"/>
      <w:marLeft w:val="0"/>
      <w:marRight w:val="0"/>
      <w:marTop w:val="0"/>
      <w:marBottom w:val="0"/>
      <w:divBdr>
        <w:top w:val="none" w:sz="0" w:space="0" w:color="auto"/>
        <w:left w:val="none" w:sz="0" w:space="0" w:color="auto"/>
        <w:bottom w:val="none" w:sz="0" w:space="0" w:color="auto"/>
        <w:right w:val="none" w:sz="0" w:space="0" w:color="auto"/>
      </w:divBdr>
    </w:div>
    <w:div w:id="497965446">
      <w:bodyDiv w:val="1"/>
      <w:marLeft w:val="0"/>
      <w:marRight w:val="0"/>
      <w:marTop w:val="0"/>
      <w:marBottom w:val="0"/>
      <w:divBdr>
        <w:top w:val="none" w:sz="0" w:space="0" w:color="auto"/>
        <w:left w:val="none" w:sz="0" w:space="0" w:color="auto"/>
        <w:bottom w:val="none" w:sz="0" w:space="0" w:color="auto"/>
        <w:right w:val="none" w:sz="0" w:space="0" w:color="auto"/>
      </w:divBdr>
    </w:div>
    <w:div w:id="534774154">
      <w:bodyDiv w:val="1"/>
      <w:marLeft w:val="0"/>
      <w:marRight w:val="0"/>
      <w:marTop w:val="0"/>
      <w:marBottom w:val="0"/>
      <w:divBdr>
        <w:top w:val="none" w:sz="0" w:space="0" w:color="auto"/>
        <w:left w:val="none" w:sz="0" w:space="0" w:color="auto"/>
        <w:bottom w:val="none" w:sz="0" w:space="0" w:color="auto"/>
        <w:right w:val="none" w:sz="0" w:space="0" w:color="auto"/>
      </w:divBdr>
    </w:div>
    <w:div w:id="544223934">
      <w:bodyDiv w:val="1"/>
      <w:marLeft w:val="0"/>
      <w:marRight w:val="0"/>
      <w:marTop w:val="0"/>
      <w:marBottom w:val="0"/>
      <w:divBdr>
        <w:top w:val="none" w:sz="0" w:space="0" w:color="auto"/>
        <w:left w:val="none" w:sz="0" w:space="0" w:color="auto"/>
        <w:bottom w:val="none" w:sz="0" w:space="0" w:color="auto"/>
        <w:right w:val="none" w:sz="0" w:space="0" w:color="auto"/>
      </w:divBdr>
    </w:div>
    <w:div w:id="621420627">
      <w:bodyDiv w:val="1"/>
      <w:marLeft w:val="0"/>
      <w:marRight w:val="0"/>
      <w:marTop w:val="0"/>
      <w:marBottom w:val="0"/>
      <w:divBdr>
        <w:top w:val="none" w:sz="0" w:space="0" w:color="auto"/>
        <w:left w:val="none" w:sz="0" w:space="0" w:color="auto"/>
        <w:bottom w:val="none" w:sz="0" w:space="0" w:color="auto"/>
        <w:right w:val="none" w:sz="0" w:space="0" w:color="auto"/>
      </w:divBdr>
    </w:div>
    <w:div w:id="798498692">
      <w:bodyDiv w:val="1"/>
      <w:marLeft w:val="0"/>
      <w:marRight w:val="0"/>
      <w:marTop w:val="0"/>
      <w:marBottom w:val="0"/>
      <w:divBdr>
        <w:top w:val="none" w:sz="0" w:space="0" w:color="auto"/>
        <w:left w:val="none" w:sz="0" w:space="0" w:color="auto"/>
        <w:bottom w:val="none" w:sz="0" w:space="0" w:color="auto"/>
        <w:right w:val="none" w:sz="0" w:space="0" w:color="auto"/>
      </w:divBdr>
    </w:div>
    <w:div w:id="928778778">
      <w:bodyDiv w:val="1"/>
      <w:marLeft w:val="0"/>
      <w:marRight w:val="0"/>
      <w:marTop w:val="0"/>
      <w:marBottom w:val="0"/>
      <w:divBdr>
        <w:top w:val="none" w:sz="0" w:space="0" w:color="auto"/>
        <w:left w:val="none" w:sz="0" w:space="0" w:color="auto"/>
        <w:bottom w:val="none" w:sz="0" w:space="0" w:color="auto"/>
        <w:right w:val="none" w:sz="0" w:space="0" w:color="auto"/>
      </w:divBdr>
    </w:div>
    <w:div w:id="953055646">
      <w:bodyDiv w:val="1"/>
      <w:marLeft w:val="0"/>
      <w:marRight w:val="0"/>
      <w:marTop w:val="0"/>
      <w:marBottom w:val="0"/>
      <w:divBdr>
        <w:top w:val="none" w:sz="0" w:space="0" w:color="auto"/>
        <w:left w:val="none" w:sz="0" w:space="0" w:color="auto"/>
        <w:bottom w:val="none" w:sz="0" w:space="0" w:color="auto"/>
        <w:right w:val="none" w:sz="0" w:space="0" w:color="auto"/>
      </w:divBdr>
    </w:div>
    <w:div w:id="992834605">
      <w:bodyDiv w:val="1"/>
      <w:marLeft w:val="0"/>
      <w:marRight w:val="0"/>
      <w:marTop w:val="0"/>
      <w:marBottom w:val="0"/>
      <w:divBdr>
        <w:top w:val="none" w:sz="0" w:space="0" w:color="auto"/>
        <w:left w:val="none" w:sz="0" w:space="0" w:color="auto"/>
        <w:bottom w:val="none" w:sz="0" w:space="0" w:color="auto"/>
        <w:right w:val="none" w:sz="0" w:space="0" w:color="auto"/>
      </w:divBdr>
    </w:div>
    <w:div w:id="1000424368">
      <w:bodyDiv w:val="1"/>
      <w:marLeft w:val="0"/>
      <w:marRight w:val="0"/>
      <w:marTop w:val="0"/>
      <w:marBottom w:val="0"/>
      <w:divBdr>
        <w:top w:val="none" w:sz="0" w:space="0" w:color="auto"/>
        <w:left w:val="none" w:sz="0" w:space="0" w:color="auto"/>
        <w:bottom w:val="none" w:sz="0" w:space="0" w:color="auto"/>
        <w:right w:val="none" w:sz="0" w:space="0" w:color="auto"/>
      </w:divBdr>
    </w:div>
    <w:div w:id="1019894182">
      <w:bodyDiv w:val="1"/>
      <w:marLeft w:val="0"/>
      <w:marRight w:val="0"/>
      <w:marTop w:val="0"/>
      <w:marBottom w:val="0"/>
      <w:divBdr>
        <w:top w:val="none" w:sz="0" w:space="0" w:color="auto"/>
        <w:left w:val="none" w:sz="0" w:space="0" w:color="auto"/>
        <w:bottom w:val="none" w:sz="0" w:space="0" w:color="auto"/>
        <w:right w:val="none" w:sz="0" w:space="0" w:color="auto"/>
      </w:divBdr>
    </w:div>
    <w:div w:id="1020356680">
      <w:bodyDiv w:val="1"/>
      <w:marLeft w:val="0"/>
      <w:marRight w:val="0"/>
      <w:marTop w:val="0"/>
      <w:marBottom w:val="0"/>
      <w:divBdr>
        <w:top w:val="none" w:sz="0" w:space="0" w:color="auto"/>
        <w:left w:val="none" w:sz="0" w:space="0" w:color="auto"/>
        <w:bottom w:val="none" w:sz="0" w:space="0" w:color="auto"/>
        <w:right w:val="none" w:sz="0" w:space="0" w:color="auto"/>
      </w:divBdr>
    </w:div>
    <w:div w:id="1025641945">
      <w:bodyDiv w:val="1"/>
      <w:marLeft w:val="0"/>
      <w:marRight w:val="0"/>
      <w:marTop w:val="0"/>
      <w:marBottom w:val="0"/>
      <w:divBdr>
        <w:top w:val="none" w:sz="0" w:space="0" w:color="auto"/>
        <w:left w:val="none" w:sz="0" w:space="0" w:color="auto"/>
        <w:bottom w:val="none" w:sz="0" w:space="0" w:color="auto"/>
        <w:right w:val="none" w:sz="0" w:space="0" w:color="auto"/>
      </w:divBdr>
    </w:div>
    <w:div w:id="1049763548">
      <w:bodyDiv w:val="1"/>
      <w:marLeft w:val="0"/>
      <w:marRight w:val="0"/>
      <w:marTop w:val="0"/>
      <w:marBottom w:val="0"/>
      <w:divBdr>
        <w:top w:val="none" w:sz="0" w:space="0" w:color="auto"/>
        <w:left w:val="none" w:sz="0" w:space="0" w:color="auto"/>
        <w:bottom w:val="none" w:sz="0" w:space="0" w:color="auto"/>
        <w:right w:val="none" w:sz="0" w:space="0" w:color="auto"/>
      </w:divBdr>
    </w:div>
    <w:div w:id="1087119517">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194920005">
      <w:bodyDiv w:val="1"/>
      <w:marLeft w:val="0"/>
      <w:marRight w:val="0"/>
      <w:marTop w:val="0"/>
      <w:marBottom w:val="0"/>
      <w:divBdr>
        <w:top w:val="none" w:sz="0" w:space="0" w:color="auto"/>
        <w:left w:val="none" w:sz="0" w:space="0" w:color="auto"/>
        <w:bottom w:val="none" w:sz="0" w:space="0" w:color="auto"/>
        <w:right w:val="none" w:sz="0" w:space="0" w:color="auto"/>
      </w:divBdr>
    </w:div>
    <w:div w:id="1196574984">
      <w:bodyDiv w:val="1"/>
      <w:marLeft w:val="0"/>
      <w:marRight w:val="0"/>
      <w:marTop w:val="0"/>
      <w:marBottom w:val="0"/>
      <w:divBdr>
        <w:top w:val="none" w:sz="0" w:space="0" w:color="auto"/>
        <w:left w:val="none" w:sz="0" w:space="0" w:color="auto"/>
        <w:bottom w:val="none" w:sz="0" w:space="0" w:color="auto"/>
        <w:right w:val="none" w:sz="0" w:space="0" w:color="auto"/>
      </w:divBdr>
    </w:div>
    <w:div w:id="1394351002">
      <w:bodyDiv w:val="1"/>
      <w:marLeft w:val="0"/>
      <w:marRight w:val="0"/>
      <w:marTop w:val="0"/>
      <w:marBottom w:val="0"/>
      <w:divBdr>
        <w:top w:val="none" w:sz="0" w:space="0" w:color="auto"/>
        <w:left w:val="none" w:sz="0" w:space="0" w:color="auto"/>
        <w:bottom w:val="none" w:sz="0" w:space="0" w:color="auto"/>
        <w:right w:val="none" w:sz="0" w:space="0" w:color="auto"/>
      </w:divBdr>
    </w:div>
    <w:div w:id="1410007908">
      <w:bodyDiv w:val="1"/>
      <w:marLeft w:val="0"/>
      <w:marRight w:val="0"/>
      <w:marTop w:val="0"/>
      <w:marBottom w:val="0"/>
      <w:divBdr>
        <w:top w:val="none" w:sz="0" w:space="0" w:color="auto"/>
        <w:left w:val="none" w:sz="0" w:space="0" w:color="auto"/>
        <w:bottom w:val="none" w:sz="0" w:space="0" w:color="auto"/>
        <w:right w:val="none" w:sz="0" w:space="0" w:color="auto"/>
      </w:divBdr>
    </w:div>
    <w:div w:id="1482505730">
      <w:bodyDiv w:val="1"/>
      <w:marLeft w:val="0"/>
      <w:marRight w:val="0"/>
      <w:marTop w:val="0"/>
      <w:marBottom w:val="0"/>
      <w:divBdr>
        <w:top w:val="none" w:sz="0" w:space="0" w:color="auto"/>
        <w:left w:val="none" w:sz="0" w:space="0" w:color="auto"/>
        <w:bottom w:val="none" w:sz="0" w:space="0" w:color="auto"/>
        <w:right w:val="none" w:sz="0" w:space="0" w:color="auto"/>
      </w:divBdr>
    </w:div>
    <w:div w:id="1507985217">
      <w:bodyDiv w:val="1"/>
      <w:marLeft w:val="0"/>
      <w:marRight w:val="0"/>
      <w:marTop w:val="0"/>
      <w:marBottom w:val="0"/>
      <w:divBdr>
        <w:top w:val="none" w:sz="0" w:space="0" w:color="auto"/>
        <w:left w:val="none" w:sz="0" w:space="0" w:color="auto"/>
        <w:bottom w:val="none" w:sz="0" w:space="0" w:color="auto"/>
        <w:right w:val="none" w:sz="0" w:space="0" w:color="auto"/>
      </w:divBdr>
    </w:div>
    <w:div w:id="1541816027">
      <w:bodyDiv w:val="1"/>
      <w:marLeft w:val="0"/>
      <w:marRight w:val="0"/>
      <w:marTop w:val="0"/>
      <w:marBottom w:val="0"/>
      <w:divBdr>
        <w:top w:val="none" w:sz="0" w:space="0" w:color="auto"/>
        <w:left w:val="none" w:sz="0" w:space="0" w:color="auto"/>
        <w:bottom w:val="none" w:sz="0" w:space="0" w:color="auto"/>
        <w:right w:val="none" w:sz="0" w:space="0" w:color="auto"/>
      </w:divBdr>
    </w:div>
    <w:div w:id="1591885366">
      <w:bodyDiv w:val="1"/>
      <w:marLeft w:val="0"/>
      <w:marRight w:val="0"/>
      <w:marTop w:val="0"/>
      <w:marBottom w:val="0"/>
      <w:divBdr>
        <w:top w:val="none" w:sz="0" w:space="0" w:color="auto"/>
        <w:left w:val="none" w:sz="0" w:space="0" w:color="auto"/>
        <w:bottom w:val="none" w:sz="0" w:space="0" w:color="auto"/>
        <w:right w:val="none" w:sz="0" w:space="0" w:color="auto"/>
      </w:divBdr>
    </w:div>
    <w:div w:id="1618021776">
      <w:bodyDiv w:val="1"/>
      <w:marLeft w:val="0"/>
      <w:marRight w:val="0"/>
      <w:marTop w:val="0"/>
      <w:marBottom w:val="0"/>
      <w:divBdr>
        <w:top w:val="none" w:sz="0" w:space="0" w:color="auto"/>
        <w:left w:val="none" w:sz="0" w:space="0" w:color="auto"/>
        <w:bottom w:val="none" w:sz="0" w:space="0" w:color="auto"/>
        <w:right w:val="none" w:sz="0" w:space="0" w:color="auto"/>
      </w:divBdr>
    </w:div>
    <w:div w:id="1646742364">
      <w:bodyDiv w:val="1"/>
      <w:marLeft w:val="0"/>
      <w:marRight w:val="0"/>
      <w:marTop w:val="0"/>
      <w:marBottom w:val="0"/>
      <w:divBdr>
        <w:top w:val="none" w:sz="0" w:space="0" w:color="auto"/>
        <w:left w:val="none" w:sz="0" w:space="0" w:color="auto"/>
        <w:bottom w:val="none" w:sz="0" w:space="0" w:color="auto"/>
        <w:right w:val="none" w:sz="0" w:space="0" w:color="auto"/>
      </w:divBdr>
    </w:div>
    <w:div w:id="1696885495">
      <w:bodyDiv w:val="1"/>
      <w:marLeft w:val="0"/>
      <w:marRight w:val="0"/>
      <w:marTop w:val="0"/>
      <w:marBottom w:val="0"/>
      <w:divBdr>
        <w:top w:val="none" w:sz="0" w:space="0" w:color="auto"/>
        <w:left w:val="none" w:sz="0" w:space="0" w:color="auto"/>
        <w:bottom w:val="none" w:sz="0" w:space="0" w:color="auto"/>
        <w:right w:val="none" w:sz="0" w:space="0" w:color="auto"/>
      </w:divBdr>
    </w:div>
    <w:div w:id="1701083015">
      <w:bodyDiv w:val="1"/>
      <w:marLeft w:val="0"/>
      <w:marRight w:val="0"/>
      <w:marTop w:val="0"/>
      <w:marBottom w:val="0"/>
      <w:divBdr>
        <w:top w:val="none" w:sz="0" w:space="0" w:color="auto"/>
        <w:left w:val="none" w:sz="0" w:space="0" w:color="auto"/>
        <w:bottom w:val="none" w:sz="0" w:space="0" w:color="auto"/>
        <w:right w:val="none" w:sz="0" w:space="0" w:color="auto"/>
      </w:divBdr>
    </w:div>
    <w:div w:id="1829974572">
      <w:bodyDiv w:val="1"/>
      <w:marLeft w:val="0"/>
      <w:marRight w:val="0"/>
      <w:marTop w:val="0"/>
      <w:marBottom w:val="0"/>
      <w:divBdr>
        <w:top w:val="none" w:sz="0" w:space="0" w:color="auto"/>
        <w:left w:val="none" w:sz="0" w:space="0" w:color="auto"/>
        <w:bottom w:val="none" w:sz="0" w:space="0" w:color="auto"/>
        <w:right w:val="none" w:sz="0" w:space="0" w:color="auto"/>
      </w:divBdr>
    </w:div>
    <w:div w:id="1880194551">
      <w:bodyDiv w:val="1"/>
      <w:marLeft w:val="0"/>
      <w:marRight w:val="0"/>
      <w:marTop w:val="0"/>
      <w:marBottom w:val="0"/>
      <w:divBdr>
        <w:top w:val="none" w:sz="0" w:space="0" w:color="auto"/>
        <w:left w:val="none" w:sz="0" w:space="0" w:color="auto"/>
        <w:bottom w:val="none" w:sz="0" w:space="0" w:color="auto"/>
        <w:right w:val="none" w:sz="0" w:space="0" w:color="auto"/>
      </w:divBdr>
    </w:div>
    <w:div w:id="1909531725">
      <w:bodyDiv w:val="1"/>
      <w:marLeft w:val="0"/>
      <w:marRight w:val="0"/>
      <w:marTop w:val="0"/>
      <w:marBottom w:val="0"/>
      <w:divBdr>
        <w:top w:val="none" w:sz="0" w:space="0" w:color="auto"/>
        <w:left w:val="none" w:sz="0" w:space="0" w:color="auto"/>
        <w:bottom w:val="none" w:sz="0" w:space="0" w:color="auto"/>
        <w:right w:val="none" w:sz="0" w:space="0" w:color="auto"/>
      </w:divBdr>
    </w:div>
    <w:div w:id="1938517714">
      <w:bodyDiv w:val="1"/>
      <w:marLeft w:val="0"/>
      <w:marRight w:val="0"/>
      <w:marTop w:val="0"/>
      <w:marBottom w:val="0"/>
      <w:divBdr>
        <w:top w:val="none" w:sz="0" w:space="0" w:color="auto"/>
        <w:left w:val="none" w:sz="0" w:space="0" w:color="auto"/>
        <w:bottom w:val="none" w:sz="0" w:space="0" w:color="auto"/>
        <w:right w:val="none" w:sz="0" w:space="0" w:color="auto"/>
      </w:divBdr>
    </w:div>
    <w:div w:id="1966538848">
      <w:bodyDiv w:val="1"/>
      <w:marLeft w:val="0"/>
      <w:marRight w:val="0"/>
      <w:marTop w:val="0"/>
      <w:marBottom w:val="0"/>
      <w:divBdr>
        <w:top w:val="none" w:sz="0" w:space="0" w:color="auto"/>
        <w:left w:val="none" w:sz="0" w:space="0" w:color="auto"/>
        <w:bottom w:val="none" w:sz="0" w:space="0" w:color="auto"/>
        <w:right w:val="none" w:sz="0" w:space="0" w:color="auto"/>
      </w:divBdr>
    </w:div>
    <w:div w:id="1981687491">
      <w:bodyDiv w:val="1"/>
      <w:marLeft w:val="0"/>
      <w:marRight w:val="0"/>
      <w:marTop w:val="0"/>
      <w:marBottom w:val="0"/>
      <w:divBdr>
        <w:top w:val="none" w:sz="0" w:space="0" w:color="auto"/>
        <w:left w:val="none" w:sz="0" w:space="0" w:color="auto"/>
        <w:bottom w:val="none" w:sz="0" w:space="0" w:color="auto"/>
        <w:right w:val="none" w:sz="0" w:space="0" w:color="auto"/>
      </w:divBdr>
    </w:div>
    <w:div w:id="21402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zepiel@daypitne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krunge@daypitne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so-ne.com/static-assets/documents/2015/10/parts_agr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4065</Words>
  <Characters>23176</Characters>
  <Application>Microsoft Office Word</Application>
  <DocSecurity>0</DocSecurity>
  <Lines>193</Lines>
  <Paragraphs>54</Paragraphs>
  <ScaleCrop>false</ScaleCrop>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2022-09-22T19:40:00Z</dcterms:created>
  <dcterms:modified xsi:type="dcterms:W3CDTF">2022-09-22T19:40:00Z</dcterms:modified>
</cp:coreProperties>
</file>