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BE97C" w14:textId="33383E57" w:rsidR="00B41044" w:rsidRPr="00B41044" w:rsidRDefault="00B41044" w:rsidP="00B41044">
      <w:pPr>
        <w:spacing w:before="1440" w:after="240"/>
        <w:ind w:left="1440"/>
        <w:rPr>
          <w:rFonts w:ascii="Arial" w:hAnsi="Arial"/>
          <w:b/>
          <w:sz w:val="40"/>
        </w:rPr>
      </w:pPr>
      <w:bookmarkStart w:id="0" w:name="_GoBack"/>
      <w:bookmarkEnd w:id="0"/>
      <w:r w:rsidRPr="00B41044">
        <w:rPr>
          <w:rFonts w:ascii="Arial" w:hAnsi="Arial"/>
          <w:b/>
          <w:sz w:val="40"/>
        </w:rPr>
        <w:t xml:space="preserve">ISO New England </w:t>
      </w:r>
      <w:r w:rsidR="00A3531E">
        <w:rPr>
          <w:rFonts w:ascii="Arial" w:hAnsi="Arial"/>
          <w:b/>
          <w:sz w:val="40"/>
        </w:rPr>
        <w:t>RPLAN</w:t>
      </w:r>
      <w:r w:rsidRPr="00B41044">
        <w:rPr>
          <w:rFonts w:ascii="Arial" w:hAnsi="Arial"/>
          <w:b/>
          <w:sz w:val="40"/>
        </w:rPr>
        <w:t xml:space="preserve"> </w:t>
      </w:r>
      <w:r>
        <w:rPr>
          <w:rFonts w:ascii="Arial" w:hAnsi="Arial"/>
          <w:b/>
          <w:sz w:val="40"/>
        </w:rPr>
        <w:br/>
      </w:r>
      <w:r w:rsidRPr="00B41044">
        <w:rPr>
          <w:rFonts w:ascii="Arial" w:hAnsi="Arial"/>
          <w:b/>
          <w:sz w:val="40"/>
        </w:rPr>
        <w:t>Data Exchange Specification</w:t>
      </w:r>
    </w:p>
    <w:p w14:paraId="62993B39" w14:textId="77777777" w:rsidR="00B41044" w:rsidRPr="00B41044" w:rsidRDefault="00B41044" w:rsidP="00B41044">
      <w:pPr>
        <w:spacing w:before="120" w:after="60"/>
        <w:ind w:left="1440"/>
        <w:rPr>
          <w:rFonts w:ascii="Arial" w:hAnsi="Arial"/>
          <w:sz w:val="24"/>
        </w:rPr>
      </w:pPr>
    </w:p>
    <w:p w14:paraId="2B81D93E" w14:textId="77777777" w:rsidR="00B41044" w:rsidRPr="00B41044" w:rsidRDefault="00B41044" w:rsidP="00B41044">
      <w:pPr>
        <w:spacing w:before="120" w:after="60"/>
        <w:ind w:left="1440"/>
        <w:rPr>
          <w:rFonts w:ascii="Arial" w:hAnsi="Arial"/>
          <w:sz w:val="24"/>
        </w:rPr>
      </w:pPr>
    </w:p>
    <w:p w14:paraId="2F77E9B4" w14:textId="27236E5A" w:rsidR="00B41044" w:rsidRDefault="00B41044" w:rsidP="00CC7118">
      <w:pPr>
        <w:spacing w:before="120" w:after="60"/>
        <w:ind w:left="1440" w:right="540"/>
        <w:rPr>
          <w:rFonts w:ascii="Arial" w:hAnsi="Arial"/>
          <w:sz w:val="24"/>
        </w:rPr>
      </w:pPr>
      <w:r w:rsidRPr="00B41044">
        <w:rPr>
          <w:rFonts w:ascii="Arial" w:hAnsi="Arial"/>
          <w:sz w:val="24"/>
        </w:rPr>
        <w:t xml:space="preserve">This document is the data exchange specification for the ISO-NE </w:t>
      </w:r>
      <w:r w:rsidR="00A3531E">
        <w:rPr>
          <w:rFonts w:ascii="Arial" w:hAnsi="Arial"/>
          <w:sz w:val="24"/>
        </w:rPr>
        <w:t>RPLAN</w:t>
      </w:r>
      <w:r w:rsidRPr="00B41044">
        <w:rPr>
          <w:rFonts w:ascii="Arial" w:hAnsi="Arial"/>
          <w:sz w:val="24"/>
        </w:rPr>
        <w:t xml:space="preserve"> project using the </w:t>
      </w:r>
      <w:r w:rsidRPr="00B41044">
        <w:rPr>
          <w:rFonts w:ascii="Arial" w:hAnsi="Arial"/>
          <w:b/>
          <w:sz w:val="24"/>
        </w:rPr>
        <w:t>e-terra</w:t>
      </w:r>
      <w:r w:rsidRPr="00CC7118">
        <w:rPr>
          <w:rFonts w:ascii="Arial" w:hAnsi="Arial"/>
          <w:i/>
          <w:sz w:val="24"/>
        </w:rPr>
        <w:t xml:space="preserve">renewableplan </w:t>
      </w:r>
      <w:r w:rsidRPr="00B41044">
        <w:rPr>
          <w:rFonts w:ascii="Arial" w:hAnsi="Arial"/>
          <w:sz w:val="24"/>
        </w:rPr>
        <w:t>product.  This document is designed to assist ISO New England (ISO-NE) Wind</w:t>
      </w:r>
      <w:r w:rsidR="00A3531E">
        <w:rPr>
          <w:rFonts w:ascii="Arial" w:hAnsi="Arial"/>
          <w:sz w:val="24"/>
        </w:rPr>
        <w:t>/Solar</w:t>
      </w:r>
      <w:r w:rsidRPr="00B41044">
        <w:rPr>
          <w:rFonts w:ascii="Arial" w:hAnsi="Arial"/>
          <w:sz w:val="24"/>
        </w:rPr>
        <w:t xml:space="preserve"> Forecast Providers and Wind</w:t>
      </w:r>
      <w:r w:rsidR="00A3531E">
        <w:rPr>
          <w:rFonts w:ascii="Arial" w:hAnsi="Arial"/>
          <w:sz w:val="24"/>
        </w:rPr>
        <w:t>/Solar</w:t>
      </w:r>
      <w:r w:rsidRPr="00B41044">
        <w:rPr>
          <w:rFonts w:ascii="Arial" w:hAnsi="Arial"/>
          <w:sz w:val="24"/>
        </w:rPr>
        <w:t xml:space="preserve"> Plant </w:t>
      </w:r>
      <w:r w:rsidR="00CD3F68">
        <w:rPr>
          <w:rFonts w:ascii="Arial" w:hAnsi="Arial"/>
          <w:sz w:val="24"/>
        </w:rPr>
        <w:t>Lead P</w:t>
      </w:r>
      <w:r w:rsidRPr="00B41044">
        <w:rPr>
          <w:rFonts w:ascii="Arial" w:hAnsi="Arial"/>
          <w:sz w:val="24"/>
        </w:rPr>
        <w:t xml:space="preserve">articipants in the development of their web services interface to the </w:t>
      </w:r>
      <w:r w:rsidRPr="00B41044">
        <w:rPr>
          <w:rFonts w:ascii="Arial" w:hAnsi="Arial"/>
          <w:b/>
          <w:sz w:val="24"/>
        </w:rPr>
        <w:t>e</w:t>
      </w:r>
      <w:r>
        <w:rPr>
          <w:rFonts w:ascii="Arial" w:hAnsi="Arial"/>
          <w:b/>
          <w:sz w:val="24"/>
        </w:rPr>
        <w:noBreakHyphen/>
      </w:r>
      <w:r w:rsidRPr="00B41044">
        <w:rPr>
          <w:rFonts w:ascii="Arial" w:hAnsi="Arial"/>
          <w:b/>
          <w:sz w:val="24"/>
        </w:rPr>
        <w:t>terra</w:t>
      </w:r>
      <w:r w:rsidRPr="00CC7118">
        <w:rPr>
          <w:rFonts w:ascii="Arial" w:hAnsi="Arial"/>
          <w:i/>
          <w:sz w:val="24"/>
        </w:rPr>
        <w:t>renewableplan</w:t>
      </w:r>
      <w:r w:rsidRPr="00B41044">
        <w:rPr>
          <w:rFonts w:ascii="Arial" w:hAnsi="Arial"/>
          <w:sz w:val="24"/>
        </w:rPr>
        <w:t xml:space="preserve"> web service application</w:t>
      </w:r>
    </w:p>
    <w:p w14:paraId="264D717D" w14:textId="77777777" w:rsidR="00AB655E" w:rsidRDefault="00AB655E" w:rsidP="00CC7118">
      <w:pPr>
        <w:spacing w:before="120" w:after="60"/>
        <w:ind w:left="1440" w:right="540"/>
        <w:rPr>
          <w:rFonts w:ascii="Arial" w:hAnsi="Arial"/>
          <w:sz w:val="24"/>
        </w:rPr>
      </w:pPr>
    </w:p>
    <w:p w14:paraId="04078CC0" w14:textId="77777777" w:rsidR="007D348E" w:rsidRDefault="007D348E" w:rsidP="00B41044">
      <w:pPr>
        <w:spacing w:before="120" w:after="60"/>
        <w:ind w:left="1440"/>
        <w:rPr>
          <w:rFonts w:ascii="Arial" w:hAnsi="Arial"/>
          <w:sz w:val="24"/>
        </w:rPr>
      </w:pPr>
    </w:p>
    <w:p w14:paraId="30AF480A" w14:textId="77777777" w:rsidR="007D348E" w:rsidRDefault="007D348E" w:rsidP="00B41044">
      <w:pPr>
        <w:spacing w:before="120" w:after="60"/>
        <w:ind w:left="1440"/>
        <w:rPr>
          <w:rFonts w:ascii="Arial" w:hAnsi="Arial"/>
          <w:sz w:val="24"/>
        </w:rPr>
      </w:pPr>
    </w:p>
    <w:p w14:paraId="4F6B7A81" w14:textId="77777777" w:rsidR="007D348E" w:rsidRDefault="007D348E" w:rsidP="00B41044">
      <w:pPr>
        <w:spacing w:before="120" w:after="60"/>
        <w:ind w:left="1440"/>
        <w:rPr>
          <w:rFonts w:ascii="Arial" w:hAnsi="Arial"/>
          <w:sz w:val="24"/>
        </w:rPr>
      </w:pPr>
    </w:p>
    <w:p w14:paraId="69477CA7" w14:textId="77777777" w:rsidR="007D348E" w:rsidRDefault="007D348E" w:rsidP="00B41044">
      <w:pPr>
        <w:spacing w:before="120" w:after="60"/>
        <w:ind w:left="1440"/>
        <w:rPr>
          <w:rFonts w:ascii="Arial" w:hAnsi="Arial"/>
          <w:sz w:val="24"/>
        </w:rPr>
      </w:pPr>
    </w:p>
    <w:p w14:paraId="7686120B" w14:textId="77777777" w:rsidR="00B41044" w:rsidRDefault="00B41044" w:rsidP="00B41044">
      <w:pPr>
        <w:spacing w:before="120" w:after="60"/>
        <w:ind w:left="1440"/>
        <w:rPr>
          <w:rFonts w:ascii="Arial" w:hAnsi="Arial"/>
          <w:sz w:val="24"/>
        </w:rPr>
      </w:pPr>
    </w:p>
    <w:p w14:paraId="106F281C" w14:textId="77777777" w:rsidR="000D4DD6" w:rsidRDefault="000D4DD6" w:rsidP="001D5577">
      <w:pPr>
        <w:spacing w:before="120" w:after="60"/>
        <w:rPr>
          <w:rFonts w:ascii="Arial" w:hAnsi="Arial"/>
          <w:sz w:val="24"/>
        </w:rPr>
      </w:pPr>
    </w:p>
    <w:p w14:paraId="1362743F" w14:textId="77777777" w:rsidR="00B41044" w:rsidRDefault="00B41044" w:rsidP="00B41044">
      <w:pPr>
        <w:spacing w:before="120" w:after="60"/>
        <w:ind w:left="1440"/>
        <w:rPr>
          <w:rFonts w:ascii="Arial" w:hAnsi="Arial"/>
          <w:sz w:val="24"/>
        </w:rPr>
      </w:pPr>
    </w:p>
    <w:p w14:paraId="43123F99" w14:textId="77777777" w:rsidR="00B41044" w:rsidRDefault="00B41044" w:rsidP="00B41044">
      <w:pPr>
        <w:spacing w:before="120" w:after="60"/>
        <w:ind w:left="1440"/>
        <w:rPr>
          <w:rFonts w:ascii="Arial" w:hAnsi="Arial"/>
          <w:sz w:val="24"/>
        </w:rPr>
      </w:pPr>
    </w:p>
    <w:p w14:paraId="2E1E9897" w14:textId="77777777" w:rsidR="00B41044" w:rsidRPr="00B41044" w:rsidRDefault="00B41044" w:rsidP="00B41044">
      <w:pPr>
        <w:spacing w:before="120" w:after="60"/>
        <w:ind w:left="1440"/>
        <w:rPr>
          <w:rFonts w:ascii="Arial" w:hAnsi="Arial"/>
          <w:sz w:val="24"/>
        </w:rPr>
      </w:pPr>
    </w:p>
    <w:p w14:paraId="66D0A1AF" w14:textId="214E742D" w:rsidR="00B41044" w:rsidRPr="00B41044" w:rsidRDefault="00B41044" w:rsidP="00B41044">
      <w:pPr>
        <w:tabs>
          <w:tab w:val="left" w:pos="4320"/>
        </w:tabs>
        <w:spacing w:before="240" w:after="120"/>
        <w:ind w:left="1440"/>
        <w:rPr>
          <w:rFonts w:ascii="Arial" w:eastAsia="PMingLiU" w:hAnsi="Arial"/>
          <w:b/>
          <w:sz w:val="24"/>
        </w:rPr>
      </w:pPr>
      <w:r w:rsidRPr="00B41044">
        <w:rPr>
          <w:rFonts w:ascii="Arial" w:eastAsia="PMingLiU" w:hAnsi="Arial"/>
          <w:b/>
          <w:sz w:val="24"/>
        </w:rPr>
        <w:t>Date:</w:t>
      </w:r>
      <w:r w:rsidRPr="00B41044">
        <w:rPr>
          <w:rFonts w:ascii="Arial" w:eastAsia="PMingLiU" w:hAnsi="Arial"/>
          <w:b/>
          <w:sz w:val="24"/>
        </w:rPr>
        <w:tab/>
      </w:r>
      <w:r w:rsidR="0027046B">
        <w:rPr>
          <w:rFonts w:ascii="Arial" w:eastAsia="PMingLiU" w:hAnsi="Arial"/>
          <w:b/>
          <w:sz w:val="24"/>
        </w:rPr>
        <w:t>September</w:t>
      </w:r>
      <w:r w:rsidR="00A3531E">
        <w:rPr>
          <w:rFonts w:ascii="Arial" w:eastAsia="PMingLiU" w:hAnsi="Arial"/>
          <w:b/>
          <w:sz w:val="24"/>
        </w:rPr>
        <w:t xml:space="preserve"> </w:t>
      </w:r>
      <w:r w:rsidR="00A86840">
        <w:rPr>
          <w:rFonts w:ascii="Arial" w:eastAsia="PMingLiU" w:hAnsi="Arial"/>
          <w:b/>
          <w:sz w:val="24"/>
        </w:rPr>
        <w:t>12</w:t>
      </w:r>
      <w:r w:rsidR="00BB7FCE">
        <w:rPr>
          <w:rFonts w:ascii="Arial" w:eastAsia="PMingLiU" w:hAnsi="Arial"/>
          <w:b/>
          <w:sz w:val="24"/>
        </w:rPr>
        <w:t>, 20</w:t>
      </w:r>
      <w:r w:rsidR="00A3531E">
        <w:rPr>
          <w:rFonts w:ascii="Arial" w:eastAsia="PMingLiU" w:hAnsi="Arial"/>
          <w:b/>
          <w:sz w:val="24"/>
        </w:rPr>
        <w:t>22</w:t>
      </w:r>
    </w:p>
    <w:p w14:paraId="6CD7A5B1" w14:textId="1DB48322" w:rsidR="00B41044" w:rsidRPr="00B41044" w:rsidRDefault="00B41044" w:rsidP="00B41044">
      <w:pPr>
        <w:tabs>
          <w:tab w:val="left" w:pos="4320"/>
        </w:tabs>
        <w:spacing w:before="240" w:after="120"/>
        <w:ind w:left="1440"/>
        <w:rPr>
          <w:rFonts w:ascii="Arial" w:eastAsia="PMingLiU" w:hAnsi="Arial"/>
          <w:b/>
          <w:sz w:val="24"/>
        </w:rPr>
      </w:pPr>
      <w:r w:rsidRPr="00B41044">
        <w:rPr>
          <w:rFonts w:ascii="Arial" w:eastAsia="PMingLiU" w:hAnsi="Arial"/>
          <w:b/>
          <w:sz w:val="24"/>
        </w:rPr>
        <w:t>Version:</w:t>
      </w:r>
      <w:r w:rsidRPr="00B41044">
        <w:rPr>
          <w:rFonts w:ascii="Arial" w:eastAsia="PMingLiU" w:hAnsi="Arial"/>
          <w:b/>
          <w:sz w:val="24"/>
        </w:rPr>
        <w:tab/>
      </w:r>
      <w:r w:rsidR="00170628">
        <w:rPr>
          <w:rFonts w:ascii="Arial" w:eastAsia="PMingLiU" w:hAnsi="Arial"/>
          <w:b/>
          <w:sz w:val="24"/>
        </w:rPr>
        <w:t>14.0</w:t>
      </w:r>
    </w:p>
    <w:p w14:paraId="27FC5F74" w14:textId="31176B72" w:rsidR="00B41044" w:rsidRPr="00B41044" w:rsidRDefault="00B41044" w:rsidP="00B41044">
      <w:pPr>
        <w:tabs>
          <w:tab w:val="left" w:pos="4320"/>
        </w:tabs>
        <w:spacing w:before="240" w:after="120"/>
        <w:ind w:left="1440"/>
        <w:rPr>
          <w:rFonts w:ascii="Arial" w:eastAsia="PMingLiU" w:hAnsi="Arial"/>
          <w:b/>
          <w:sz w:val="24"/>
        </w:rPr>
      </w:pPr>
      <w:r w:rsidRPr="00B41044">
        <w:rPr>
          <w:rFonts w:ascii="Arial" w:eastAsia="PMingLiU" w:hAnsi="Arial"/>
          <w:b/>
          <w:sz w:val="24"/>
        </w:rPr>
        <w:t>Transmittal No.:</w:t>
      </w:r>
      <w:r w:rsidRPr="00B41044">
        <w:rPr>
          <w:rFonts w:ascii="Arial" w:eastAsia="PMingLiU" w:hAnsi="Arial"/>
          <w:b/>
          <w:sz w:val="24"/>
        </w:rPr>
        <w:tab/>
      </w:r>
      <w:r w:rsidR="00AE513D" w:rsidRPr="00AE513D">
        <w:rPr>
          <w:rFonts w:ascii="Arial" w:eastAsia="PMingLiU" w:hAnsi="Arial"/>
          <w:b/>
          <w:sz w:val="24"/>
        </w:rPr>
        <w:t>908E</w:t>
      </w:r>
      <w:r w:rsidR="00CF7820">
        <w:rPr>
          <w:rFonts w:ascii="Arial" w:eastAsia="PMingLiU" w:hAnsi="Arial"/>
          <w:b/>
          <w:sz w:val="24"/>
        </w:rPr>
        <w:t>1798.</w:t>
      </w:r>
      <w:r w:rsidR="00170628">
        <w:rPr>
          <w:rFonts w:ascii="Arial" w:eastAsia="PMingLiU" w:hAnsi="Arial"/>
          <w:b/>
          <w:sz w:val="24"/>
        </w:rPr>
        <w:t>14</w:t>
      </w:r>
    </w:p>
    <w:p w14:paraId="17E6AB34" w14:textId="77777777" w:rsidR="00B41044" w:rsidRDefault="00B41044" w:rsidP="00324B71">
      <w:pPr>
        <w:pStyle w:val="BodyText"/>
        <w:ind w:left="1080"/>
      </w:pPr>
    </w:p>
    <w:p w14:paraId="07429700" w14:textId="77777777" w:rsidR="00324B71" w:rsidRDefault="00324B71">
      <w:pPr>
        <w:rPr>
          <w:rFonts w:ascii="Arial" w:hAnsi="Arial"/>
          <w:b/>
          <w:bCs/>
          <w:u w:val="single"/>
        </w:rPr>
      </w:pPr>
      <w:r>
        <w:rPr>
          <w:b/>
          <w:bCs/>
          <w:u w:val="single"/>
        </w:rPr>
        <w:br w:type="page"/>
      </w:r>
    </w:p>
    <w:p w14:paraId="3EE4C204" w14:textId="77777777" w:rsidR="000E5422" w:rsidRDefault="000E5422" w:rsidP="000E5422">
      <w:pPr>
        <w:pStyle w:val="Copyright"/>
        <w:rPr>
          <w:b/>
          <w:u w:val="single"/>
        </w:rPr>
      </w:pPr>
      <w:r>
        <w:rPr>
          <w:b/>
          <w:u w:val="single"/>
        </w:rPr>
        <w:lastRenderedPageBreak/>
        <w:t>Copyright and Proprietary Information</w:t>
      </w:r>
    </w:p>
    <w:p w14:paraId="68F3D922" w14:textId="77777777" w:rsidR="000E5422" w:rsidRDefault="000E5422" w:rsidP="000E5422">
      <w:pPr>
        <w:pStyle w:val="Copyright"/>
      </w:pPr>
    </w:p>
    <w:p w14:paraId="6DDDEAB4" w14:textId="77777777" w:rsidR="000E5422" w:rsidRDefault="000E5422" w:rsidP="000E5422">
      <w:pPr>
        <w:pStyle w:val="Copyright"/>
      </w:pPr>
      <w:r>
        <w:t xml:space="preserve">Copyright 2022 General Electric Company, and/or its affiliates (“GE”).  All Rights Reserved. </w:t>
      </w:r>
    </w:p>
    <w:p w14:paraId="7581F72B" w14:textId="77777777" w:rsidR="000E5422" w:rsidRDefault="000E5422" w:rsidP="000E5422">
      <w:pPr>
        <w:pStyle w:val="Copyright"/>
      </w:pPr>
      <w:r>
        <w:t>This document is the confidential and proprietary information of GE and may not be reproduced, transmitted, stored, or copied in whole or in part, or used to furnish information to others, without the prior written permission of GE.</w:t>
      </w:r>
    </w:p>
    <w:p w14:paraId="15F42F86" w14:textId="77777777" w:rsidR="000E5422" w:rsidRDefault="000E5422" w:rsidP="000E5422">
      <w:pPr>
        <w:pStyle w:val="Copyright"/>
      </w:pPr>
      <w:r>
        <w:t>__________________________________________________________________</w:t>
      </w:r>
    </w:p>
    <w:p w14:paraId="53CFE7BE" w14:textId="77777777" w:rsidR="000E5422" w:rsidRDefault="000E5422" w:rsidP="000E5422">
      <w:pPr>
        <w:pStyle w:val="Copyright"/>
      </w:pPr>
    </w:p>
    <w:p w14:paraId="69FA4979" w14:textId="77777777" w:rsidR="000E5422" w:rsidRDefault="000E5422" w:rsidP="000E5422">
      <w:pPr>
        <w:pStyle w:val="Copyright"/>
        <w:rPr>
          <w:b/>
          <w:u w:val="single"/>
        </w:rPr>
      </w:pPr>
      <w:r>
        <w:rPr>
          <w:b/>
          <w:u w:val="single"/>
        </w:rPr>
        <w:t>Trademarks</w:t>
      </w:r>
    </w:p>
    <w:p w14:paraId="41E1A4E9" w14:textId="77777777" w:rsidR="000E5422" w:rsidRDefault="000E5422" w:rsidP="000E5422">
      <w:pPr>
        <w:pStyle w:val="Copyright"/>
      </w:pPr>
    </w:p>
    <w:p w14:paraId="08806573" w14:textId="77777777" w:rsidR="000E5422" w:rsidRDefault="000E5422" w:rsidP="000E5422">
      <w:pPr>
        <w:pStyle w:val="Copyright"/>
      </w:pPr>
      <w:r>
        <w:t>“</w:t>
      </w:r>
      <w:r>
        <w:rPr>
          <w:b/>
        </w:rPr>
        <w:t>ESCA</w:t>
      </w:r>
      <w:r>
        <w:t>” and “</w:t>
      </w:r>
      <w:r>
        <w:rPr>
          <w:b/>
        </w:rPr>
        <w:t>HABITAT</w:t>
      </w:r>
      <w:r>
        <w:t>” are registered trademarks of GE.  “</w:t>
      </w:r>
      <w:r>
        <w:rPr>
          <w:b/>
        </w:rPr>
        <w:t>eterra</w:t>
      </w:r>
      <w:r>
        <w:t xml:space="preserve">” is a registered trademark and/or service mark of E-Terra, LLC, licensed for use by GE in connection with its </w:t>
      </w:r>
      <w:r>
        <w:rPr>
          <w:b/>
        </w:rPr>
        <w:t>e</w:t>
      </w:r>
      <w:r>
        <w:rPr>
          <w:b/>
        </w:rPr>
        <w:noBreakHyphen/>
        <w:t>terra</w:t>
      </w:r>
      <w:r>
        <w:t xml:space="preserve"> family of products and services.</w:t>
      </w:r>
    </w:p>
    <w:p w14:paraId="40C0A858" w14:textId="77777777" w:rsidR="000E5422" w:rsidRDefault="000E5422" w:rsidP="000E5422">
      <w:pPr>
        <w:pStyle w:val="Copyright"/>
      </w:pPr>
    </w:p>
    <w:p w14:paraId="3A072152" w14:textId="31A99692" w:rsidR="000E5422" w:rsidRDefault="000E5422" w:rsidP="000E5422">
      <w:pPr>
        <w:pStyle w:val="Copyright"/>
      </w:pPr>
      <w:r>
        <w:t xml:space="preserve">Other product and company names in these materials may be trademarks or registered trademarks of other companies and are the property of their respective owners.  They are used only for explanation </w:t>
      </w:r>
      <w:r w:rsidR="007743C1">
        <w:t>and</w:t>
      </w:r>
      <w:r w:rsidR="00823160">
        <w:t xml:space="preserve"> </w:t>
      </w:r>
      <w:r>
        <w:t>d to the respective owners’ benefit, without intent to infringe.</w:t>
      </w:r>
    </w:p>
    <w:p w14:paraId="6D40E374" w14:textId="77777777" w:rsidR="00622FA1" w:rsidRDefault="00622FA1">
      <w:pPr>
        <w:pStyle w:val="Copyright"/>
        <w:sectPr w:rsidR="00622FA1" w:rsidSect="00B4104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432" w:gutter="0"/>
          <w:pgNumType w:fmt="lowerRoman"/>
          <w:cols w:space="720"/>
          <w:docGrid w:linePitch="272"/>
        </w:sectPr>
      </w:pPr>
    </w:p>
    <w:p w14:paraId="6D62DB97" w14:textId="77777777" w:rsidR="00622FA1" w:rsidRDefault="00622FA1">
      <w:pPr>
        <w:pStyle w:val="Heading9"/>
      </w:pPr>
      <w:r>
        <w:lastRenderedPageBreak/>
        <w:t>Contents</w:t>
      </w:r>
    </w:p>
    <w:p w14:paraId="69A39339" w14:textId="45B0D291" w:rsidR="00F83EAF" w:rsidRDefault="001B2AE3">
      <w:pPr>
        <w:pStyle w:val="TOC2"/>
        <w:rPr>
          <w:rFonts w:asciiTheme="minorHAnsi" w:eastAsiaTheme="minorEastAsia" w:hAnsiTheme="minorHAnsi" w:cstheme="minorBidi"/>
          <w:noProof/>
          <w:sz w:val="22"/>
          <w:szCs w:val="22"/>
        </w:rPr>
      </w:pPr>
      <w:r>
        <w:rPr>
          <w:b/>
        </w:rPr>
        <w:fldChar w:fldCharType="begin"/>
      </w:r>
      <w:r w:rsidR="00622FA1">
        <w:rPr>
          <w:b/>
        </w:rPr>
        <w:instrText xml:space="preserve"> TOC \o "1-3" \t "Heading 6,1,Heading 7,2,Heading 8,3,API Table Heading,2,Preface,2,About This Document,1" </w:instrText>
      </w:r>
      <w:r>
        <w:rPr>
          <w:b/>
        </w:rPr>
        <w:fldChar w:fldCharType="separate"/>
      </w:r>
      <w:r w:rsidR="00F83EAF">
        <w:rPr>
          <w:noProof/>
        </w:rPr>
        <w:t>About This Document</w:t>
      </w:r>
      <w:r w:rsidR="00F83EAF">
        <w:rPr>
          <w:noProof/>
        </w:rPr>
        <w:tab/>
      </w:r>
      <w:r w:rsidR="00F83EAF">
        <w:rPr>
          <w:noProof/>
        </w:rPr>
        <w:fldChar w:fldCharType="begin"/>
      </w:r>
      <w:r w:rsidR="00F83EAF">
        <w:rPr>
          <w:noProof/>
        </w:rPr>
        <w:instrText xml:space="preserve"> PAGEREF _Toc113879484 \h </w:instrText>
      </w:r>
      <w:r w:rsidR="00F83EAF">
        <w:rPr>
          <w:noProof/>
        </w:rPr>
      </w:r>
      <w:r w:rsidR="00F83EAF">
        <w:rPr>
          <w:noProof/>
        </w:rPr>
        <w:fldChar w:fldCharType="separate"/>
      </w:r>
      <w:r w:rsidR="00F83EAF">
        <w:rPr>
          <w:noProof/>
        </w:rPr>
        <w:t>v</w:t>
      </w:r>
      <w:r w:rsidR="00F83EAF">
        <w:rPr>
          <w:noProof/>
        </w:rPr>
        <w:fldChar w:fldCharType="end"/>
      </w:r>
    </w:p>
    <w:p w14:paraId="4353D224" w14:textId="59702185" w:rsidR="00F83EAF" w:rsidRDefault="00F83EAF">
      <w:pPr>
        <w:pStyle w:val="TOC2"/>
        <w:rPr>
          <w:rFonts w:asciiTheme="minorHAnsi" w:eastAsiaTheme="minorEastAsia" w:hAnsiTheme="minorHAnsi" w:cstheme="minorBidi"/>
          <w:noProof/>
          <w:sz w:val="22"/>
          <w:szCs w:val="22"/>
        </w:rPr>
      </w:pPr>
      <w:r>
        <w:rPr>
          <w:noProof/>
        </w:rPr>
        <w:t>Purpose of this Document</w:t>
      </w:r>
      <w:r>
        <w:rPr>
          <w:noProof/>
        </w:rPr>
        <w:tab/>
      </w:r>
      <w:r>
        <w:rPr>
          <w:noProof/>
        </w:rPr>
        <w:fldChar w:fldCharType="begin"/>
      </w:r>
      <w:r>
        <w:rPr>
          <w:noProof/>
        </w:rPr>
        <w:instrText xml:space="preserve"> PAGEREF _Toc113879485 \h </w:instrText>
      </w:r>
      <w:r>
        <w:rPr>
          <w:noProof/>
        </w:rPr>
      </w:r>
      <w:r>
        <w:rPr>
          <w:noProof/>
        </w:rPr>
        <w:fldChar w:fldCharType="separate"/>
      </w:r>
      <w:r>
        <w:rPr>
          <w:noProof/>
        </w:rPr>
        <w:t>v</w:t>
      </w:r>
      <w:r>
        <w:rPr>
          <w:noProof/>
        </w:rPr>
        <w:fldChar w:fldCharType="end"/>
      </w:r>
    </w:p>
    <w:p w14:paraId="01B18028" w14:textId="36BF133F" w:rsidR="00F83EAF" w:rsidRDefault="00F83EAF">
      <w:pPr>
        <w:pStyle w:val="TOC2"/>
        <w:rPr>
          <w:rFonts w:asciiTheme="minorHAnsi" w:eastAsiaTheme="minorEastAsia" w:hAnsiTheme="minorHAnsi" w:cstheme="minorBidi"/>
          <w:noProof/>
          <w:sz w:val="22"/>
          <w:szCs w:val="22"/>
        </w:rPr>
      </w:pPr>
      <w:r>
        <w:rPr>
          <w:noProof/>
        </w:rPr>
        <w:t>Scope and Prerequisite Knowledge</w:t>
      </w:r>
      <w:r>
        <w:rPr>
          <w:noProof/>
        </w:rPr>
        <w:tab/>
      </w:r>
      <w:r>
        <w:rPr>
          <w:noProof/>
        </w:rPr>
        <w:fldChar w:fldCharType="begin"/>
      </w:r>
      <w:r>
        <w:rPr>
          <w:noProof/>
        </w:rPr>
        <w:instrText xml:space="preserve"> PAGEREF _Toc113879486 \h </w:instrText>
      </w:r>
      <w:r>
        <w:rPr>
          <w:noProof/>
        </w:rPr>
      </w:r>
      <w:r>
        <w:rPr>
          <w:noProof/>
        </w:rPr>
        <w:fldChar w:fldCharType="separate"/>
      </w:r>
      <w:r>
        <w:rPr>
          <w:noProof/>
        </w:rPr>
        <w:t>v</w:t>
      </w:r>
      <w:r>
        <w:rPr>
          <w:noProof/>
        </w:rPr>
        <w:fldChar w:fldCharType="end"/>
      </w:r>
    </w:p>
    <w:p w14:paraId="118E202D" w14:textId="763D4267" w:rsidR="00F83EAF" w:rsidRDefault="00F83EAF">
      <w:pPr>
        <w:pStyle w:val="TOC2"/>
        <w:rPr>
          <w:rFonts w:asciiTheme="minorHAnsi" w:eastAsiaTheme="minorEastAsia" w:hAnsiTheme="minorHAnsi" w:cstheme="minorBidi"/>
          <w:noProof/>
          <w:sz w:val="22"/>
          <w:szCs w:val="22"/>
        </w:rPr>
      </w:pPr>
      <w:r>
        <w:rPr>
          <w:noProof/>
        </w:rPr>
        <w:t>Structure of this Document</w:t>
      </w:r>
      <w:r>
        <w:rPr>
          <w:noProof/>
        </w:rPr>
        <w:tab/>
      </w:r>
      <w:r>
        <w:rPr>
          <w:noProof/>
        </w:rPr>
        <w:fldChar w:fldCharType="begin"/>
      </w:r>
      <w:r>
        <w:rPr>
          <w:noProof/>
        </w:rPr>
        <w:instrText xml:space="preserve"> PAGEREF _Toc113879487 \h </w:instrText>
      </w:r>
      <w:r>
        <w:rPr>
          <w:noProof/>
        </w:rPr>
      </w:r>
      <w:r>
        <w:rPr>
          <w:noProof/>
        </w:rPr>
        <w:fldChar w:fldCharType="separate"/>
      </w:r>
      <w:r>
        <w:rPr>
          <w:noProof/>
        </w:rPr>
        <w:t>v</w:t>
      </w:r>
      <w:r>
        <w:rPr>
          <w:noProof/>
        </w:rPr>
        <w:fldChar w:fldCharType="end"/>
      </w:r>
    </w:p>
    <w:p w14:paraId="1475272F" w14:textId="603354EB" w:rsidR="00F83EAF" w:rsidRDefault="00F83EAF">
      <w:pPr>
        <w:pStyle w:val="TOC2"/>
        <w:rPr>
          <w:rFonts w:asciiTheme="minorHAnsi" w:eastAsiaTheme="minorEastAsia" w:hAnsiTheme="minorHAnsi" w:cstheme="minorBidi"/>
          <w:noProof/>
          <w:sz w:val="22"/>
          <w:szCs w:val="22"/>
        </w:rPr>
      </w:pPr>
      <w:r>
        <w:rPr>
          <w:noProof/>
        </w:rPr>
        <w:t>References and Additional Information</w:t>
      </w:r>
      <w:r>
        <w:rPr>
          <w:noProof/>
        </w:rPr>
        <w:tab/>
      </w:r>
      <w:r>
        <w:rPr>
          <w:noProof/>
        </w:rPr>
        <w:fldChar w:fldCharType="begin"/>
      </w:r>
      <w:r>
        <w:rPr>
          <w:noProof/>
        </w:rPr>
        <w:instrText xml:space="preserve"> PAGEREF _Toc113879488 \h </w:instrText>
      </w:r>
      <w:r>
        <w:rPr>
          <w:noProof/>
        </w:rPr>
      </w:r>
      <w:r>
        <w:rPr>
          <w:noProof/>
        </w:rPr>
        <w:fldChar w:fldCharType="separate"/>
      </w:r>
      <w:r>
        <w:rPr>
          <w:noProof/>
        </w:rPr>
        <w:t>vi</w:t>
      </w:r>
      <w:r>
        <w:rPr>
          <w:noProof/>
        </w:rPr>
        <w:fldChar w:fldCharType="end"/>
      </w:r>
    </w:p>
    <w:p w14:paraId="6D6CEF78" w14:textId="041901F7" w:rsidR="00F83EAF" w:rsidRDefault="00F83EAF">
      <w:pPr>
        <w:pStyle w:val="TOC2"/>
        <w:rPr>
          <w:rFonts w:asciiTheme="minorHAnsi" w:eastAsiaTheme="minorEastAsia" w:hAnsiTheme="minorHAnsi" w:cstheme="minorBidi"/>
          <w:noProof/>
          <w:sz w:val="22"/>
          <w:szCs w:val="22"/>
        </w:rPr>
      </w:pPr>
      <w:r>
        <w:rPr>
          <w:noProof/>
        </w:rPr>
        <w:t>Change Summary</w:t>
      </w:r>
      <w:r>
        <w:rPr>
          <w:noProof/>
        </w:rPr>
        <w:tab/>
      </w:r>
      <w:r>
        <w:rPr>
          <w:noProof/>
        </w:rPr>
        <w:fldChar w:fldCharType="begin"/>
      </w:r>
      <w:r>
        <w:rPr>
          <w:noProof/>
        </w:rPr>
        <w:instrText xml:space="preserve"> PAGEREF _Toc113879489 \h </w:instrText>
      </w:r>
      <w:r>
        <w:rPr>
          <w:noProof/>
        </w:rPr>
      </w:r>
      <w:r>
        <w:rPr>
          <w:noProof/>
        </w:rPr>
        <w:fldChar w:fldCharType="separate"/>
      </w:r>
      <w:r>
        <w:rPr>
          <w:noProof/>
        </w:rPr>
        <w:t>vii</w:t>
      </w:r>
      <w:r>
        <w:rPr>
          <w:noProof/>
        </w:rPr>
        <w:fldChar w:fldCharType="end"/>
      </w:r>
    </w:p>
    <w:p w14:paraId="072BADAE" w14:textId="79D29CE2" w:rsidR="00F83EAF" w:rsidRDefault="00F83EAF">
      <w:pPr>
        <w:pStyle w:val="TOC1"/>
        <w:rPr>
          <w:rFonts w:asciiTheme="minorHAnsi" w:eastAsiaTheme="minorEastAsia" w:hAnsiTheme="minorHAnsi" w:cstheme="minorBidi"/>
          <w:b w:val="0"/>
          <w:noProof/>
          <w:sz w:val="22"/>
          <w:szCs w:val="22"/>
        </w:rPr>
      </w:pPr>
      <w:r>
        <w:rPr>
          <w:noProof/>
        </w:rPr>
        <w:t>1. Web Service Overview</w:t>
      </w:r>
      <w:r>
        <w:rPr>
          <w:noProof/>
        </w:rPr>
        <w:tab/>
      </w:r>
      <w:r>
        <w:rPr>
          <w:noProof/>
        </w:rPr>
        <w:fldChar w:fldCharType="begin"/>
      </w:r>
      <w:r>
        <w:rPr>
          <w:noProof/>
        </w:rPr>
        <w:instrText xml:space="preserve"> PAGEREF _Toc113879490 \h </w:instrText>
      </w:r>
      <w:r>
        <w:rPr>
          <w:noProof/>
        </w:rPr>
      </w:r>
      <w:r>
        <w:rPr>
          <w:noProof/>
        </w:rPr>
        <w:fldChar w:fldCharType="separate"/>
      </w:r>
      <w:r>
        <w:rPr>
          <w:noProof/>
        </w:rPr>
        <w:t>1</w:t>
      </w:r>
      <w:r>
        <w:rPr>
          <w:noProof/>
        </w:rPr>
        <w:fldChar w:fldCharType="end"/>
      </w:r>
    </w:p>
    <w:p w14:paraId="31B2B305" w14:textId="661843E4" w:rsidR="00F83EAF" w:rsidRDefault="00F83EAF">
      <w:pPr>
        <w:pStyle w:val="TOC2"/>
        <w:rPr>
          <w:rFonts w:asciiTheme="minorHAnsi" w:eastAsiaTheme="minorEastAsia" w:hAnsiTheme="minorHAnsi" w:cstheme="minorBidi"/>
          <w:noProof/>
          <w:sz w:val="22"/>
          <w:szCs w:val="22"/>
        </w:rPr>
      </w:pPr>
      <w:r>
        <w:rPr>
          <w:noProof/>
        </w:rPr>
        <w:t>1.1 Web Service Design</w:t>
      </w:r>
      <w:r>
        <w:rPr>
          <w:noProof/>
        </w:rPr>
        <w:tab/>
      </w:r>
      <w:r>
        <w:rPr>
          <w:noProof/>
        </w:rPr>
        <w:fldChar w:fldCharType="begin"/>
      </w:r>
      <w:r>
        <w:rPr>
          <w:noProof/>
        </w:rPr>
        <w:instrText xml:space="preserve"> PAGEREF _Toc113879491 \h </w:instrText>
      </w:r>
      <w:r>
        <w:rPr>
          <w:noProof/>
        </w:rPr>
      </w:r>
      <w:r>
        <w:rPr>
          <w:noProof/>
        </w:rPr>
        <w:fldChar w:fldCharType="separate"/>
      </w:r>
      <w:r>
        <w:rPr>
          <w:noProof/>
        </w:rPr>
        <w:t>1</w:t>
      </w:r>
      <w:r>
        <w:rPr>
          <w:noProof/>
        </w:rPr>
        <w:fldChar w:fldCharType="end"/>
      </w:r>
    </w:p>
    <w:p w14:paraId="2F8A933F" w14:textId="2B6501A3" w:rsidR="00F83EAF" w:rsidRDefault="00F83EAF">
      <w:pPr>
        <w:pStyle w:val="TOC2"/>
        <w:rPr>
          <w:rFonts w:asciiTheme="minorHAnsi" w:eastAsiaTheme="minorEastAsia" w:hAnsiTheme="minorHAnsi" w:cstheme="minorBidi"/>
          <w:noProof/>
          <w:sz w:val="22"/>
          <w:szCs w:val="22"/>
        </w:rPr>
      </w:pPr>
      <w:r>
        <w:rPr>
          <w:noProof/>
        </w:rPr>
        <w:t>1.2 Accessing the RPLAN Web Service</w:t>
      </w:r>
      <w:r>
        <w:rPr>
          <w:noProof/>
        </w:rPr>
        <w:tab/>
      </w:r>
      <w:r>
        <w:rPr>
          <w:noProof/>
        </w:rPr>
        <w:fldChar w:fldCharType="begin"/>
      </w:r>
      <w:r>
        <w:rPr>
          <w:noProof/>
        </w:rPr>
        <w:instrText xml:space="preserve"> PAGEREF _Toc113879492 \h </w:instrText>
      </w:r>
      <w:r>
        <w:rPr>
          <w:noProof/>
        </w:rPr>
      </w:r>
      <w:r>
        <w:rPr>
          <w:noProof/>
        </w:rPr>
        <w:fldChar w:fldCharType="separate"/>
      </w:r>
      <w:r>
        <w:rPr>
          <w:noProof/>
        </w:rPr>
        <w:t>2</w:t>
      </w:r>
      <w:r>
        <w:rPr>
          <w:noProof/>
        </w:rPr>
        <w:fldChar w:fldCharType="end"/>
      </w:r>
    </w:p>
    <w:p w14:paraId="723F95DA" w14:textId="3121C352" w:rsidR="00F83EAF" w:rsidRDefault="00F83EAF">
      <w:pPr>
        <w:pStyle w:val="TOC2"/>
        <w:rPr>
          <w:rFonts w:asciiTheme="minorHAnsi" w:eastAsiaTheme="minorEastAsia" w:hAnsiTheme="minorHAnsi" w:cstheme="minorBidi"/>
          <w:noProof/>
          <w:sz w:val="22"/>
          <w:szCs w:val="22"/>
        </w:rPr>
      </w:pPr>
      <w:r>
        <w:rPr>
          <w:noProof/>
        </w:rPr>
        <w:t>1.3 Participant Roles</w:t>
      </w:r>
      <w:r>
        <w:rPr>
          <w:noProof/>
        </w:rPr>
        <w:tab/>
      </w:r>
      <w:r>
        <w:rPr>
          <w:noProof/>
        </w:rPr>
        <w:fldChar w:fldCharType="begin"/>
      </w:r>
      <w:r>
        <w:rPr>
          <w:noProof/>
        </w:rPr>
        <w:instrText xml:space="preserve"> PAGEREF _Toc113879493 \h </w:instrText>
      </w:r>
      <w:r>
        <w:rPr>
          <w:noProof/>
        </w:rPr>
      </w:r>
      <w:r>
        <w:rPr>
          <w:noProof/>
        </w:rPr>
        <w:fldChar w:fldCharType="separate"/>
      </w:r>
      <w:r>
        <w:rPr>
          <w:noProof/>
        </w:rPr>
        <w:t>4</w:t>
      </w:r>
      <w:r>
        <w:rPr>
          <w:noProof/>
        </w:rPr>
        <w:fldChar w:fldCharType="end"/>
      </w:r>
    </w:p>
    <w:p w14:paraId="0C64AE5B" w14:textId="753D6C7F" w:rsidR="00F83EAF" w:rsidRDefault="00F83EAF">
      <w:pPr>
        <w:pStyle w:val="TOC2"/>
        <w:rPr>
          <w:rFonts w:asciiTheme="minorHAnsi" w:eastAsiaTheme="minorEastAsia" w:hAnsiTheme="minorHAnsi" w:cstheme="minorBidi"/>
          <w:noProof/>
          <w:sz w:val="22"/>
          <w:szCs w:val="22"/>
        </w:rPr>
      </w:pPr>
      <w:r>
        <w:rPr>
          <w:noProof/>
        </w:rPr>
        <w:t>1.4 Web Service and XML Schema Definition Files</w:t>
      </w:r>
      <w:r>
        <w:rPr>
          <w:noProof/>
        </w:rPr>
        <w:tab/>
      </w:r>
      <w:r>
        <w:rPr>
          <w:noProof/>
        </w:rPr>
        <w:fldChar w:fldCharType="begin"/>
      </w:r>
      <w:r>
        <w:rPr>
          <w:noProof/>
        </w:rPr>
        <w:instrText xml:space="preserve"> PAGEREF _Toc113879494 \h </w:instrText>
      </w:r>
      <w:r>
        <w:rPr>
          <w:noProof/>
        </w:rPr>
      </w:r>
      <w:r>
        <w:rPr>
          <w:noProof/>
        </w:rPr>
        <w:fldChar w:fldCharType="separate"/>
      </w:r>
      <w:r>
        <w:rPr>
          <w:noProof/>
        </w:rPr>
        <w:t>5</w:t>
      </w:r>
      <w:r>
        <w:rPr>
          <w:noProof/>
        </w:rPr>
        <w:fldChar w:fldCharType="end"/>
      </w:r>
    </w:p>
    <w:p w14:paraId="0D818ABD" w14:textId="480DFDF6" w:rsidR="00F83EAF" w:rsidRDefault="00F83EAF">
      <w:pPr>
        <w:pStyle w:val="TOC1"/>
        <w:rPr>
          <w:rFonts w:asciiTheme="minorHAnsi" w:eastAsiaTheme="minorEastAsia" w:hAnsiTheme="minorHAnsi" w:cstheme="minorBidi"/>
          <w:b w:val="0"/>
          <w:noProof/>
          <w:sz w:val="22"/>
          <w:szCs w:val="22"/>
        </w:rPr>
      </w:pPr>
      <w:r>
        <w:rPr>
          <w:noProof/>
        </w:rPr>
        <w:t>2. SOAP Messages</w:t>
      </w:r>
      <w:r>
        <w:rPr>
          <w:noProof/>
        </w:rPr>
        <w:tab/>
      </w:r>
      <w:r>
        <w:rPr>
          <w:noProof/>
        </w:rPr>
        <w:fldChar w:fldCharType="begin"/>
      </w:r>
      <w:r>
        <w:rPr>
          <w:noProof/>
        </w:rPr>
        <w:instrText xml:space="preserve"> PAGEREF _Toc113879495 \h </w:instrText>
      </w:r>
      <w:r>
        <w:rPr>
          <w:noProof/>
        </w:rPr>
      </w:r>
      <w:r>
        <w:rPr>
          <w:noProof/>
        </w:rPr>
        <w:fldChar w:fldCharType="separate"/>
      </w:r>
      <w:r>
        <w:rPr>
          <w:noProof/>
        </w:rPr>
        <w:t>7</w:t>
      </w:r>
      <w:r>
        <w:rPr>
          <w:noProof/>
        </w:rPr>
        <w:fldChar w:fldCharType="end"/>
      </w:r>
    </w:p>
    <w:p w14:paraId="3DB4388C" w14:textId="693C38B2" w:rsidR="00F83EAF" w:rsidRDefault="00F83EAF">
      <w:pPr>
        <w:pStyle w:val="TOC2"/>
        <w:rPr>
          <w:rFonts w:asciiTheme="minorHAnsi" w:eastAsiaTheme="minorEastAsia" w:hAnsiTheme="minorHAnsi" w:cstheme="minorBidi"/>
          <w:noProof/>
          <w:sz w:val="22"/>
          <w:szCs w:val="22"/>
        </w:rPr>
      </w:pPr>
      <w:r>
        <w:rPr>
          <w:noProof/>
        </w:rPr>
        <w:t>2.1 Submit and Query Responses</w:t>
      </w:r>
      <w:r>
        <w:rPr>
          <w:noProof/>
        </w:rPr>
        <w:tab/>
      </w:r>
      <w:r>
        <w:rPr>
          <w:noProof/>
        </w:rPr>
        <w:fldChar w:fldCharType="begin"/>
      </w:r>
      <w:r>
        <w:rPr>
          <w:noProof/>
        </w:rPr>
        <w:instrText xml:space="preserve"> PAGEREF _Toc113879496 \h </w:instrText>
      </w:r>
      <w:r>
        <w:rPr>
          <w:noProof/>
        </w:rPr>
      </w:r>
      <w:r>
        <w:rPr>
          <w:noProof/>
        </w:rPr>
        <w:fldChar w:fldCharType="separate"/>
      </w:r>
      <w:r>
        <w:rPr>
          <w:noProof/>
        </w:rPr>
        <w:t>7</w:t>
      </w:r>
      <w:r>
        <w:rPr>
          <w:noProof/>
        </w:rPr>
        <w:fldChar w:fldCharType="end"/>
      </w:r>
    </w:p>
    <w:p w14:paraId="45EA1C10" w14:textId="02627E3A" w:rsidR="00F83EAF" w:rsidRDefault="00F83EAF">
      <w:pPr>
        <w:pStyle w:val="TOC2"/>
        <w:rPr>
          <w:rFonts w:asciiTheme="minorHAnsi" w:eastAsiaTheme="minorEastAsia" w:hAnsiTheme="minorHAnsi" w:cstheme="minorBidi"/>
          <w:noProof/>
          <w:sz w:val="22"/>
          <w:szCs w:val="22"/>
        </w:rPr>
      </w:pPr>
      <w:r>
        <w:rPr>
          <w:noProof/>
        </w:rPr>
        <w:t>2.2 Format and Construction</w:t>
      </w:r>
      <w:r>
        <w:rPr>
          <w:noProof/>
        </w:rPr>
        <w:tab/>
      </w:r>
      <w:r>
        <w:rPr>
          <w:noProof/>
        </w:rPr>
        <w:fldChar w:fldCharType="begin"/>
      </w:r>
      <w:r>
        <w:rPr>
          <w:noProof/>
        </w:rPr>
        <w:instrText xml:space="preserve"> PAGEREF _Toc113879497 \h </w:instrText>
      </w:r>
      <w:r>
        <w:rPr>
          <w:noProof/>
        </w:rPr>
      </w:r>
      <w:r>
        <w:rPr>
          <w:noProof/>
        </w:rPr>
        <w:fldChar w:fldCharType="separate"/>
      </w:r>
      <w:r>
        <w:rPr>
          <w:noProof/>
        </w:rPr>
        <w:t>8</w:t>
      </w:r>
      <w:r>
        <w:rPr>
          <w:noProof/>
        </w:rPr>
        <w:fldChar w:fldCharType="end"/>
      </w:r>
    </w:p>
    <w:p w14:paraId="41437D69" w14:textId="3CF72FFB" w:rsidR="00F83EAF" w:rsidRDefault="00F83EAF">
      <w:pPr>
        <w:pStyle w:val="TOC2"/>
        <w:rPr>
          <w:rFonts w:asciiTheme="minorHAnsi" w:eastAsiaTheme="minorEastAsia" w:hAnsiTheme="minorHAnsi" w:cstheme="minorBidi"/>
          <w:noProof/>
          <w:sz w:val="22"/>
          <w:szCs w:val="22"/>
        </w:rPr>
      </w:pPr>
      <w:r>
        <w:rPr>
          <w:noProof/>
        </w:rPr>
        <w:t>2.3 Optionality and Nillability</w:t>
      </w:r>
      <w:r>
        <w:rPr>
          <w:noProof/>
        </w:rPr>
        <w:tab/>
      </w:r>
      <w:r>
        <w:rPr>
          <w:noProof/>
        </w:rPr>
        <w:fldChar w:fldCharType="begin"/>
      </w:r>
      <w:r>
        <w:rPr>
          <w:noProof/>
        </w:rPr>
        <w:instrText xml:space="preserve"> PAGEREF _Toc113879498 \h </w:instrText>
      </w:r>
      <w:r>
        <w:rPr>
          <w:noProof/>
        </w:rPr>
      </w:r>
      <w:r>
        <w:rPr>
          <w:noProof/>
        </w:rPr>
        <w:fldChar w:fldCharType="separate"/>
      </w:r>
      <w:r>
        <w:rPr>
          <w:noProof/>
        </w:rPr>
        <w:t>10</w:t>
      </w:r>
      <w:r>
        <w:rPr>
          <w:noProof/>
        </w:rPr>
        <w:fldChar w:fldCharType="end"/>
      </w:r>
    </w:p>
    <w:p w14:paraId="552EF8B0" w14:textId="5A8CA8DC" w:rsidR="00F83EAF" w:rsidRDefault="00F83EAF">
      <w:pPr>
        <w:pStyle w:val="TOC3"/>
        <w:rPr>
          <w:rFonts w:asciiTheme="minorHAnsi" w:eastAsiaTheme="minorEastAsia" w:hAnsiTheme="minorHAnsi" w:cstheme="minorBidi"/>
          <w:noProof/>
          <w:sz w:val="22"/>
          <w:szCs w:val="22"/>
        </w:rPr>
      </w:pPr>
      <w:r>
        <w:rPr>
          <w:noProof/>
        </w:rPr>
        <w:t>2.3.1 Submit Messages with Nillable Elements</w:t>
      </w:r>
      <w:r>
        <w:rPr>
          <w:noProof/>
        </w:rPr>
        <w:tab/>
      </w:r>
      <w:r>
        <w:rPr>
          <w:noProof/>
        </w:rPr>
        <w:fldChar w:fldCharType="begin"/>
      </w:r>
      <w:r>
        <w:rPr>
          <w:noProof/>
        </w:rPr>
        <w:instrText xml:space="preserve"> PAGEREF _Toc113879499 \h </w:instrText>
      </w:r>
      <w:r>
        <w:rPr>
          <w:noProof/>
        </w:rPr>
      </w:r>
      <w:r>
        <w:rPr>
          <w:noProof/>
        </w:rPr>
        <w:fldChar w:fldCharType="separate"/>
      </w:r>
      <w:r>
        <w:rPr>
          <w:noProof/>
        </w:rPr>
        <w:t>11</w:t>
      </w:r>
      <w:r>
        <w:rPr>
          <w:noProof/>
        </w:rPr>
        <w:fldChar w:fldCharType="end"/>
      </w:r>
    </w:p>
    <w:p w14:paraId="06076616" w14:textId="05AEDC38" w:rsidR="00F83EAF" w:rsidRDefault="00F83EAF">
      <w:pPr>
        <w:pStyle w:val="TOC3"/>
        <w:rPr>
          <w:rFonts w:asciiTheme="minorHAnsi" w:eastAsiaTheme="minorEastAsia" w:hAnsiTheme="minorHAnsi" w:cstheme="minorBidi"/>
          <w:noProof/>
          <w:sz w:val="22"/>
          <w:szCs w:val="22"/>
        </w:rPr>
      </w:pPr>
      <w:r>
        <w:rPr>
          <w:noProof/>
        </w:rPr>
        <w:t>2.3.2 Query Response Messages with Optional Attributes</w:t>
      </w:r>
      <w:r>
        <w:rPr>
          <w:noProof/>
        </w:rPr>
        <w:tab/>
      </w:r>
      <w:r>
        <w:rPr>
          <w:noProof/>
        </w:rPr>
        <w:fldChar w:fldCharType="begin"/>
      </w:r>
      <w:r>
        <w:rPr>
          <w:noProof/>
        </w:rPr>
        <w:instrText xml:space="preserve"> PAGEREF _Toc113879500 \h </w:instrText>
      </w:r>
      <w:r>
        <w:rPr>
          <w:noProof/>
        </w:rPr>
      </w:r>
      <w:r>
        <w:rPr>
          <w:noProof/>
        </w:rPr>
        <w:fldChar w:fldCharType="separate"/>
      </w:r>
      <w:r>
        <w:rPr>
          <w:noProof/>
        </w:rPr>
        <w:t>11</w:t>
      </w:r>
      <w:r>
        <w:rPr>
          <w:noProof/>
        </w:rPr>
        <w:fldChar w:fldCharType="end"/>
      </w:r>
    </w:p>
    <w:p w14:paraId="64E40DEA" w14:textId="3EF550E4" w:rsidR="00F83EAF" w:rsidRDefault="00F83EAF">
      <w:pPr>
        <w:pStyle w:val="TOC3"/>
        <w:rPr>
          <w:rFonts w:asciiTheme="minorHAnsi" w:eastAsiaTheme="minorEastAsia" w:hAnsiTheme="minorHAnsi" w:cstheme="minorBidi"/>
          <w:noProof/>
          <w:sz w:val="22"/>
          <w:szCs w:val="22"/>
        </w:rPr>
      </w:pPr>
      <w:r>
        <w:rPr>
          <w:noProof/>
        </w:rPr>
        <w:t>2.3.3 Query Response Messages with Nillable Elements</w:t>
      </w:r>
      <w:r>
        <w:rPr>
          <w:noProof/>
        </w:rPr>
        <w:tab/>
      </w:r>
      <w:r>
        <w:rPr>
          <w:noProof/>
        </w:rPr>
        <w:fldChar w:fldCharType="begin"/>
      </w:r>
      <w:r>
        <w:rPr>
          <w:noProof/>
        </w:rPr>
        <w:instrText xml:space="preserve"> PAGEREF _Toc113879501 \h </w:instrText>
      </w:r>
      <w:r>
        <w:rPr>
          <w:noProof/>
        </w:rPr>
      </w:r>
      <w:r>
        <w:rPr>
          <w:noProof/>
        </w:rPr>
        <w:fldChar w:fldCharType="separate"/>
      </w:r>
      <w:r>
        <w:rPr>
          <w:noProof/>
        </w:rPr>
        <w:t>11</w:t>
      </w:r>
      <w:r>
        <w:rPr>
          <w:noProof/>
        </w:rPr>
        <w:fldChar w:fldCharType="end"/>
      </w:r>
    </w:p>
    <w:p w14:paraId="1BF6C57E" w14:textId="6CD4FBB4" w:rsidR="00F83EAF" w:rsidRDefault="00F83EAF">
      <w:pPr>
        <w:pStyle w:val="TOC2"/>
        <w:rPr>
          <w:rFonts w:asciiTheme="minorHAnsi" w:eastAsiaTheme="minorEastAsia" w:hAnsiTheme="minorHAnsi" w:cstheme="minorBidi"/>
          <w:noProof/>
          <w:sz w:val="22"/>
          <w:szCs w:val="22"/>
        </w:rPr>
      </w:pPr>
      <w:r>
        <w:rPr>
          <w:noProof/>
        </w:rPr>
        <w:t>2.4 Query Filters</w:t>
      </w:r>
      <w:r>
        <w:rPr>
          <w:noProof/>
        </w:rPr>
        <w:tab/>
      </w:r>
      <w:r>
        <w:rPr>
          <w:noProof/>
        </w:rPr>
        <w:fldChar w:fldCharType="begin"/>
      </w:r>
      <w:r>
        <w:rPr>
          <w:noProof/>
        </w:rPr>
        <w:instrText xml:space="preserve"> PAGEREF _Toc113879502 \h </w:instrText>
      </w:r>
      <w:r>
        <w:rPr>
          <w:noProof/>
        </w:rPr>
      </w:r>
      <w:r>
        <w:rPr>
          <w:noProof/>
        </w:rPr>
        <w:fldChar w:fldCharType="separate"/>
      </w:r>
      <w:r>
        <w:rPr>
          <w:noProof/>
        </w:rPr>
        <w:t>11</w:t>
      </w:r>
      <w:r>
        <w:rPr>
          <w:noProof/>
        </w:rPr>
        <w:fldChar w:fldCharType="end"/>
      </w:r>
    </w:p>
    <w:p w14:paraId="6503336F" w14:textId="0E01C2EF" w:rsidR="00F83EAF" w:rsidRDefault="00F83EAF">
      <w:pPr>
        <w:pStyle w:val="TOC2"/>
        <w:rPr>
          <w:rFonts w:asciiTheme="minorHAnsi" w:eastAsiaTheme="minorEastAsia" w:hAnsiTheme="minorHAnsi" w:cstheme="minorBidi"/>
          <w:noProof/>
          <w:sz w:val="22"/>
          <w:szCs w:val="22"/>
        </w:rPr>
      </w:pPr>
      <w:r>
        <w:rPr>
          <w:noProof/>
        </w:rPr>
        <w:t>2.5 Sample SOAP Message Format</w:t>
      </w:r>
      <w:r>
        <w:rPr>
          <w:noProof/>
        </w:rPr>
        <w:tab/>
      </w:r>
      <w:r>
        <w:rPr>
          <w:noProof/>
        </w:rPr>
        <w:fldChar w:fldCharType="begin"/>
      </w:r>
      <w:r>
        <w:rPr>
          <w:noProof/>
        </w:rPr>
        <w:instrText xml:space="preserve"> PAGEREF _Toc113879503 \h </w:instrText>
      </w:r>
      <w:r>
        <w:rPr>
          <w:noProof/>
        </w:rPr>
      </w:r>
      <w:r>
        <w:rPr>
          <w:noProof/>
        </w:rPr>
        <w:fldChar w:fldCharType="separate"/>
      </w:r>
      <w:r>
        <w:rPr>
          <w:noProof/>
        </w:rPr>
        <w:t>12</w:t>
      </w:r>
      <w:r>
        <w:rPr>
          <w:noProof/>
        </w:rPr>
        <w:fldChar w:fldCharType="end"/>
      </w:r>
    </w:p>
    <w:p w14:paraId="46D92029" w14:textId="59F435AC" w:rsidR="00F83EAF" w:rsidRDefault="00F83EAF">
      <w:pPr>
        <w:pStyle w:val="TOC2"/>
        <w:rPr>
          <w:rFonts w:asciiTheme="minorHAnsi" w:eastAsiaTheme="minorEastAsia" w:hAnsiTheme="minorHAnsi" w:cstheme="minorBidi"/>
          <w:noProof/>
          <w:sz w:val="22"/>
          <w:szCs w:val="22"/>
        </w:rPr>
      </w:pPr>
      <w:r>
        <w:rPr>
          <w:noProof/>
        </w:rPr>
        <w:t>2.6 Submittal and Query Response Symmetry</w:t>
      </w:r>
      <w:r>
        <w:rPr>
          <w:noProof/>
        </w:rPr>
        <w:tab/>
      </w:r>
      <w:r>
        <w:rPr>
          <w:noProof/>
        </w:rPr>
        <w:fldChar w:fldCharType="begin"/>
      </w:r>
      <w:r>
        <w:rPr>
          <w:noProof/>
        </w:rPr>
        <w:instrText xml:space="preserve"> PAGEREF _Toc113879504 \h </w:instrText>
      </w:r>
      <w:r>
        <w:rPr>
          <w:noProof/>
        </w:rPr>
      </w:r>
      <w:r>
        <w:rPr>
          <w:noProof/>
        </w:rPr>
        <w:fldChar w:fldCharType="separate"/>
      </w:r>
      <w:r>
        <w:rPr>
          <w:noProof/>
        </w:rPr>
        <w:t>14</w:t>
      </w:r>
      <w:r>
        <w:rPr>
          <w:noProof/>
        </w:rPr>
        <w:fldChar w:fldCharType="end"/>
      </w:r>
    </w:p>
    <w:p w14:paraId="12B3A1E2" w14:textId="64DE829A" w:rsidR="00F83EAF" w:rsidRDefault="00F83EAF">
      <w:pPr>
        <w:pStyle w:val="TOC2"/>
        <w:rPr>
          <w:rFonts w:asciiTheme="minorHAnsi" w:eastAsiaTheme="minorEastAsia" w:hAnsiTheme="minorHAnsi" w:cstheme="minorBidi"/>
          <w:noProof/>
          <w:sz w:val="22"/>
          <w:szCs w:val="22"/>
        </w:rPr>
      </w:pPr>
      <w:r>
        <w:rPr>
          <w:noProof/>
        </w:rPr>
        <w:t>2.7 Query Response Format</w:t>
      </w:r>
      <w:r>
        <w:rPr>
          <w:noProof/>
        </w:rPr>
        <w:tab/>
      </w:r>
      <w:r>
        <w:rPr>
          <w:noProof/>
        </w:rPr>
        <w:fldChar w:fldCharType="begin"/>
      </w:r>
      <w:r>
        <w:rPr>
          <w:noProof/>
        </w:rPr>
        <w:instrText xml:space="preserve"> PAGEREF _Toc113879505 \h </w:instrText>
      </w:r>
      <w:r>
        <w:rPr>
          <w:noProof/>
        </w:rPr>
      </w:r>
      <w:r>
        <w:rPr>
          <w:noProof/>
        </w:rPr>
        <w:fldChar w:fldCharType="separate"/>
      </w:r>
      <w:r>
        <w:rPr>
          <w:noProof/>
        </w:rPr>
        <w:t>15</w:t>
      </w:r>
      <w:r>
        <w:rPr>
          <w:noProof/>
        </w:rPr>
        <w:fldChar w:fldCharType="end"/>
      </w:r>
    </w:p>
    <w:p w14:paraId="10561E8A" w14:textId="55939062" w:rsidR="00F83EAF" w:rsidRDefault="00F83EAF">
      <w:pPr>
        <w:pStyle w:val="TOC1"/>
        <w:rPr>
          <w:rFonts w:asciiTheme="minorHAnsi" w:eastAsiaTheme="minorEastAsia" w:hAnsiTheme="minorHAnsi" w:cstheme="minorBidi"/>
          <w:b w:val="0"/>
          <w:noProof/>
          <w:sz w:val="22"/>
          <w:szCs w:val="22"/>
        </w:rPr>
      </w:pPr>
      <w:r>
        <w:rPr>
          <w:noProof/>
        </w:rPr>
        <w:t>3. Data Restrictions and Validation</w:t>
      </w:r>
      <w:r>
        <w:rPr>
          <w:noProof/>
        </w:rPr>
        <w:tab/>
      </w:r>
      <w:r>
        <w:rPr>
          <w:noProof/>
        </w:rPr>
        <w:fldChar w:fldCharType="begin"/>
      </w:r>
      <w:r>
        <w:rPr>
          <w:noProof/>
        </w:rPr>
        <w:instrText xml:space="preserve"> PAGEREF _Toc113879506 \h </w:instrText>
      </w:r>
      <w:r>
        <w:rPr>
          <w:noProof/>
        </w:rPr>
      </w:r>
      <w:r>
        <w:rPr>
          <w:noProof/>
        </w:rPr>
        <w:fldChar w:fldCharType="separate"/>
      </w:r>
      <w:r>
        <w:rPr>
          <w:noProof/>
        </w:rPr>
        <w:t>19</w:t>
      </w:r>
      <w:r>
        <w:rPr>
          <w:noProof/>
        </w:rPr>
        <w:fldChar w:fldCharType="end"/>
      </w:r>
    </w:p>
    <w:p w14:paraId="52DE59E4" w14:textId="66B4B700" w:rsidR="00F83EAF" w:rsidRDefault="00F83EAF">
      <w:pPr>
        <w:pStyle w:val="TOC2"/>
        <w:rPr>
          <w:rFonts w:asciiTheme="minorHAnsi" w:eastAsiaTheme="minorEastAsia" w:hAnsiTheme="minorHAnsi" w:cstheme="minorBidi"/>
          <w:noProof/>
          <w:sz w:val="22"/>
          <w:szCs w:val="22"/>
        </w:rPr>
      </w:pPr>
      <w:r>
        <w:rPr>
          <w:noProof/>
        </w:rPr>
        <w:t>3.1 Data Type Validation</w:t>
      </w:r>
      <w:r>
        <w:rPr>
          <w:noProof/>
        </w:rPr>
        <w:tab/>
      </w:r>
      <w:r>
        <w:rPr>
          <w:noProof/>
        </w:rPr>
        <w:fldChar w:fldCharType="begin"/>
      </w:r>
      <w:r>
        <w:rPr>
          <w:noProof/>
        </w:rPr>
        <w:instrText xml:space="preserve"> PAGEREF _Toc113879507 \h </w:instrText>
      </w:r>
      <w:r>
        <w:rPr>
          <w:noProof/>
        </w:rPr>
      </w:r>
      <w:r>
        <w:rPr>
          <w:noProof/>
        </w:rPr>
        <w:fldChar w:fldCharType="separate"/>
      </w:r>
      <w:r>
        <w:rPr>
          <w:noProof/>
        </w:rPr>
        <w:t>20</w:t>
      </w:r>
      <w:r>
        <w:rPr>
          <w:noProof/>
        </w:rPr>
        <w:fldChar w:fldCharType="end"/>
      </w:r>
    </w:p>
    <w:p w14:paraId="372B5DCA" w14:textId="30028098" w:rsidR="00F83EAF" w:rsidRDefault="00F83EAF">
      <w:pPr>
        <w:pStyle w:val="TOC3"/>
        <w:rPr>
          <w:rFonts w:asciiTheme="minorHAnsi" w:eastAsiaTheme="minorEastAsia" w:hAnsiTheme="minorHAnsi" w:cstheme="minorBidi"/>
          <w:noProof/>
          <w:sz w:val="22"/>
          <w:szCs w:val="22"/>
        </w:rPr>
      </w:pPr>
      <w:r>
        <w:rPr>
          <w:noProof/>
        </w:rPr>
        <w:t>3.1.1 Data Types (table at bottom)</w:t>
      </w:r>
      <w:r>
        <w:rPr>
          <w:noProof/>
        </w:rPr>
        <w:tab/>
      </w:r>
      <w:r>
        <w:rPr>
          <w:noProof/>
        </w:rPr>
        <w:fldChar w:fldCharType="begin"/>
      </w:r>
      <w:r>
        <w:rPr>
          <w:noProof/>
        </w:rPr>
        <w:instrText xml:space="preserve"> PAGEREF _Toc113879508 \h </w:instrText>
      </w:r>
      <w:r>
        <w:rPr>
          <w:noProof/>
        </w:rPr>
      </w:r>
      <w:r>
        <w:rPr>
          <w:noProof/>
        </w:rPr>
        <w:fldChar w:fldCharType="separate"/>
      </w:r>
      <w:r>
        <w:rPr>
          <w:noProof/>
        </w:rPr>
        <w:t>20</w:t>
      </w:r>
      <w:r>
        <w:rPr>
          <w:noProof/>
        </w:rPr>
        <w:fldChar w:fldCharType="end"/>
      </w:r>
    </w:p>
    <w:p w14:paraId="15B9DFAF" w14:textId="4A89252A" w:rsidR="00F83EAF" w:rsidRDefault="00F83EAF">
      <w:pPr>
        <w:pStyle w:val="TOC2"/>
        <w:rPr>
          <w:rFonts w:asciiTheme="minorHAnsi" w:eastAsiaTheme="minorEastAsia" w:hAnsiTheme="minorHAnsi" w:cstheme="minorBidi"/>
          <w:noProof/>
          <w:sz w:val="22"/>
          <w:szCs w:val="22"/>
        </w:rPr>
      </w:pPr>
      <w:r>
        <w:rPr>
          <w:noProof/>
        </w:rPr>
        <w:t>3.2 Handling Times</w:t>
      </w:r>
      <w:r>
        <w:rPr>
          <w:noProof/>
        </w:rPr>
        <w:tab/>
      </w:r>
      <w:r>
        <w:rPr>
          <w:noProof/>
        </w:rPr>
        <w:fldChar w:fldCharType="begin"/>
      </w:r>
      <w:r>
        <w:rPr>
          <w:noProof/>
        </w:rPr>
        <w:instrText xml:space="preserve"> PAGEREF _Toc113879509 \h </w:instrText>
      </w:r>
      <w:r>
        <w:rPr>
          <w:noProof/>
        </w:rPr>
      </w:r>
      <w:r>
        <w:rPr>
          <w:noProof/>
        </w:rPr>
        <w:fldChar w:fldCharType="separate"/>
      </w:r>
      <w:r>
        <w:rPr>
          <w:noProof/>
        </w:rPr>
        <w:t>29</w:t>
      </w:r>
      <w:r>
        <w:rPr>
          <w:noProof/>
        </w:rPr>
        <w:fldChar w:fldCharType="end"/>
      </w:r>
    </w:p>
    <w:p w14:paraId="16C6F320" w14:textId="776AD7FD" w:rsidR="00F83EAF" w:rsidRDefault="00F83EAF">
      <w:pPr>
        <w:pStyle w:val="TOC1"/>
        <w:rPr>
          <w:rFonts w:asciiTheme="minorHAnsi" w:eastAsiaTheme="minorEastAsia" w:hAnsiTheme="minorHAnsi" w:cstheme="minorBidi"/>
          <w:b w:val="0"/>
          <w:noProof/>
          <w:sz w:val="22"/>
          <w:szCs w:val="22"/>
        </w:rPr>
      </w:pPr>
      <w:r>
        <w:rPr>
          <w:noProof/>
        </w:rPr>
        <w:t>4. Forecaster Web Service</w:t>
      </w:r>
      <w:r>
        <w:rPr>
          <w:noProof/>
        </w:rPr>
        <w:tab/>
      </w:r>
      <w:r>
        <w:rPr>
          <w:noProof/>
        </w:rPr>
        <w:fldChar w:fldCharType="begin"/>
      </w:r>
      <w:r>
        <w:rPr>
          <w:noProof/>
        </w:rPr>
        <w:instrText xml:space="preserve"> PAGEREF _Toc113879510 \h </w:instrText>
      </w:r>
      <w:r>
        <w:rPr>
          <w:noProof/>
        </w:rPr>
      </w:r>
      <w:r>
        <w:rPr>
          <w:noProof/>
        </w:rPr>
        <w:fldChar w:fldCharType="separate"/>
      </w:r>
      <w:r>
        <w:rPr>
          <w:noProof/>
        </w:rPr>
        <w:t>30</w:t>
      </w:r>
      <w:r>
        <w:rPr>
          <w:noProof/>
        </w:rPr>
        <w:fldChar w:fldCharType="end"/>
      </w:r>
    </w:p>
    <w:p w14:paraId="6969CF17" w14:textId="1689E2E2" w:rsidR="00F83EAF" w:rsidRDefault="00F83EAF">
      <w:pPr>
        <w:pStyle w:val="TOC2"/>
        <w:rPr>
          <w:rFonts w:asciiTheme="minorHAnsi" w:eastAsiaTheme="minorEastAsia" w:hAnsiTheme="minorHAnsi" w:cstheme="minorBidi"/>
          <w:noProof/>
          <w:sz w:val="22"/>
          <w:szCs w:val="22"/>
        </w:rPr>
      </w:pPr>
      <w:r>
        <w:rPr>
          <w:noProof/>
        </w:rPr>
        <w:t>4.1 Categories</w:t>
      </w:r>
      <w:r>
        <w:rPr>
          <w:noProof/>
        </w:rPr>
        <w:tab/>
      </w:r>
      <w:r>
        <w:rPr>
          <w:noProof/>
        </w:rPr>
        <w:fldChar w:fldCharType="begin"/>
      </w:r>
      <w:r>
        <w:rPr>
          <w:noProof/>
        </w:rPr>
        <w:instrText xml:space="preserve"> PAGEREF _Toc113879511 \h </w:instrText>
      </w:r>
      <w:r>
        <w:rPr>
          <w:noProof/>
        </w:rPr>
      </w:r>
      <w:r>
        <w:rPr>
          <w:noProof/>
        </w:rPr>
        <w:fldChar w:fldCharType="separate"/>
      </w:r>
      <w:r>
        <w:rPr>
          <w:noProof/>
        </w:rPr>
        <w:t>30</w:t>
      </w:r>
      <w:r>
        <w:rPr>
          <w:noProof/>
        </w:rPr>
        <w:fldChar w:fldCharType="end"/>
      </w:r>
    </w:p>
    <w:p w14:paraId="1B3A959A" w14:textId="013531EE" w:rsidR="00F83EAF" w:rsidRDefault="00F83EAF">
      <w:pPr>
        <w:pStyle w:val="TOC3"/>
        <w:rPr>
          <w:rFonts w:asciiTheme="minorHAnsi" w:eastAsiaTheme="minorEastAsia" w:hAnsiTheme="minorHAnsi" w:cstheme="minorBidi"/>
          <w:noProof/>
          <w:sz w:val="22"/>
          <w:szCs w:val="22"/>
        </w:rPr>
      </w:pPr>
      <w:r>
        <w:rPr>
          <w:noProof/>
        </w:rPr>
        <w:t>4.1.1 Query Message</w:t>
      </w:r>
      <w:r>
        <w:rPr>
          <w:noProof/>
        </w:rPr>
        <w:tab/>
      </w:r>
      <w:r>
        <w:rPr>
          <w:noProof/>
        </w:rPr>
        <w:fldChar w:fldCharType="begin"/>
      </w:r>
      <w:r>
        <w:rPr>
          <w:noProof/>
        </w:rPr>
        <w:instrText xml:space="preserve"> PAGEREF _Toc113879512 \h </w:instrText>
      </w:r>
      <w:r>
        <w:rPr>
          <w:noProof/>
        </w:rPr>
      </w:r>
      <w:r>
        <w:rPr>
          <w:noProof/>
        </w:rPr>
        <w:fldChar w:fldCharType="separate"/>
      </w:r>
      <w:r>
        <w:rPr>
          <w:noProof/>
        </w:rPr>
        <w:t>30</w:t>
      </w:r>
      <w:r>
        <w:rPr>
          <w:noProof/>
        </w:rPr>
        <w:fldChar w:fldCharType="end"/>
      </w:r>
    </w:p>
    <w:p w14:paraId="3189EC2B" w14:textId="5BD21E64" w:rsidR="00F83EAF" w:rsidRDefault="00F83EAF">
      <w:pPr>
        <w:pStyle w:val="TOC2"/>
        <w:rPr>
          <w:rFonts w:asciiTheme="minorHAnsi" w:eastAsiaTheme="minorEastAsia" w:hAnsiTheme="minorHAnsi" w:cstheme="minorBidi"/>
          <w:noProof/>
          <w:sz w:val="22"/>
          <w:szCs w:val="22"/>
        </w:rPr>
      </w:pPr>
      <w:r>
        <w:rPr>
          <w:noProof/>
        </w:rPr>
        <w:t>4.2 Schedules</w:t>
      </w:r>
      <w:r>
        <w:rPr>
          <w:noProof/>
        </w:rPr>
        <w:tab/>
      </w:r>
      <w:r>
        <w:rPr>
          <w:noProof/>
        </w:rPr>
        <w:fldChar w:fldCharType="begin"/>
      </w:r>
      <w:r>
        <w:rPr>
          <w:noProof/>
        </w:rPr>
        <w:instrText xml:space="preserve"> PAGEREF _Toc113879513 \h </w:instrText>
      </w:r>
      <w:r>
        <w:rPr>
          <w:noProof/>
        </w:rPr>
      </w:r>
      <w:r>
        <w:rPr>
          <w:noProof/>
        </w:rPr>
        <w:fldChar w:fldCharType="separate"/>
      </w:r>
      <w:r>
        <w:rPr>
          <w:noProof/>
        </w:rPr>
        <w:t>32</w:t>
      </w:r>
      <w:r>
        <w:rPr>
          <w:noProof/>
        </w:rPr>
        <w:fldChar w:fldCharType="end"/>
      </w:r>
    </w:p>
    <w:p w14:paraId="13360271" w14:textId="3E2E43CC" w:rsidR="00F83EAF" w:rsidRDefault="00F83EAF">
      <w:pPr>
        <w:pStyle w:val="TOC3"/>
        <w:rPr>
          <w:rFonts w:asciiTheme="minorHAnsi" w:eastAsiaTheme="minorEastAsia" w:hAnsiTheme="minorHAnsi" w:cstheme="minorBidi"/>
          <w:noProof/>
          <w:sz w:val="22"/>
          <w:szCs w:val="22"/>
        </w:rPr>
      </w:pPr>
      <w:r>
        <w:rPr>
          <w:noProof/>
        </w:rPr>
        <w:t>4.2.1 Query Message</w:t>
      </w:r>
      <w:r>
        <w:rPr>
          <w:noProof/>
        </w:rPr>
        <w:tab/>
      </w:r>
      <w:r>
        <w:rPr>
          <w:noProof/>
        </w:rPr>
        <w:fldChar w:fldCharType="begin"/>
      </w:r>
      <w:r>
        <w:rPr>
          <w:noProof/>
        </w:rPr>
        <w:instrText xml:space="preserve"> PAGEREF _Toc113879514 \h </w:instrText>
      </w:r>
      <w:r>
        <w:rPr>
          <w:noProof/>
        </w:rPr>
      </w:r>
      <w:r>
        <w:rPr>
          <w:noProof/>
        </w:rPr>
        <w:fldChar w:fldCharType="separate"/>
      </w:r>
      <w:r>
        <w:rPr>
          <w:noProof/>
        </w:rPr>
        <w:t>32</w:t>
      </w:r>
      <w:r>
        <w:rPr>
          <w:noProof/>
        </w:rPr>
        <w:fldChar w:fldCharType="end"/>
      </w:r>
    </w:p>
    <w:p w14:paraId="1A087435" w14:textId="1D7B4265" w:rsidR="00F83EAF" w:rsidRDefault="00F83EAF">
      <w:pPr>
        <w:pStyle w:val="TOC2"/>
        <w:rPr>
          <w:rFonts w:asciiTheme="minorHAnsi" w:eastAsiaTheme="minorEastAsia" w:hAnsiTheme="minorHAnsi" w:cstheme="minorBidi"/>
          <w:noProof/>
          <w:sz w:val="22"/>
          <w:szCs w:val="22"/>
        </w:rPr>
      </w:pPr>
      <w:r>
        <w:rPr>
          <w:noProof/>
        </w:rPr>
        <w:t>4.3 Entities</w:t>
      </w:r>
      <w:r>
        <w:rPr>
          <w:noProof/>
        </w:rPr>
        <w:tab/>
      </w:r>
      <w:r>
        <w:rPr>
          <w:noProof/>
        </w:rPr>
        <w:fldChar w:fldCharType="begin"/>
      </w:r>
      <w:r>
        <w:rPr>
          <w:noProof/>
        </w:rPr>
        <w:instrText xml:space="preserve"> PAGEREF _Toc113879515 \h </w:instrText>
      </w:r>
      <w:r>
        <w:rPr>
          <w:noProof/>
        </w:rPr>
      </w:r>
      <w:r>
        <w:rPr>
          <w:noProof/>
        </w:rPr>
        <w:fldChar w:fldCharType="separate"/>
      </w:r>
      <w:r>
        <w:rPr>
          <w:noProof/>
        </w:rPr>
        <w:t>35</w:t>
      </w:r>
      <w:r>
        <w:rPr>
          <w:noProof/>
        </w:rPr>
        <w:fldChar w:fldCharType="end"/>
      </w:r>
    </w:p>
    <w:p w14:paraId="515ECFD9" w14:textId="13452D46" w:rsidR="00F83EAF" w:rsidRDefault="00F83EAF">
      <w:pPr>
        <w:pStyle w:val="TOC3"/>
        <w:rPr>
          <w:rFonts w:asciiTheme="minorHAnsi" w:eastAsiaTheme="minorEastAsia" w:hAnsiTheme="minorHAnsi" w:cstheme="minorBidi"/>
          <w:noProof/>
          <w:sz w:val="22"/>
          <w:szCs w:val="22"/>
        </w:rPr>
      </w:pPr>
      <w:r>
        <w:rPr>
          <w:noProof/>
        </w:rPr>
        <w:t>4.3.1 Query Message</w:t>
      </w:r>
      <w:r>
        <w:rPr>
          <w:noProof/>
        </w:rPr>
        <w:tab/>
      </w:r>
      <w:r>
        <w:rPr>
          <w:noProof/>
        </w:rPr>
        <w:fldChar w:fldCharType="begin"/>
      </w:r>
      <w:r>
        <w:rPr>
          <w:noProof/>
        </w:rPr>
        <w:instrText xml:space="preserve"> PAGEREF _Toc113879516 \h </w:instrText>
      </w:r>
      <w:r>
        <w:rPr>
          <w:noProof/>
        </w:rPr>
      </w:r>
      <w:r>
        <w:rPr>
          <w:noProof/>
        </w:rPr>
        <w:fldChar w:fldCharType="separate"/>
      </w:r>
      <w:r>
        <w:rPr>
          <w:noProof/>
        </w:rPr>
        <w:t>35</w:t>
      </w:r>
      <w:r>
        <w:rPr>
          <w:noProof/>
        </w:rPr>
        <w:fldChar w:fldCharType="end"/>
      </w:r>
    </w:p>
    <w:p w14:paraId="3D589352" w14:textId="58D00702" w:rsidR="00F83EAF" w:rsidRDefault="00F83EAF">
      <w:pPr>
        <w:pStyle w:val="TOC2"/>
        <w:rPr>
          <w:rFonts w:asciiTheme="minorHAnsi" w:eastAsiaTheme="minorEastAsia" w:hAnsiTheme="minorHAnsi" w:cstheme="minorBidi"/>
          <w:noProof/>
          <w:sz w:val="22"/>
          <w:szCs w:val="22"/>
        </w:rPr>
      </w:pPr>
      <w:r>
        <w:rPr>
          <w:noProof/>
        </w:rPr>
        <w:t>4.4 Forecast</w:t>
      </w:r>
      <w:r>
        <w:rPr>
          <w:noProof/>
        </w:rPr>
        <w:tab/>
      </w:r>
      <w:r>
        <w:rPr>
          <w:noProof/>
        </w:rPr>
        <w:fldChar w:fldCharType="begin"/>
      </w:r>
      <w:r>
        <w:rPr>
          <w:noProof/>
        </w:rPr>
        <w:instrText xml:space="preserve"> PAGEREF _Toc113879517 \h </w:instrText>
      </w:r>
      <w:r>
        <w:rPr>
          <w:noProof/>
        </w:rPr>
      </w:r>
      <w:r>
        <w:rPr>
          <w:noProof/>
        </w:rPr>
        <w:fldChar w:fldCharType="separate"/>
      </w:r>
      <w:r>
        <w:rPr>
          <w:noProof/>
        </w:rPr>
        <w:t>37</w:t>
      </w:r>
      <w:r>
        <w:rPr>
          <w:noProof/>
        </w:rPr>
        <w:fldChar w:fldCharType="end"/>
      </w:r>
    </w:p>
    <w:p w14:paraId="0A188251" w14:textId="7F62EE87" w:rsidR="00F83EAF" w:rsidRDefault="00F83EAF">
      <w:pPr>
        <w:pStyle w:val="TOC3"/>
        <w:rPr>
          <w:rFonts w:asciiTheme="minorHAnsi" w:eastAsiaTheme="minorEastAsia" w:hAnsiTheme="minorHAnsi" w:cstheme="minorBidi"/>
          <w:noProof/>
          <w:sz w:val="22"/>
          <w:szCs w:val="22"/>
        </w:rPr>
      </w:pPr>
      <w:r>
        <w:rPr>
          <w:noProof/>
        </w:rPr>
        <w:t>4.4.1 Query Message</w:t>
      </w:r>
      <w:r>
        <w:rPr>
          <w:noProof/>
        </w:rPr>
        <w:tab/>
      </w:r>
      <w:r>
        <w:rPr>
          <w:noProof/>
        </w:rPr>
        <w:fldChar w:fldCharType="begin"/>
      </w:r>
      <w:r>
        <w:rPr>
          <w:noProof/>
        </w:rPr>
        <w:instrText xml:space="preserve"> PAGEREF _Toc113879518 \h </w:instrText>
      </w:r>
      <w:r>
        <w:rPr>
          <w:noProof/>
        </w:rPr>
      </w:r>
      <w:r>
        <w:rPr>
          <w:noProof/>
        </w:rPr>
        <w:fldChar w:fldCharType="separate"/>
      </w:r>
      <w:r>
        <w:rPr>
          <w:noProof/>
        </w:rPr>
        <w:t>37</w:t>
      </w:r>
      <w:r>
        <w:rPr>
          <w:noProof/>
        </w:rPr>
        <w:fldChar w:fldCharType="end"/>
      </w:r>
    </w:p>
    <w:p w14:paraId="694C0283" w14:textId="09A53626" w:rsidR="00F83EAF" w:rsidRDefault="00F83EAF">
      <w:pPr>
        <w:pStyle w:val="TOC3"/>
        <w:rPr>
          <w:rFonts w:asciiTheme="minorHAnsi" w:eastAsiaTheme="minorEastAsia" w:hAnsiTheme="minorHAnsi" w:cstheme="minorBidi"/>
          <w:noProof/>
          <w:sz w:val="22"/>
          <w:szCs w:val="22"/>
        </w:rPr>
      </w:pPr>
      <w:r>
        <w:rPr>
          <w:noProof/>
        </w:rPr>
        <w:lastRenderedPageBreak/>
        <w:t>4.4.2 Submit Message</w:t>
      </w:r>
      <w:r>
        <w:rPr>
          <w:noProof/>
        </w:rPr>
        <w:tab/>
      </w:r>
      <w:r>
        <w:rPr>
          <w:noProof/>
        </w:rPr>
        <w:fldChar w:fldCharType="begin"/>
      </w:r>
      <w:r>
        <w:rPr>
          <w:noProof/>
        </w:rPr>
        <w:instrText xml:space="preserve"> PAGEREF _Toc113879519 \h </w:instrText>
      </w:r>
      <w:r>
        <w:rPr>
          <w:noProof/>
        </w:rPr>
      </w:r>
      <w:r>
        <w:rPr>
          <w:noProof/>
        </w:rPr>
        <w:fldChar w:fldCharType="separate"/>
      </w:r>
      <w:r>
        <w:rPr>
          <w:noProof/>
        </w:rPr>
        <w:t>43</w:t>
      </w:r>
      <w:r>
        <w:rPr>
          <w:noProof/>
        </w:rPr>
        <w:fldChar w:fldCharType="end"/>
      </w:r>
    </w:p>
    <w:p w14:paraId="2409586C" w14:textId="76BCBF10" w:rsidR="00F83EAF" w:rsidRDefault="00F83EAF">
      <w:pPr>
        <w:pStyle w:val="TOC2"/>
        <w:rPr>
          <w:rFonts w:asciiTheme="minorHAnsi" w:eastAsiaTheme="minorEastAsia" w:hAnsiTheme="minorHAnsi" w:cstheme="minorBidi"/>
          <w:noProof/>
          <w:sz w:val="22"/>
          <w:szCs w:val="22"/>
        </w:rPr>
      </w:pPr>
      <w:r>
        <w:rPr>
          <w:noProof/>
        </w:rPr>
        <w:t>4.5 Narrative</w:t>
      </w:r>
      <w:r>
        <w:rPr>
          <w:noProof/>
        </w:rPr>
        <w:tab/>
      </w:r>
      <w:r>
        <w:rPr>
          <w:noProof/>
        </w:rPr>
        <w:fldChar w:fldCharType="begin"/>
      </w:r>
      <w:r>
        <w:rPr>
          <w:noProof/>
        </w:rPr>
        <w:instrText xml:space="preserve"> PAGEREF _Toc113879520 \h </w:instrText>
      </w:r>
      <w:r>
        <w:rPr>
          <w:noProof/>
        </w:rPr>
      </w:r>
      <w:r>
        <w:rPr>
          <w:noProof/>
        </w:rPr>
        <w:fldChar w:fldCharType="separate"/>
      </w:r>
      <w:r>
        <w:rPr>
          <w:noProof/>
        </w:rPr>
        <w:t>45</w:t>
      </w:r>
      <w:r>
        <w:rPr>
          <w:noProof/>
        </w:rPr>
        <w:fldChar w:fldCharType="end"/>
      </w:r>
    </w:p>
    <w:p w14:paraId="1591F23E" w14:textId="4DE8196A" w:rsidR="00F83EAF" w:rsidRDefault="00F83EAF">
      <w:pPr>
        <w:pStyle w:val="TOC3"/>
        <w:rPr>
          <w:rFonts w:asciiTheme="minorHAnsi" w:eastAsiaTheme="minorEastAsia" w:hAnsiTheme="minorHAnsi" w:cstheme="minorBidi"/>
          <w:noProof/>
          <w:sz w:val="22"/>
          <w:szCs w:val="22"/>
        </w:rPr>
      </w:pPr>
      <w:r>
        <w:rPr>
          <w:noProof/>
        </w:rPr>
        <w:t>4.5.1 Query Message</w:t>
      </w:r>
      <w:r>
        <w:rPr>
          <w:noProof/>
        </w:rPr>
        <w:tab/>
      </w:r>
      <w:r>
        <w:rPr>
          <w:noProof/>
        </w:rPr>
        <w:fldChar w:fldCharType="begin"/>
      </w:r>
      <w:r>
        <w:rPr>
          <w:noProof/>
        </w:rPr>
        <w:instrText xml:space="preserve"> PAGEREF _Toc113879521 \h </w:instrText>
      </w:r>
      <w:r>
        <w:rPr>
          <w:noProof/>
        </w:rPr>
      </w:r>
      <w:r>
        <w:rPr>
          <w:noProof/>
        </w:rPr>
        <w:fldChar w:fldCharType="separate"/>
      </w:r>
      <w:r>
        <w:rPr>
          <w:noProof/>
        </w:rPr>
        <w:t>45</w:t>
      </w:r>
      <w:r>
        <w:rPr>
          <w:noProof/>
        </w:rPr>
        <w:fldChar w:fldCharType="end"/>
      </w:r>
    </w:p>
    <w:p w14:paraId="1B06E12F" w14:textId="1D9D35B2" w:rsidR="00F83EAF" w:rsidRDefault="00F83EAF">
      <w:pPr>
        <w:pStyle w:val="TOC3"/>
        <w:rPr>
          <w:rFonts w:asciiTheme="minorHAnsi" w:eastAsiaTheme="minorEastAsia" w:hAnsiTheme="minorHAnsi" w:cstheme="minorBidi"/>
          <w:noProof/>
          <w:sz w:val="22"/>
          <w:szCs w:val="22"/>
        </w:rPr>
      </w:pPr>
      <w:r>
        <w:rPr>
          <w:noProof/>
        </w:rPr>
        <w:t>4.5.2 Submit Message</w:t>
      </w:r>
      <w:r>
        <w:rPr>
          <w:noProof/>
        </w:rPr>
        <w:tab/>
      </w:r>
      <w:r>
        <w:rPr>
          <w:noProof/>
        </w:rPr>
        <w:fldChar w:fldCharType="begin"/>
      </w:r>
      <w:r>
        <w:rPr>
          <w:noProof/>
        </w:rPr>
        <w:instrText xml:space="preserve"> PAGEREF _Toc113879522 \h </w:instrText>
      </w:r>
      <w:r>
        <w:rPr>
          <w:noProof/>
        </w:rPr>
      </w:r>
      <w:r>
        <w:rPr>
          <w:noProof/>
        </w:rPr>
        <w:fldChar w:fldCharType="separate"/>
      </w:r>
      <w:r>
        <w:rPr>
          <w:noProof/>
        </w:rPr>
        <w:t>48</w:t>
      </w:r>
      <w:r>
        <w:rPr>
          <w:noProof/>
        </w:rPr>
        <w:fldChar w:fldCharType="end"/>
      </w:r>
    </w:p>
    <w:p w14:paraId="71F98570" w14:textId="46EF71C8" w:rsidR="00F83EAF" w:rsidRDefault="00F83EAF">
      <w:pPr>
        <w:pStyle w:val="TOC2"/>
        <w:rPr>
          <w:rFonts w:asciiTheme="minorHAnsi" w:eastAsiaTheme="minorEastAsia" w:hAnsiTheme="minorHAnsi" w:cstheme="minorBidi"/>
          <w:noProof/>
          <w:sz w:val="22"/>
          <w:szCs w:val="22"/>
        </w:rPr>
      </w:pPr>
      <w:r>
        <w:rPr>
          <w:noProof/>
        </w:rPr>
        <w:t>4.6 Telemetry</w:t>
      </w:r>
      <w:r>
        <w:rPr>
          <w:noProof/>
        </w:rPr>
        <w:tab/>
      </w:r>
      <w:r>
        <w:rPr>
          <w:noProof/>
        </w:rPr>
        <w:fldChar w:fldCharType="begin"/>
      </w:r>
      <w:r>
        <w:rPr>
          <w:noProof/>
        </w:rPr>
        <w:instrText xml:space="preserve"> PAGEREF _Toc113879523 \h </w:instrText>
      </w:r>
      <w:r>
        <w:rPr>
          <w:noProof/>
        </w:rPr>
      </w:r>
      <w:r>
        <w:rPr>
          <w:noProof/>
        </w:rPr>
        <w:fldChar w:fldCharType="separate"/>
      </w:r>
      <w:r>
        <w:rPr>
          <w:noProof/>
        </w:rPr>
        <w:t>49</w:t>
      </w:r>
      <w:r>
        <w:rPr>
          <w:noProof/>
        </w:rPr>
        <w:fldChar w:fldCharType="end"/>
      </w:r>
    </w:p>
    <w:p w14:paraId="0C8110D4" w14:textId="524EA7BC" w:rsidR="00F83EAF" w:rsidRDefault="00F83EAF">
      <w:pPr>
        <w:pStyle w:val="TOC3"/>
        <w:rPr>
          <w:rFonts w:asciiTheme="minorHAnsi" w:eastAsiaTheme="minorEastAsia" w:hAnsiTheme="minorHAnsi" w:cstheme="minorBidi"/>
          <w:noProof/>
          <w:sz w:val="22"/>
          <w:szCs w:val="22"/>
        </w:rPr>
      </w:pPr>
      <w:r>
        <w:rPr>
          <w:noProof/>
        </w:rPr>
        <w:t>4.6.1 Query Message</w:t>
      </w:r>
      <w:r>
        <w:rPr>
          <w:noProof/>
        </w:rPr>
        <w:tab/>
      </w:r>
      <w:r>
        <w:rPr>
          <w:noProof/>
        </w:rPr>
        <w:fldChar w:fldCharType="begin"/>
      </w:r>
      <w:r>
        <w:rPr>
          <w:noProof/>
        </w:rPr>
        <w:instrText xml:space="preserve"> PAGEREF _Toc113879524 \h </w:instrText>
      </w:r>
      <w:r>
        <w:rPr>
          <w:noProof/>
        </w:rPr>
      </w:r>
      <w:r>
        <w:rPr>
          <w:noProof/>
        </w:rPr>
        <w:fldChar w:fldCharType="separate"/>
      </w:r>
      <w:r>
        <w:rPr>
          <w:noProof/>
        </w:rPr>
        <w:t>49</w:t>
      </w:r>
      <w:r>
        <w:rPr>
          <w:noProof/>
        </w:rPr>
        <w:fldChar w:fldCharType="end"/>
      </w:r>
    </w:p>
    <w:p w14:paraId="4E6F414C" w14:textId="6A3A0518" w:rsidR="00F83EAF" w:rsidRDefault="00F83EAF">
      <w:pPr>
        <w:pStyle w:val="TOC2"/>
        <w:rPr>
          <w:rFonts w:asciiTheme="minorHAnsi" w:eastAsiaTheme="minorEastAsia" w:hAnsiTheme="minorHAnsi" w:cstheme="minorBidi"/>
          <w:noProof/>
          <w:sz w:val="22"/>
          <w:szCs w:val="22"/>
        </w:rPr>
      </w:pPr>
      <w:r>
        <w:rPr>
          <w:noProof/>
        </w:rPr>
        <w:t>4.7 Ramp Event</w:t>
      </w:r>
      <w:r>
        <w:rPr>
          <w:noProof/>
        </w:rPr>
        <w:tab/>
      </w:r>
      <w:r>
        <w:rPr>
          <w:noProof/>
        </w:rPr>
        <w:fldChar w:fldCharType="begin"/>
      </w:r>
      <w:r>
        <w:rPr>
          <w:noProof/>
        </w:rPr>
        <w:instrText xml:space="preserve"> PAGEREF _Toc113879525 \h </w:instrText>
      </w:r>
      <w:r>
        <w:rPr>
          <w:noProof/>
        </w:rPr>
      </w:r>
      <w:r>
        <w:rPr>
          <w:noProof/>
        </w:rPr>
        <w:fldChar w:fldCharType="separate"/>
      </w:r>
      <w:r>
        <w:rPr>
          <w:noProof/>
        </w:rPr>
        <w:t>55</w:t>
      </w:r>
      <w:r>
        <w:rPr>
          <w:noProof/>
        </w:rPr>
        <w:fldChar w:fldCharType="end"/>
      </w:r>
    </w:p>
    <w:p w14:paraId="1D28E7DD" w14:textId="3A4705CC" w:rsidR="00F83EAF" w:rsidRDefault="00F83EAF">
      <w:pPr>
        <w:pStyle w:val="TOC3"/>
        <w:rPr>
          <w:rFonts w:asciiTheme="minorHAnsi" w:eastAsiaTheme="minorEastAsia" w:hAnsiTheme="minorHAnsi" w:cstheme="minorBidi"/>
          <w:noProof/>
          <w:sz w:val="22"/>
          <w:szCs w:val="22"/>
        </w:rPr>
      </w:pPr>
      <w:r>
        <w:rPr>
          <w:noProof/>
        </w:rPr>
        <w:t>4.7.1 Query Message</w:t>
      </w:r>
      <w:r>
        <w:rPr>
          <w:noProof/>
        </w:rPr>
        <w:tab/>
      </w:r>
      <w:r>
        <w:rPr>
          <w:noProof/>
        </w:rPr>
        <w:fldChar w:fldCharType="begin"/>
      </w:r>
      <w:r>
        <w:rPr>
          <w:noProof/>
        </w:rPr>
        <w:instrText xml:space="preserve"> PAGEREF _Toc113879526 \h </w:instrText>
      </w:r>
      <w:r>
        <w:rPr>
          <w:noProof/>
        </w:rPr>
      </w:r>
      <w:r>
        <w:rPr>
          <w:noProof/>
        </w:rPr>
        <w:fldChar w:fldCharType="separate"/>
      </w:r>
      <w:r>
        <w:rPr>
          <w:noProof/>
        </w:rPr>
        <w:t>55</w:t>
      </w:r>
      <w:r>
        <w:rPr>
          <w:noProof/>
        </w:rPr>
        <w:fldChar w:fldCharType="end"/>
      </w:r>
    </w:p>
    <w:p w14:paraId="4553C84D" w14:textId="4B930EBC" w:rsidR="00F83EAF" w:rsidRDefault="00F83EAF">
      <w:pPr>
        <w:pStyle w:val="TOC3"/>
        <w:rPr>
          <w:rFonts w:asciiTheme="minorHAnsi" w:eastAsiaTheme="minorEastAsia" w:hAnsiTheme="minorHAnsi" w:cstheme="minorBidi"/>
          <w:noProof/>
          <w:sz w:val="22"/>
          <w:szCs w:val="22"/>
        </w:rPr>
      </w:pPr>
      <w:r>
        <w:rPr>
          <w:noProof/>
        </w:rPr>
        <w:t>4.7.2 Submit Message</w:t>
      </w:r>
      <w:r>
        <w:rPr>
          <w:noProof/>
        </w:rPr>
        <w:tab/>
      </w:r>
      <w:r>
        <w:rPr>
          <w:noProof/>
        </w:rPr>
        <w:fldChar w:fldCharType="begin"/>
      </w:r>
      <w:r>
        <w:rPr>
          <w:noProof/>
        </w:rPr>
        <w:instrText xml:space="preserve"> PAGEREF _Toc113879527 \h </w:instrText>
      </w:r>
      <w:r>
        <w:rPr>
          <w:noProof/>
        </w:rPr>
      </w:r>
      <w:r>
        <w:rPr>
          <w:noProof/>
        </w:rPr>
        <w:fldChar w:fldCharType="separate"/>
      </w:r>
      <w:r>
        <w:rPr>
          <w:noProof/>
        </w:rPr>
        <w:t>62</w:t>
      </w:r>
      <w:r>
        <w:rPr>
          <w:noProof/>
        </w:rPr>
        <w:fldChar w:fldCharType="end"/>
      </w:r>
    </w:p>
    <w:p w14:paraId="3A380299" w14:textId="3224F6B3" w:rsidR="00F83EAF" w:rsidRDefault="00F83EAF">
      <w:pPr>
        <w:pStyle w:val="TOC1"/>
        <w:rPr>
          <w:rFonts w:asciiTheme="minorHAnsi" w:eastAsiaTheme="minorEastAsia" w:hAnsiTheme="minorHAnsi" w:cstheme="minorBidi"/>
          <w:b w:val="0"/>
          <w:noProof/>
          <w:sz w:val="22"/>
          <w:szCs w:val="22"/>
        </w:rPr>
      </w:pPr>
      <w:r>
        <w:rPr>
          <w:noProof/>
        </w:rPr>
        <w:t>5. Lead Participant Web Service</w:t>
      </w:r>
      <w:r>
        <w:rPr>
          <w:noProof/>
        </w:rPr>
        <w:tab/>
      </w:r>
      <w:r>
        <w:rPr>
          <w:noProof/>
        </w:rPr>
        <w:fldChar w:fldCharType="begin"/>
      </w:r>
      <w:r>
        <w:rPr>
          <w:noProof/>
        </w:rPr>
        <w:instrText xml:space="preserve"> PAGEREF _Toc113879528 \h </w:instrText>
      </w:r>
      <w:r>
        <w:rPr>
          <w:noProof/>
        </w:rPr>
      </w:r>
      <w:r>
        <w:rPr>
          <w:noProof/>
        </w:rPr>
        <w:fldChar w:fldCharType="separate"/>
      </w:r>
      <w:r>
        <w:rPr>
          <w:noProof/>
        </w:rPr>
        <w:t>68</w:t>
      </w:r>
      <w:r>
        <w:rPr>
          <w:noProof/>
        </w:rPr>
        <w:fldChar w:fldCharType="end"/>
      </w:r>
    </w:p>
    <w:p w14:paraId="11C86C25" w14:textId="06C446D9" w:rsidR="00F83EAF" w:rsidRDefault="00F83EAF">
      <w:pPr>
        <w:pStyle w:val="TOC2"/>
        <w:rPr>
          <w:rFonts w:asciiTheme="minorHAnsi" w:eastAsiaTheme="minorEastAsia" w:hAnsiTheme="minorHAnsi" w:cstheme="minorBidi"/>
          <w:noProof/>
          <w:sz w:val="22"/>
          <w:szCs w:val="22"/>
        </w:rPr>
      </w:pPr>
      <w:r>
        <w:rPr>
          <w:noProof/>
        </w:rPr>
        <w:t>5.1 Categories</w:t>
      </w:r>
      <w:r>
        <w:rPr>
          <w:noProof/>
        </w:rPr>
        <w:tab/>
      </w:r>
      <w:r>
        <w:rPr>
          <w:noProof/>
        </w:rPr>
        <w:fldChar w:fldCharType="begin"/>
      </w:r>
      <w:r>
        <w:rPr>
          <w:noProof/>
        </w:rPr>
        <w:instrText xml:space="preserve"> PAGEREF _Toc113879529 \h </w:instrText>
      </w:r>
      <w:r>
        <w:rPr>
          <w:noProof/>
        </w:rPr>
      </w:r>
      <w:r>
        <w:rPr>
          <w:noProof/>
        </w:rPr>
        <w:fldChar w:fldCharType="separate"/>
      </w:r>
      <w:r>
        <w:rPr>
          <w:noProof/>
        </w:rPr>
        <w:t>68</w:t>
      </w:r>
      <w:r>
        <w:rPr>
          <w:noProof/>
        </w:rPr>
        <w:fldChar w:fldCharType="end"/>
      </w:r>
    </w:p>
    <w:p w14:paraId="50E982A2" w14:textId="627B6139" w:rsidR="00F83EAF" w:rsidRDefault="00F83EAF">
      <w:pPr>
        <w:pStyle w:val="TOC3"/>
        <w:rPr>
          <w:rFonts w:asciiTheme="minorHAnsi" w:eastAsiaTheme="minorEastAsia" w:hAnsiTheme="minorHAnsi" w:cstheme="minorBidi"/>
          <w:noProof/>
          <w:sz w:val="22"/>
          <w:szCs w:val="22"/>
        </w:rPr>
      </w:pPr>
      <w:r>
        <w:rPr>
          <w:noProof/>
        </w:rPr>
        <w:t>5.1.1 Query Message</w:t>
      </w:r>
      <w:r>
        <w:rPr>
          <w:noProof/>
        </w:rPr>
        <w:tab/>
      </w:r>
      <w:r>
        <w:rPr>
          <w:noProof/>
        </w:rPr>
        <w:fldChar w:fldCharType="begin"/>
      </w:r>
      <w:r>
        <w:rPr>
          <w:noProof/>
        </w:rPr>
        <w:instrText xml:space="preserve"> PAGEREF _Toc113879530 \h </w:instrText>
      </w:r>
      <w:r>
        <w:rPr>
          <w:noProof/>
        </w:rPr>
      </w:r>
      <w:r>
        <w:rPr>
          <w:noProof/>
        </w:rPr>
        <w:fldChar w:fldCharType="separate"/>
      </w:r>
      <w:r>
        <w:rPr>
          <w:noProof/>
        </w:rPr>
        <w:t>69</w:t>
      </w:r>
      <w:r>
        <w:rPr>
          <w:noProof/>
        </w:rPr>
        <w:fldChar w:fldCharType="end"/>
      </w:r>
    </w:p>
    <w:p w14:paraId="29456DB9" w14:textId="11C7B551" w:rsidR="00F83EAF" w:rsidRDefault="00F83EAF">
      <w:pPr>
        <w:pStyle w:val="TOC2"/>
        <w:rPr>
          <w:rFonts w:asciiTheme="minorHAnsi" w:eastAsiaTheme="minorEastAsia" w:hAnsiTheme="minorHAnsi" w:cstheme="minorBidi"/>
          <w:noProof/>
          <w:sz w:val="22"/>
          <w:szCs w:val="22"/>
        </w:rPr>
      </w:pPr>
      <w:r>
        <w:rPr>
          <w:noProof/>
        </w:rPr>
        <w:t>5.2 Schedules</w:t>
      </w:r>
      <w:r>
        <w:rPr>
          <w:noProof/>
        </w:rPr>
        <w:tab/>
      </w:r>
      <w:r>
        <w:rPr>
          <w:noProof/>
        </w:rPr>
        <w:fldChar w:fldCharType="begin"/>
      </w:r>
      <w:r>
        <w:rPr>
          <w:noProof/>
        </w:rPr>
        <w:instrText xml:space="preserve"> PAGEREF _Toc113879531 \h </w:instrText>
      </w:r>
      <w:r>
        <w:rPr>
          <w:noProof/>
        </w:rPr>
      </w:r>
      <w:r>
        <w:rPr>
          <w:noProof/>
        </w:rPr>
        <w:fldChar w:fldCharType="separate"/>
      </w:r>
      <w:r>
        <w:rPr>
          <w:noProof/>
        </w:rPr>
        <w:t>70</w:t>
      </w:r>
      <w:r>
        <w:rPr>
          <w:noProof/>
        </w:rPr>
        <w:fldChar w:fldCharType="end"/>
      </w:r>
    </w:p>
    <w:p w14:paraId="678F291F" w14:textId="63660AC7" w:rsidR="00F83EAF" w:rsidRDefault="00F83EAF">
      <w:pPr>
        <w:pStyle w:val="TOC3"/>
        <w:rPr>
          <w:rFonts w:asciiTheme="minorHAnsi" w:eastAsiaTheme="minorEastAsia" w:hAnsiTheme="minorHAnsi" w:cstheme="minorBidi"/>
          <w:noProof/>
          <w:sz w:val="22"/>
          <w:szCs w:val="22"/>
        </w:rPr>
      </w:pPr>
      <w:r>
        <w:rPr>
          <w:noProof/>
        </w:rPr>
        <w:t>5.2.1 Query Message</w:t>
      </w:r>
      <w:r>
        <w:rPr>
          <w:noProof/>
        </w:rPr>
        <w:tab/>
      </w:r>
      <w:r>
        <w:rPr>
          <w:noProof/>
        </w:rPr>
        <w:fldChar w:fldCharType="begin"/>
      </w:r>
      <w:r>
        <w:rPr>
          <w:noProof/>
        </w:rPr>
        <w:instrText xml:space="preserve"> PAGEREF _Toc113879532 \h </w:instrText>
      </w:r>
      <w:r>
        <w:rPr>
          <w:noProof/>
        </w:rPr>
      </w:r>
      <w:r>
        <w:rPr>
          <w:noProof/>
        </w:rPr>
        <w:fldChar w:fldCharType="separate"/>
      </w:r>
      <w:r>
        <w:rPr>
          <w:noProof/>
        </w:rPr>
        <w:t>70</w:t>
      </w:r>
      <w:r>
        <w:rPr>
          <w:noProof/>
        </w:rPr>
        <w:fldChar w:fldCharType="end"/>
      </w:r>
    </w:p>
    <w:p w14:paraId="7A297F12" w14:textId="15B84B2F" w:rsidR="00F83EAF" w:rsidRDefault="00F83EAF">
      <w:pPr>
        <w:pStyle w:val="TOC2"/>
        <w:rPr>
          <w:rFonts w:asciiTheme="minorHAnsi" w:eastAsiaTheme="minorEastAsia" w:hAnsiTheme="minorHAnsi" w:cstheme="minorBidi"/>
          <w:noProof/>
          <w:sz w:val="22"/>
          <w:szCs w:val="22"/>
        </w:rPr>
      </w:pPr>
      <w:r>
        <w:rPr>
          <w:noProof/>
        </w:rPr>
        <w:t>5.3 Entities</w:t>
      </w:r>
      <w:r>
        <w:rPr>
          <w:noProof/>
        </w:rPr>
        <w:tab/>
      </w:r>
      <w:r>
        <w:rPr>
          <w:noProof/>
        </w:rPr>
        <w:fldChar w:fldCharType="begin"/>
      </w:r>
      <w:r>
        <w:rPr>
          <w:noProof/>
        </w:rPr>
        <w:instrText xml:space="preserve"> PAGEREF _Toc113879533 \h </w:instrText>
      </w:r>
      <w:r>
        <w:rPr>
          <w:noProof/>
        </w:rPr>
      </w:r>
      <w:r>
        <w:rPr>
          <w:noProof/>
        </w:rPr>
        <w:fldChar w:fldCharType="separate"/>
      </w:r>
      <w:r>
        <w:rPr>
          <w:noProof/>
        </w:rPr>
        <w:t>72</w:t>
      </w:r>
      <w:r>
        <w:rPr>
          <w:noProof/>
        </w:rPr>
        <w:fldChar w:fldCharType="end"/>
      </w:r>
    </w:p>
    <w:p w14:paraId="24FCDC90" w14:textId="286C1698" w:rsidR="00F83EAF" w:rsidRDefault="00F83EAF">
      <w:pPr>
        <w:pStyle w:val="TOC3"/>
        <w:rPr>
          <w:rFonts w:asciiTheme="minorHAnsi" w:eastAsiaTheme="minorEastAsia" w:hAnsiTheme="minorHAnsi" w:cstheme="minorBidi"/>
          <w:noProof/>
          <w:sz w:val="22"/>
          <w:szCs w:val="22"/>
        </w:rPr>
      </w:pPr>
      <w:r>
        <w:rPr>
          <w:noProof/>
        </w:rPr>
        <w:t>5.3.1 Query Message</w:t>
      </w:r>
      <w:r>
        <w:rPr>
          <w:noProof/>
        </w:rPr>
        <w:tab/>
      </w:r>
      <w:r>
        <w:rPr>
          <w:noProof/>
        </w:rPr>
        <w:fldChar w:fldCharType="begin"/>
      </w:r>
      <w:r>
        <w:rPr>
          <w:noProof/>
        </w:rPr>
        <w:instrText xml:space="preserve"> PAGEREF _Toc113879534 \h </w:instrText>
      </w:r>
      <w:r>
        <w:rPr>
          <w:noProof/>
        </w:rPr>
      </w:r>
      <w:r>
        <w:rPr>
          <w:noProof/>
        </w:rPr>
        <w:fldChar w:fldCharType="separate"/>
      </w:r>
      <w:r>
        <w:rPr>
          <w:noProof/>
        </w:rPr>
        <w:t>72</w:t>
      </w:r>
      <w:r>
        <w:rPr>
          <w:noProof/>
        </w:rPr>
        <w:fldChar w:fldCharType="end"/>
      </w:r>
    </w:p>
    <w:p w14:paraId="13A64014" w14:textId="0072487F" w:rsidR="00F83EAF" w:rsidRDefault="00F83EAF">
      <w:pPr>
        <w:pStyle w:val="TOC2"/>
        <w:rPr>
          <w:rFonts w:asciiTheme="minorHAnsi" w:eastAsiaTheme="minorEastAsia" w:hAnsiTheme="minorHAnsi" w:cstheme="minorBidi"/>
          <w:noProof/>
          <w:sz w:val="22"/>
          <w:szCs w:val="22"/>
        </w:rPr>
      </w:pPr>
      <w:r>
        <w:rPr>
          <w:noProof/>
        </w:rPr>
        <w:t>5.4 Forecast</w:t>
      </w:r>
      <w:r>
        <w:rPr>
          <w:noProof/>
        </w:rPr>
        <w:tab/>
      </w:r>
      <w:r>
        <w:rPr>
          <w:noProof/>
        </w:rPr>
        <w:fldChar w:fldCharType="begin"/>
      </w:r>
      <w:r>
        <w:rPr>
          <w:noProof/>
        </w:rPr>
        <w:instrText xml:space="preserve"> PAGEREF _Toc113879535 \h </w:instrText>
      </w:r>
      <w:r>
        <w:rPr>
          <w:noProof/>
        </w:rPr>
      </w:r>
      <w:r>
        <w:rPr>
          <w:noProof/>
        </w:rPr>
        <w:fldChar w:fldCharType="separate"/>
      </w:r>
      <w:r>
        <w:rPr>
          <w:noProof/>
        </w:rPr>
        <w:t>75</w:t>
      </w:r>
      <w:r>
        <w:rPr>
          <w:noProof/>
        </w:rPr>
        <w:fldChar w:fldCharType="end"/>
      </w:r>
    </w:p>
    <w:p w14:paraId="6BF508D8" w14:textId="2D4BBFC7" w:rsidR="00F83EAF" w:rsidRDefault="00F83EAF">
      <w:pPr>
        <w:pStyle w:val="TOC3"/>
        <w:rPr>
          <w:rFonts w:asciiTheme="minorHAnsi" w:eastAsiaTheme="minorEastAsia" w:hAnsiTheme="minorHAnsi" w:cstheme="minorBidi"/>
          <w:noProof/>
          <w:sz w:val="22"/>
          <w:szCs w:val="22"/>
        </w:rPr>
      </w:pPr>
      <w:r>
        <w:rPr>
          <w:noProof/>
        </w:rPr>
        <w:t>5.4.1 Query Message</w:t>
      </w:r>
      <w:r>
        <w:rPr>
          <w:noProof/>
        </w:rPr>
        <w:tab/>
      </w:r>
      <w:r>
        <w:rPr>
          <w:noProof/>
        </w:rPr>
        <w:fldChar w:fldCharType="begin"/>
      </w:r>
      <w:r>
        <w:rPr>
          <w:noProof/>
        </w:rPr>
        <w:instrText xml:space="preserve"> PAGEREF _Toc113879536 \h </w:instrText>
      </w:r>
      <w:r>
        <w:rPr>
          <w:noProof/>
        </w:rPr>
      </w:r>
      <w:r>
        <w:rPr>
          <w:noProof/>
        </w:rPr>
        <w:fldChar w:fldCharType="separate"/>
      </w:r>
      <w:r>
        <w:rPr>
          <w:noProof/>
        </w:rPr>
        <w:t>75</w:t>
      </w:r>
      <w:r>
        <w:rPr>
          <w:noProof/>
        </w:rPr>
        <w:fldChar w:fldCharType="end"/>
      </w:r>
    </w:p>
    <w:p w14:paraId="32612E8C" w14:textId="22589A14" w:rsidR="00F83EAF" w:rsidRDefault="00F83EAF">
      <w:pPr>
        <w:pStyle w:val="TOC3"/>
        <w:rPr>
          <w:rFonts w:asciiTheme="minorHAnsi" w:eastAsiaTheme="minorEastAsia" w:hAnsiTheme="minorHAnsi" w:cstheme="minorBidi"/>
          <w:noProof/>
          <w:sz w:val="22"/>
          <w:szCs w:val="22"/>
        </w:rPr>
      </w:pPr>
      <w:r>
        <w:rPr>
          <w:noProof/>
        </w:rPr>
        <w:t>5.4.2 Submit Message</w:t>
      </w:r>
      <w:r>
        <w:rPr>
          <w:noProof/>
        </w:rPr>
        <w:tab/>
      </w:r>
      <w:r>
        <w:rPr>
          <w:noProof/>
        </w:rPr>
        <w:fldChar w:fldCharType="begin"/>
      </w:r>
      <w:r>
        <w:rPr>
          <w:noProof/>
        </w:rPr>
        <w:instrText xml:space="preserve"> PAGEREF _Toc113879537 \h </w:instrText>
      </w:r>
      <w:r>
        <w:rPr>
          <w:noProof/>
        </w:rPr>
      </w:r>
      <w:r>
        <w:rPr>
          <w:noProof/>
        </w:rPr>
        <w:fldChar w:fldCharType="separate"/>
      </w:r>
      <w:r>
        <w:rPr>
          <w:noProof/>
        </w:rPr>
        <w:t>81</w:t>
      </w:r>
      <w:r>
        <w:rPr>
          <w:noProof/>
        </w:rPr>
        <w:fldChar w:fldCharType="end"/>
      </w:r>
    </w:p>
    <w:p w14:paraId="55436FE0" w14:textId="6015BE98" w:rsidR="00F83EAF" w:rsidRDefault="00F83EAF">
      <w:pPr>
        <w:pStyle w:val="TOC1"/>
        <w:rPr>
          <w:rFonts w:asciiTheme="minorHAnsi" w:eastAsiaTheme="minorEastAsia" w:hAnsiTheme="minorHAnsi" w:cstheme="minorBidi"/>
          <w:b w:val="0"/>
          <w:noProof/>
          <w:sz w:val="22"/>
          <w:szCs w:val="22"/>
        </w:rPr>
      </w:pPr>
      <w:r>
        <w:rPr>
          <w:noProof/>
        </w:rPr>
        <w:t>Appendix A – RPLAN Enhancements for Asset ID</w:t>
      </w:r>
      <w:r>
        <w:rPr>
          <w:noProof/>
        </w:rPr>
        <w:tab/>
      </w:r>
      <w:r>
        <w:rPr>
          <w:noProof/>
        </w:rPr>
        <w:fldChar w:fldCharType="begin"/>
      </w:r>
      <w:r>
        <w:rPr>
          <w:noProof/>
        </w:rPr>
        <w:instrText xml:space="preserve"> PAGEREF _Toc113879538 \h </w:instrText>
      </w:r>
      <w:r>
        <w:rPr>
          <w:noProof/>
        </w:rPr>
      </w:r>
      <w:r>
        <w:rPr>
          <w:noProof/>
        </w:rPr>
        <w:fldChar w:fldCharType="separate"/>
      </w:r>
      <w:r>
        <w:rPr>
          <w:noProof/>
        </w:rPr>
        <w:t>84</w:t>
      </w:r>
      <w:r>
        <w:rPr>
          <w:noProof/>
        </w:rPr>
        <w:fldChar w:fldCharType="end"/>
      </w:r>
    </w:p>
    <w:p w14:paraId="7D9622FC" w14:textId="53F8F24B" w:rsidR="00622FA1" w:rsidRDefault="001B2AE3" w:rsidP="00A848E8">
      <w:pPr>
        <w:pStyle w:val="Preface"/>
      </w:pPr>
      <w:r>
        <w:fldChar w:fldCharType="end"/>
      </w:r>
      <w:r w:rsidR="00622FA1">
        <w:br w:type="page"/>
      </w:r>
      <w:bookmarkStart w:id="1" w:name="_Toc113879484"/>
      <w:r w:rsidR="00622FA1">
        <w:lastRenderedPageBreak/>
        <w:t>About This Document</w:t>
      </w:r>
      <w:bookmarkEnd w:id="1"/>
    </w:p>
    <w:p w14:paraId="03C921A6" w14:textId="3EA856B9" w:rsidR="00622FA1" w:rsidRDefault="00622FA1">
      <w:pPr>
        <w:pStyle w:val="BodyText"/>
      </w:pPr>
      <w:r>
        <w:t>T</w:t>
      </w:r>
      <w:r w:rsidR="004B2556">
        <w:t>his document describes the SOAP</w:t>
      </w:r>
      <w:r>
        <w:t xml:space="preserve"> messages and the Authentication and Authorization process used to exchange </w:t>
      </w:r>
      <w:r w:rsidR="007D2D7A">
        <w:t xml:space="preserve">forecast, </w:t>
      </w:r>
      <w:r w:rsidR="00E337AE">
        <w:t xml:space="preserve">narrative, and telemetry data </w:t>
      </w:r>
      <w:r w:rsidR="007D2D7A">
        <w:t xml:space="preserve">between </w:t>
      </w:r>
      <w:r w:rsidR="0009001C">
        <w:t>F</w:t>
      </w:r>
      <w:r w:rsidR="007D2D7A">
        <w:t xml:space="preserve">orecast </w:t>
      </w:r>
      <w:r w:rsidR="0009001C">
        <w:t>P</w:t>
      </w:r>
      <w:r w:rsidR="007D2D7A">
        <w:t>rovider</w:t>
      </w:r>
      <w:r w:rsidR="00A427D6">
        <w:t>s</w:t>
      </w:r>
      <w:r w:rsidR="007D2D7A">
        <w:t xml:space="preserve"> </w:t>
      </w:r>
      <w:r>
        <w:t xml:space="preserve">and </w:t>
      </w:r>
      <w:r w:rsidR="007D2D7A">
        <w:t xml:space="preserve">Plant </w:t>
      </w:r>
      <w:r w:rsidR="00CD3F68">
        <w:t>Lead P</w:t>
      </w:r>
      <w:r w:rsidR="007D2D7A">
        <w:t xml:space="preserve">articipants </w:t>
      </w:r>
      <w:r>
        <w:t>t</w:t>
      </w:r>
      <w:r w:rsidR="004B2556">
        <w:t>hrough web service</w:t>
      </w:r>
      <w:r w:rsidR="007D2D7A">
        <w:t xml:space="preserve"> interfaces</w:t>
      </w:r>
      <w:r>
        <w:t xml:space="preserve">. This document explains how to access the </w:t>
      </w:r>
      <w:r w:rsidR="000E5422">
        <w:t>RPLAN</w:t>
      </w:r>
      <w:r w:rsidR="007D2D7A">
        <w:t xml:space="preserve"> </w:t>
      </w:r>
      <w:r>
        <w:t xml:space="preserve">web service, </w:t>
      </w:r>
      <w:r w:rsidR="007D2D7A">
        <w:t xml:space="preserve">presents </w:t>
      </w:r>
      <w:r>
        <w:t>the format and construction of SOAP messages used to exchange data, and briefly describes the Authentication and Authorization methods used to ensure</w:t>
      </w:r>
      <w:r w:rsidRPr="003702AD">
        <w:t xml:space="preserve"> </w:t>
      </w:r>
      <w:r>
        <w:t>security.</w:t>
      </w:r>
    </w:p>
    <w:p w14:paraId="561C99C5" w14:textId="77777777" w:rsidR="00622FA1" w:rsidRDefault="00622FA1">
      <w:pPr>
        <w:pStyle w:val="Preface"/>
      </w:pPr>
      <w:bookmarkStart w:id="2" w:name="_Toc113879485"/>
      <w:r>
        <w:t>Purpose of this Document</w:t>
      </w:r>
      <w:bookmarkEnd w:id="2"/>
    </w:p>
    <w:p w14:paraId="22440AD0" w14:textId="0EDCF990" w:rsidR="00622FA1" w:rsidRDefault="00622FA1">
      <w:pPr>
        <w:pStyle w:val="BodyText"/>
      </w:pPr>
      <w:r>
        <w:t xml:space="preserve">This guide is designed to assist </w:t>
      </w:r>
      <w:r w:rsidR="003A4EB3">
        <w:t xml:space="preserve">Forecast Providers and Plant </w:t>
      </w:r>
      <w:r w:rsidR="00222A42">
        <w:t>Lead Participants</w:t>
      </w:r>
      <w:r w:rsidR="0089243A">
        <w:t xml:space="preserve"> </w:t>
      </w:r>
      <w:r w:rsidR="003A4EB3">
        <w:t xml:space="preserve">to </w:t>
      </w:r>
      <w:r>
        <w:t xml:space="preserve">develop interfaces that interact and exchange </w:t>
      </w:r>
      <w:r w:rsidR="003A4EB3">
        <w:t xml:space="preserve">forecast, </w:t>
      </w:r>
      <w:r w:rsidR="0089243A">
        <w:t xml:space="preserve">narrative </w:t>
      </w:r>
      <w:r w:rsidR="003A4EB3">
        <w:t xml:space="preserve">and </w:t>
      </w:r>
      <w:r w:rsidR="0089243A">
        <w:t xml:space="preserve">telemetry data </w:t>
      </w:r>
      <w:r w:rsidR="005D3E31">
        <w:t>using</w:t>
      </w:r>
      <w:r>
        <w:t xml:space="preserve"> the </w:t>
      </w:r>
      <w:r w:rsidR="003A4EB3">
        <w:t xml:space="preserve">ISO-NE </w:t>
      </w:r>
      <w:r w:rsidR="00E10DDF">
        <w:t>RPLAN</w:t>
      </w:r>
      <w:r w:rsidR="003A4EB3">
        <w:t xml:space="preserve"> </w:t>
      </w:r>
      <w:r>
        <w:t>web serv</w:t>
      </w:r>
      <w:r w:rsidR="004B2556">
        <w:t>ice</w:t>
      </w:r>
      <w:r w:rsidR="00DC7454">
        <w:t>s</w:t>
      </w:r>
      <w:r>
        <w:t xml:space="preserve">. </w:t>
      </w:r>
      <w:r w:rsidR="00E1167D">
        <w:t>This document will</w:t>
      </w:r>
      <w:r>
        <w:t xml:space="preserve"> help </w:t>
      </w:r>
      <w:r w:rsidR="00294C3B">
        <w:t>RPLAN</w:t>
      </w:r>
      <w:r w:rsidR="0067644F">
        <w:t xml:space="preserve"> Participants</w:t>
      </w:r>
      <w:r w:rsidR="00E1167D">
        <w:t xml:space="preserve"> </w:t>
      </w:r>
      <w:r>
        <w:t xml:space="preserve">comprehend and construct the </w:t>
      </w:r>
      <w:r w:rsidR="00E1167D">
        <w:t xml:space="preserve">appropriate </w:t>
      </w:r>
      <w:r>
        <w:t xml:space="preserve">data messages essential for data exchange </w:t>
      </w:r>
      <w:r w:rsidR="00E1167D">
        <w:t xml:space="preserve">with the ISO-NE </w:t>
      </w:r>
      <w:r w:rsidR="00E10DDF">
        <w:t>RPLAN</w:t>
      </w:r>
      <w:r w:rsidR="00E1167D">
        <w:t xml:space="preserve"> web services</w:t>
      </w:r>
      <w:r>
        <w:t>.</w:t>
      </w:r>
    </w:p>
    <w:p w14:paraId="275F84C9" w14:textId="7CB28BE6" w:rsidR="00622FA1" w:rsidRDefault="00107104">
      <w:pPr>
        <w:pStyle w:val="BodyText"/>
      </w:pPr>
      <w:r>
        <w:t>T</w:t>
      </w:r>
      <w:r w:rsidR="00622FA1">
        <w:t xml:space="preserve">his guide describes all the submit/query messages that can be constructed </w:t>
      </w:r>
      <w:r w:rsidR="00575E05">
        <w:t xml:space="preserve">in order </w:t>
      </w:r>
      <w:r w:rsidR="00622FA1">
        <w:t>to</w:t>
      </w:r>
      <w:r w:rsidR="00575E05">
        <w:t xml:space="preserve"> exchang</w:t>
      </w:r>
      <w:r>
        <w:t xml:space="preserve">e data between both Plant </w:t>
      </w:r>
      <w:r w:rsidR="00222A42">
        <w:t>Lead Participants</w:t>
      </w:r>
      <w:r>
        <w:t xml:space="preserve"> </w:t>
      </w:r>
      <w:r w:rsidR="00575E05">
        <w:t xml:space="preserve">and Forecast Providers </w:t>
      </w:r>
      <w:r w:rsidR="00622FA1">
        <w:t>and</w:t>
      </w:r>
      <w:r w:rsidR="00575E05">
        <w:t xml:space="preserve"> the ISO-NE </w:t>
      </w:r>
      <w:r w:rsidR="00E57A78" w:rsidRPr="00E57A78">
        <w:rPr>
          <w:b/>
        </w:rPr>
        <w:t>e-terra</w:t>
      </w:r>
      <w:r w:rsidR="00E57A78" w:rsidRPr="00E57A78">
        <w:rPr>
          <w:i/>
        </w:rPr>
        <w:t>renewableplan</w:t>
      </w:r>
      <w:r w:rsidR="00353468">
        <w:t xml:space="preserve"> application</w:t>
      </w:r>
      <w:r w:rsidR="00622FA1">
        <w:t xml:space="preserve">. This guide </w:t>
      </w:r>
      <w:r w:rsidR="00112852">
        <w:t xml:space="preserve">specifies </w:t>
      </w:r>
      <w:r w:rsidR="00622FA1">
        <w:t>required</w:t>
      </w:r>
      <w:r w:rsidR="00622FA1" w:rsidRPr="00DA17FD">
        <w:t xml:space="preserve"> </w:t>
      </w:r>
      <w:r w:rsidR="00622FA1">
        <w:t xml:space="preserve">and/or optional data in messages from </w:t>
      </w:r>
      <w:r w:rsidR="00E10DDF">
        <w:t>RPLAN</w:t>
      </w:r>
      <w:r w:rsidR="001C213E">
        <w:t xml:space="preserve"> Participants and</w:t>
      </w:r>
      <w:r w:rsidR="00622FA1">
        <w:t xml:space="preserve"> </w:t>
      </w:r>
      <w:r w:rsidR="001C213E">
        <w:t xml:space="preserve">describes the </w:t>
      </w:r>
      <w:r w:rsidR="00622FA1">
        <w:t xml:space="preserve">data messages that can be requested from </w:t>
      </w:r>
      <w:r w:rsidR="00E10DDF">
        <w:t>RPLAN</w:t>
      </w:r>
      <w:r w:rsidR="000F227B">
        <w:t xml:space="preserve"> web service application</w:t>
      </w:r>
      <w:r w:rsidR="00622FA1">
        <w:t xml:space="preserve">. This guide also describes the purpose and construction of SOAP messages, the adopted format for data exchange between </w:t>
      </w:r>
      <w:r w:rsidR="00A83A01">
        <w:t xml:space="preserve">all </w:t>
      </w:r>
      <w:r w:rsidR="00E10DDF">
        <w:t>RPLAN</w:t>
      </w:r>
      <w:r w:rsidR="00DB0E13">
        <w:t xml:space="preserve"> </w:t>
      </w:r>
      <w:r w:rsidR="000F227B">
        <w:t>P</w:t>
      </w:r>
      <w:r w:rsidR="00622FA1">
        <w:t>articipants and</w:t>
      </w:r>
      <w:r w:rsidR="00622FA1" w:rsidRPr="009508AA">
        <w:t xml:space="preserve"> </w:t>
      </w:r>
      <w:r w:rsidR="00E10DDF">
        <w:t>the RPLAN</w:t>
      </w:r>
      <w:r w:rsidR="000F227B">
        <w:t xml:space="preserve"> web service application</w:t>
      </w:r>
      <w:r w:rsidR="00622FA1">
        <w:t xml:space="preserve">. </w:t>
      </w:r>
    </w:p>
    <w:p w14:paraId="1675E7D7" w14:textId="77777777" w:rsidR="00622FA1" w:rsidRDefault="00622FA1">
      <w:pPr>
        <w:pStyle w:val="Preface"/>
      </w:pPr>
      <w:bookmarkStart w:id="3" w:name="_Toc113879486"/>
      <w:r>
        <w:t>Scope and Prerequisite Knowledge</w:t>
      </w:r>
      <w:bookmarkEnd w:id="3"/>
    </w:p>
    <w:p w14:paraId="444BEE42" w14:textId="26225372" w:rsidR="00622FA1" w:rsidRDefault="00622FA1">
      <w:pPr>
        <w:pStyle w:val="BodyText"/>
      </w:pPr>
      <w:r>
        <w:t xml:space="preserve">This document is intended to be used by all ISO New England </w:t>
      </w:r>
      <w:r w:rsidR="00823160">
        <w:t>RPLAN</w:t>
      </w:r>
      <w:r w:rsidR="00274FD2">
        <w:t xml:space="preserve"> </w:t>
      </w:r>
      <w:r w:rsidR="0067644F">
        <w:t>P</w:t>
      </w:r>
      <w:r>
        <w:t xml:space="preserve">articipants </w:t>
      </w:r>
      <w:r w:rsidR="00E1167D">
        <w:t xml:space="preserve">involved in wind </w:t>
      </w:r>
      <w:r w:rsidR="00823160">
        <w:t xml:space="preserve">and solar </w:t>
      </w:r>
      <w:r w:rsidR="00E1167D">
        <w:t xml:space="preserve">integration </w:t>
      </w:r>
      <w:r>
        <w:t>as an aid in developing new interfaces.</w:t>
      </w:r>
    </w:p>
    <w:p w14:paraId="30003AEF" w14:textId="77777777" w:rsidR="00C64FA3" w:rsidRDefault="00622FA1">
      <w:pPr>
        <w:pStyle w:val="BodyText"/>
      </w:pPr>
      <w:r>
        <w:t>Users of this Guide should be familiar with Extensible Markup Language (XML), Web Services, HTTP/HTTPS protocols,</w:t>
      </w:r>
      <w:r w:rsidRPr="00346D42">
        <w:t xml:space="preserve"> </w:t>
      </w:r>
      <w:r>
        <w:t xml:space="preserve">ISO New England’s governing documents, business rules and operating procedures as well as have a working understanding of </w:t>
      </w:r>
      <w:r w:rsidRPr="00346D42">
        <w:t xml:space="preserve">how the  energy market works and functions in New England. Refer to the </w:t>
      </w:r>
      <w:r w:rsidRPr="00A55D0A">
        <w:rPr>
          <w:rStyle w:val="Emphasis"/>
        </w:rPr>
        <w:t>References and Additional Information</w:t>
      </w:r>
      <w:r>
        <w:t xml:space="preserve"> section for helpful links.</w:t>
      </w:r>
    </w:p>
    <w:p w14:paraId="13E1BE51" w14:textId="77777777" w:rsidR="00622FA1" w:rsidRDefault="00622FA1">
      <w:pPr>
        <w:pStyle w:val="Preface"/>
      </w:pPr>
      <w:bookmarkStart w:id="4" w:name="_Toc113879487"/>
      <w:r>
        <w:t>Structure of this Document</w:t>
      </w:r>
      <w:bookmarkEnd w:id="4"/>
    </w:p>
    <w:p w14:paraId="564ED495" w14:textId="62C1AD28" w:rsidR="00622FA1" w:rsidRDefault="00622FA1" w:rsidP="00C42E4C">
      <w:pPr>
        <w:pStyle w:val="List"/>
      </w:pPr>
      <w:r>
        <w:t xml:space="preserve">Chapter </w:t>
      </w:r>
      <w:r w:rsidR="001B2AE3">
        <w:fldChar w:fldCharType="begin"/>
      </w:r>
      <w:r>
        <w:instrText xml:space="preserve"> REF _Ref271711525 \r \h </w:instrText>
      </w:r>
      <w:r w:rsidR="001B2AE3">
        <w:fldChar w:fldCharType="separate"/>
      </w:r>
      <w:r w:rsidR="0071002E">
        <w:t>1</w:t>
      </w:r>
      <w:r w:rsidR="001B2AE3">
        <w:fldChar w:fldCharType="end"/>
      </w:r>
      <w:r>
        <w:t xml:space="preserve"> gives an overview of t</w:t>
      </w:r>
      <w:r w:rsidR="004B2556">
        <w:t xml:space="preserve">he </w:t>
      </w:r>
      <w:r w:rsidR="00823160">
        <w:t>RPLAN</w:t>
      </w:r>
      <w:r w:rsidR="00717529">
        <w:t xml:space="preserve"> </w:t>
      </w:r>
      <w:r w:rsidR="004B2556">
        <w:t xml:space="preserve">web service </w:t>
      </w:r>
      <w:r>
        <w:t>includi</w:t>
      </w:r>
      <w:r w:rsidR="004B2556">
        <w:t xml:space="preserve">ng </w:t>
      </w:r>
      <w:r w:rsidR="00823160">
        <w:t>RPLAN</w:t>
      </w:r>
      <w:r w:rsidR="00717529">
        <w:t xml:space="preserve"> </w:t>
      </w:r>
      <w:r w:rsidR="004B2556">
        <w:t>web service</w:t>
      </w:r>
      <w:r>
        <w:t xml:space="preserve"> design and access, participant roles, and authentication and authorization</w:t>
      </w:r>
    </w:p>
    <w:p w14:paraId="293E49F2" w14:textId="0569DBA1" w:rsidR="00622FA1" w:rsidRDefault="00622FA1" w:rsidP="00C42E4C">
      <w:pPr>
        <w:pStyle w:val="List"/>
      </w:pPr>
      <w:r>
        <w:t xml:space="preserve">Chapter </w:t>
      </w:r>
      <w:r w:rsidR="001B2AE3">
        <w:fldChar w:fldCharType="begin"/>
      </w:r>
      <w:r>
        <w:instrText xml:space="preserve"> REF _Ref268593083 \r \h </w:instrText>
      </w:r>
      <w:r w:rsidR="001B2AE3">
        <w:fldChar w:fldCharType="separate"/>
      </w:r>
      <w:r w:rsidR="0071002E">
        <w:t>2</w:t>
      </w:r>
      <w:r w:rsidR="001B2AE3">
        <w:fldChar w:fldCharType="end"/>
      </w:r>
      <w:r>
        <w:t xml:space="preserve"> describes SOAP messages; </w:t>
      </w:r>
      <w:r w:rsidR="007743C1">
        <w:t>from their construction</w:t>
      </w:r>
      <w:r>
        <w:t xml:space="preserve"> to the format they are displayed in this document</w:t>
      </w:r>
    </w:p>
    <w:p w14:paraId="55A79F61" w14:textId="570AE3FF" w:rsidR="00622FA1" w:rsidRDefault="00622FA1" w:rsidP="00C42E4C">
      <w:pPr>
        <w:pStyle w:val="List"/>
      </w:pPr>
      <w:r>
        <w:lastRenderedPageBreak/>
        <w:t xml:space="preserve">Chapter </w:t>
      </w:r>
      <w:r w:rsidR="001B2AE3">
        <w:fldChar w:fldCharType="begin"/>
      </w:r>
      <w:r>
        <w:instrText xml:space="preserve"> REF _Ref271711561 \r \h </w:instrText>
      </w:r>
      <w:r w:rsidR="001B2AE3">
        <w:fldChar w:fldCharType="separate"/>
      </w:r>
      <w:r w:rsidR="0071002E">
        <w:t>3</w:t>
      </w:r>
      <w:r w:rsidR="001B2AE3">
        <w:fldChar w:fldCharType="end"/>
      </w:r>
      <w:r>
        <w:t xml:space="preserve"> describes restrictions and validations put on data submitted to </w:t>
      </w:r>
      <w:r w:rsidR="00823160">
        <w:t>RPLAN</w:t>
      </w:r>
    </w:p>
    <w:p w14:paraId="1A9A3D9B" w14:textId="77777777" w:rsidR="00622FA1" w:rsidRDefault="00622FA1" w:rsidP="00C42E4C">
      <w:pPr>
        <w:pStyle w:val="List"/>
      </w:pPr>
      <w:r>
        <w:t xml:space="preserve">Chapters </w:t>
      </w:r>
      <w:r w:rsidR="001A2494">
        <w:t>4 describes the Forecaster Web Service</w:t>
      </w:r>
      <w:r w:rsidR="00CD3F68">
        <w:t>s</w:t>
      </w:r>
    </w:p>
    <w:p w14:paraId="2A3A3655" w14:textId="34A7C174" w:rsidR="001A2494" w:rsidRDefault="001A2494" w:rsidP="00C42E4C">
      <w:pPr>
        <w:pStyle w:val="List"/>
      </w:pPr>
      <w:r>
        <w:t xml:space="preserve">Chapter 5 describes </w:t>
      </w:r>
      <w:r w:rsidR="00CD3F68">
        <w:t>the Lead Participant Web Services</w:t>
      </w:r>
    </w:p>
    <w:p w14:paraId="16431840" w14:textId="77777777" w:rsidR="00622FA1" w:rsidRDefault="00622FA1">
      <w:pPr>
        <w:pStyle w:val="Preface"/>
      </w:pPr>
      <w:bookmarkStart w:id="5" w:name="_Toc113879488"/>
      <w:r>
        <w:t>References and Additional Information</w:t>
      </w:r>
      <w:bookmarkEnd w:id="5"/>
    </w:p>
    <w:p w14:paraId="2705F9A9" w14:textId="77777777" w:rsidR="00622FA1" w:rsidRDefault="00622FA1">
      <w:pPr>
        <w:pStyle w:val="BodyText"/>
      </w:pPr>
      <w:r>
        <w:t>Additional information about Extensible Markup Language (XML), Web Services, and other helpful information can be found at the following links:</w:t>
      </w:r>
    </w:p>
    <w:p w14:paraId="2B479AE4" w14:textId="77777777" w:rsidR="00C64FA3" w:rsidRDefault="00622FA1" w:rsidP="00C42E4C">
      <w:pPr>
        <w:pStyle w:val="List"/>
      </w:pPr>
      <w:r>
        <w:t>XML –</w:t>
      </w:r>
    </w:p>
    <w:p w14:paraId="750DF624" w14:textId="77777777" w:rsidR="00622FA1" w:rsidRDefault="00E27D8D" w:rsidP="00460659">
      <w:pPr>
        <w:pStyle w:val="ListBullet2"/>
      </w:pPr>
      <w:hyperlink r:id="rId15" w:history="1">
        <w:r w:rsidR="00622FA1">
          <w:rPr>
            <w:rStyle w:val="Hyperlink"/>
          </w:rPr>
          <w:t>http://www.w3.org</w:t>
        </w:r>
      </w:hyperlink>
      <w:r w:rsidR="00622FA1">
        <w:t xml:space="preserve"> &gt; XML Technology</w:t>
      </w:r>
    </w:p>
    <w:p w14:paraId="33A8B0B3" w14:textId="77777777" w:rsidR="00C64FA3" w:rsidRDefault="00E27D8D" w:rsidP="00460659">
      <w:pPr>
        <w:pStyle w:val="ListBullet2"/>
      </w:pPr>
      <w:hyperlink r:id="rId16" w:history="1">
        <w:r w:rsidR="00622FA1" w:rsidRPr="00F82248">
          <w:rPr>
            <w:rStyle w:val="Hyperlink"/>
          </w:rPr>
          <w:t>http://www.w3schools.com</w:t>
        </w:r>
      </w:hyperlink>
      <w:r w:rsidR="00622FA1">
        <w:t xml:space="preserve"> &gt; Learn XML</w:t>
      </w:r>
    </w:p>
    <w:p w14:paraId="698F92F9" w14:textId="77777777" w:rsidR="00C64FA3" w:rsidRDefault="00622FA1" w:rsidP="00C42E4C">
      <w:pPr>
        <w:pStyle w:val="List"/>
      </w:pPr>
      <w:r>
        <w:t>Web Services –</w:t>
      </w:r>
    </w:p>
    <w:p w14:paraId="44065364" w14:textId="77777777" w:rsidR="00622FA1" w:rsidRDefault="00E27D8D" w:rsidP="00460659">
      <w:pPr>
        <w:pStyle w:val="ListBullet2"/>
      </w:pPr>
      <w:hyperlink r:id="rId17" w:history="1">
        <w:r w:rsidR="00622FA1">
          <w:rPr>
            <w:rStyle w:val="Hyperlink"/>
          </w:rPr>
          <w:t>http://www.w3.org</w:t>
        </w:r>
      </w:hyperlink>
      <w:r w:rsidR="004B2556">
        <w:t xml:space="preserve"> &gt; Web </w:t>
      </w:r>
      <w:r w:rsidR="00622FA1">
        <w:t>Service</w:t>
      </w:r>
      <w:r w:rsidR="004B2556">
        <w:t xml:space="preserve"> Technology</w:t>
      </w:r>
    </w:p>
    <w:p w14:paraId="41BA039C" w14:textId="77777777" w:rsidR="00C64FA3" w:rsidRDefault="00E27D8D" w:rsidP="00460659">
      <w:pPr>
        <w:pStyle w:val="ListBullet2"/>
      </w:pPr>
      <w:hyperlink r:id="rId18" w:history="1">
        <w:r w:rsidR="00622FA1" w:rsidRPr="00F82248">
          <w:rPr>
            <w:rStyle w:val="Hyperlink"/>
          </w:rPr>
          <w:t>http://www.w3schools.com</w:t>
        </w:r>
      </w:hyperlink>
      <w:r w:rsidR="00622FA1">
        <w:t xml:space="preserve"> &gt; Learn Web Services</w:t>
      </w:r>
    </w:p>
    <w:p w14:paraId="1829612C" w14:textId="77777777" w:rsidR="00622FA1" w:rsidRDefault="00622FA1" w:rsidP="00C42E4C">
      <w:pPr>
        <w:pStyle w:val="List"/>
      </w:pPr>
      <w:r>
        <w:t>SOAP –</w:t>
      </w:r>
    </w:p>
    <w:p w14:paraId="0681A53D" w14:textId="77777777" w:rsidR="00622FA1" w:rsidRDefault="00E27D8D" w:rsidP="00460659">
      <w:pPr>
        <w:pStyle w:val="ListBullet2"/>
      </w:pPr>
      <w:hyperlink r:id="rId19" w:history="1">
        <w:r w:rsidR="00622FA1">
          <w:rPr>
            <w:rStyle w:val="Hyperlink"/>
          </w:rPr>
          <w:t>http://www.w3schools.com</w:t>
        </w:r>
      </w:hyperlink>
      <w:r w:rsidR="00622FA1">
        <w:t xml:space="preserve"> &gt; Learn  SOAP</w:t>
      </w:r>
    </w:p>
    <w:p w14:paraId="36ACB6E1" w14:textId="77777777" w:rsidR="00622FA1" w:rsidRDefault="00622FA1">
      <w:pPr>
        <w:pStyle w:val="BodyText"/>
      </w:pPr>
      <w:r>
        <w:t xml:space="preserve">ISO New England governing documents include the Transmission, Markets &amp; Services Tariff, ISO New England Manuals and Operating Procedures. </w:t>
      </w:r>
      <w:r w:rsidR="00A6711D">
        <w:t xml:space="preserve">In particular, Operation Procedures 14 and 18 </w:t>
      </w:r>
      <w:r w:rsidR="00502D51">
        <w:t>deals</w:t>
      </w:r>
      <w:r w:rsidR="00A6711D">
        <w:t xml:space="preserve"> specifically with wind communications</w:t>
      </w:r>
      <w:r w:rsidR="00502D51">
        <w:t xml:space="preserve">. This </w:t>
      </w:r>
      <w:r w:rsidR="00A6711D">
        <w:t>document</w:t>
      </w:r>
      <w:r w:rsidR="00502D51">
        <w:t>ation</w:t>
      </w:r>
      <w:r w:rsidR="00A6711D">
        <w:t xml:space="preserve"> can </w:t>
      </w:r>
      <w:r>
        <w:t>be found at the following location:</w:t>
      </w:r>
    </w:p>
    <w:p w14:paraId="1AF0A58A" w14:textId="77777777" w:rsidR="00622FA1" w:rsidRDefault="00E27D8D" w:rsidP="00460659">
      <w:pPr>
        <w:pStyle w:val="ListBullet2"/>
      </w:pPr>
      <w:hyperlink r:id="rId20" w:history="1">
        <w:r w:rsidR="00622FA1" w:rsidRPr="005A329F">
          <w:rPr>
            <w:rStyle w:val="Hyperlink"/>
          </w:rPr>
          <w:t>http://www.iso-ne.com &gt; Rules &amp; Procedures</w:t>
        </w:r>
      </w:hyperlink>
    </w:p>
    <w:p w14:paraId="1D0B63C5" w14:textId="459E3BCE" w:rsidR="00622FA1" w:rsidRDefault="00622FA1">
      <w:pPr>
        <w:pStyle w:val="Preface"/>
      </w:pPr>
      <w:r>
        <w:br w:type="page"/>
      </w:r>
      <w:bookmarkStart w:id="6" w:name="_Toc113879489"/>
      <w:r>
        <w:lastRenderedPageBreak/>
        <w:t>Change Summary</w:t>
      </w:r>
      <w:bookmarkEnd w:id="6"/>
    </w:p>
    <w:p w14:paraId="62692161" w14:textId="3845E7B7" w:rsidR="00CB3E40" w:rsidRDefault="00CB3E40" w:rsidP="00CB3E40">
      <w:pPr>
        <w:pStyle w:val="BodyText"/>
      </w:pPr>
    </w:p>
    <w:tbl>
      <w:tblPr>
        <w:tblW w:w="5000"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86" w:type="dxa"/>
          <w:bottom w:w="58" w:type="dxa"/>
          <w:right w:w="86" w:type="dxa"/>
        </w:tblCellMar>
        <w:tblLook w:val="00A0" w:firstRow="1" w:lastRow="0" w:firstColumn="1" w:lastColumn="0" w:noHBand="0" w:noVBand="0"/>
      </w:tblPr>
      <w:tblGrid>
        <w:gridCol w:w="834"/>
        <w:gridCol w:w="1594"/>
        <w:gridCol w:w="1127"/>
        <w:gridCol w:w="5789"/>
      </w:tblGrid>
      <w:tr w:rsidR="00622FA1" w:rsidRPr="00BE2C17" w14:paraId="09A8BCDB" w14:textId="77777777" w:rsidTr="003A6966">
        <w:trPr>
          <w:cantSplit/>
        </w:trPr>
        <w:tc>
          <w:tcPr>
            <w:tcW w:w="834" w:type="dxa"/>
          </w:tcPr>
          <w:p w14:paraId="53164E52" w14:textId="77777777" w:rsidR="00622FA1" w:rsidRPr="00BB5E29" w:rsidRDefault="00622FA1" w:rsidP="00BB5E29">
            <w:pPr>
              <w:pStyle w:val="TableHeading"/>
            </w:pPr>
            <w:bookmarkStart w:id="7" w:name="OLE_LINK2"/>
            <w:r w:rsidRPr="00BB5E29">
              <w:t>Rev</w:t>
            </w:r>
          </w:p>
        </w:tc>
        <w:tc>
          <w:tcPr>
            <w:tcW w:w="1594" w:type="dxa"/>
            <w:tcBorders>
              <w:left w:val="nil"/>
            </w:tcBorders>
          </w:tcPr>
          <w:p w14:paraId="19C77715" w14:textId="77777777" w:rsidR="00622FA1" w:rsidRPr="00BB5E29" w:rsidRDefault="00622FA1" w:rsidP="00BB5E29">
            <w:pPr>
              <w:pStyle w:val="TableHeading"/>
            </w:pPr>
            <w:r w:rsidRPr="00BB5E29">
              <w:t>Trans #</w:t>
            </w:r>
          </w:p>
        </w:tc>
        <w:tc>
          <w:tcPr>
            <w:tcW w:w="1127" w:type="dxa"/>
            <w:tcBorders>
              <w:left w:val="nil"/>
            </w:tcBorders>
          </w:tcPr>
          <w:p w14:paraId="14302B8F" w14:textId="77777777" w:rsidR="00622FA1" w:rsidRPr="00BB5E29" w:rsidRDefault="00622FA1" w:rsidP="00BB5E29">
            <w:pPr>
              <w:pStyle w:val="TableHeading"/>
            </w:pPr>
            <w:r w:rsidRPr="00BB5E29">
              <w:t>Date</w:t>
            </w:r>
          </w:p>
        </w:tc>
        <w:tc>
          <w:tcPr>
            <w:tcW w:w="5789" w:type="dxa"/>
            <w:tcBorders>
              <w:left w:val="nil"/>
            </w:tcBorders>
          </w:tcPr>
          <w:p w14:paraId="1703D901" w14:textId="77777777" w:rsidR="00622FA1" w:rsidRPr="00BB5E29" w:rsidRDefault="00622FA1" w:rsidP="00BB5E29">
            <w:pPr>
              <w:pStyle w:val="TableHeading"/>
            </w:pPr>
            <w:r w:rsidRPr="00BB5E29">
              <w:t>Comments</w:t>
            </w:r>
          </w:p>
        </w:tc>
      </w:tr>
      <w:tr w:rsidR="00622FA1" w14:paraId="7EC0958C" w14:textId="77777777" w:rsidTr="003A6966">
        <w:trPr>
          <w:cantSplit/>
        </w:trPr>
        <w:tc>
          <w:tcPr>
            <w:tcW w:w="834" w:type="dxa"/>
          </w:tcPr>
          <w:p w14:paraId="2961C798" w14:textId="77777777" w:rsidR="00622FA1" w:rsidRPr="005503AE" w:rsidRDefault="000511DB" w:rsidP="00E70F2D">
            <w:pPr>
              <w:pStyle w:val="Table"/>
            </w:pPr>
            <w:r>
              <w:t>1.0</w:t>
            </w:r>
          </w:p>
        </w:tc>
        <w:tc>
          <w:tcPr>
            <w:tcW w:w="1594" w:type="dxa"/>
            <w:tcBorders>
              <w:left w:val="nil"/>
            </w:tcBorders>
          </w:tcPr>
          <w:p w14:paraId="2732E83D" w14:textId="77777777" w:rsidR="00622FA1" w:rsidRPr="005503AE" w:rsidRDefault="0084281B" w:rsidP="00E70F2D">
            <w:pPr>
              <w:pStyle w:val="Table"/>
            </w:pPr>
            <w:r w:rsidRPr="000511DB">
              <w:t>908E1798.1</w:t>
            </w:r>
          </w:p>
        </w:tc>
        <w:tc>
          <w:tcPr>
            <w:tcW w:w="1127" w:type="dxa"/>
            <w:tcBorders>
              <w:left w:val="nil"/>
            </w:tcBorders>
          </w:tcPr>
          <w:p w14:paraId="670433B7" w14:textId="77777777" w:rsidR="00622FA1" w:rsidRPr="005503AE" w:rsidRDefault="00EF755F" w:rsidP="000511DB">
            <w:pPr>
              <w:pStyle w:val="Table"/>
            </w:pPr>
            <w:r>
              <w:t>02</w:t>
            </w:r>
            <w:r w:rsidR="00622FA1" w:rsidRPr="005503AE">
              <w:t>/</w:t>
            </w:r>
            <w:r>
              <w:t>2</w:t>
            </w:r>
            <w:r w:rsidR="000511DB">
              <w:t>7</w:t>
            </w:r>
            <w:r w:rsidR="00622FA1" w:rsidRPr="005503AE">
              <w:t>/10</w:t>
            </w:r>
          </w:p>
        </w:tc>
        <w:tc>
          <w:tcPr>
            <w:tcW w:w="5789" w:type="dxa"/>
            <w:tcBorders>
              <w:left w:val="nil"/>
            </w:tcBorders>
          </w:tcPr>
          <w:p w14:paraId="2740DF3B" w14:textId="77777777" w:rsidR="00622FA1" w:rsidRPr="005503AE" w:rsidRDefault="000511DB" w:rsidP="00C572B9">
            <w:pPr>
              <w:pStyle w:val="Table"/>
            </w:pPr>
            <w:r>
              <w:t>First released version</w:t>
            </w:r>
            <w:r w:rsidR="00D80EF4">
              <w:t xml:space="preserve"> transmitted to ISONE</w:t>
            </w:r>
            <w:r w:rsidR="00097943">
              <w:t>.</w:t>
            </w:r>
          </w:p>
        </w:tc>
      </w:tr>
      <w:tr w:rsidR="0084281B" w14:paraId="13F31A3F" w14:textId="77777777" w:rsidTr="003A6966">
        <w:trPr>
          <w:cantSplit/>
        </w:trPr>
        <w:tc>
          <w:tcPr>
            <w:tcW w:w="834" w:type="dxa"/>
          </w:tcPr>
          <w:p w14:paraId="3D362820" w14:textId="77777777" w:rsidR="0084281B" w:rsidRDefault="0084281B" w:rsidP="00621635">
            <w:pPr>
              <w:pStyle w:val="Table"/>
            </w:pPr>
            <w:r>
              <w:t>2.0</w:t>
            </w:r>
          </w:p>
        </w:tc>
        <w:tc>
          <w:tcPr>
            <w:tcW w:w="1594" w:type="dxa"/>
            <w:tcBorders>
              <w:left w:val="nil"/>
            </w:tcBorders>
          </w:tcPr>
          <w:p w14:paraId="61AE2EA9" w14:textId="77777777" w:rsidR="0084281B" w:rsidRPr="000511DB" w:rsidRDefault="0084281B" w:rsidP="00621635">
            <w:pPr>
              <w:pStyle w:val="Table"/>
            </w:pPr>
            <w:r w:rsidRPr="000511DB">
              <w:t>908E1798.</w:t>
            </w:r>
            <w:r>
              <w:t>2</w:t>
            </w:r>
          </w:p>
        </w:tc>
        <w:tc>
          <w:tcPr>
            <w:tcW w:w="1127" w:type="dxa"/>
            <w:tcBorders>
              <w:left w:val="nil"/>
            </w:tcBorders>
          </w:tcPr>
          <w:p w14:paraId="7240FDD5" w14:textId="77777777" w:rsidR="0084281B" w:rsidRDefault="0084281B" w:rsidP="00621635">
            <w:pPr>
              <w:pStyle w:val="Table"/>
            </w:pPr>
            <w:r>
              <w:t>03/26/12</w:t>
            </w:r>
          </w:p>
        </w:tc>
        <w:tc>
          <w:tcPr>
            <w:tcW w:w="5789" w:type="dxa"/>
            <w:tcBorders>
              <w:left w:val="nil"/>
            </w:tcBorders>
          </w:tcPr>
          <w:p w14:paraId="4256B88F" w14:textId="77777777" w:rsidR="0084281B" w:rsidRDefault="0084281B" w:rsidP="00621635">
            <w:pPr>
              <w:pStyle w:val="Table"/>
            </w:pPr>
            <w:r>
              <w:t>Second version changes reflect comments created by ISONE, more generic data types, and endpoints that are based on the client.</w:t>
            </w:r>
          </w:p>
        </w:tc>
      </w:tr>
      <w:tr w:rsidR="00FA6D99" w14:paraId="5D8A0854" w14:textId="77777777" w:rsidTr="003A6966">
        <w:trPr>
          <w:cantSplit/>
          <w:trHeight w:val="1423"/>
        </w:trPr>
        <w:tc>
          <w:tcPr>
            <w:tcW w:w="834" w:type="dxa"/>
          </w:tcPr>
          <w:p w14:paraId="7042A39F" w14:textId="77777777" w:rsidR="00FA6D99" w:rsidRDefault="0084281B" w:rsidP="00E70F2D">
            <w:pPr>
              <w:pStyle w:val="Table"/>
            </w:pPr>
            <w:r>
              <w:t>3</w:t>
            </w:r>
            <w:r w:rsidR="00FA6D99">
              <w:t>.0</w:t>
            </w:r>
          </w:p>
        </w:tc>
        <w:tc>
          <w:tcPr>
            <w:tcW w:w="1594" w:type="dxa"/>
            <w:tcBorders>
              <w:left w:val="nil"/>
            </w:tcBorders>
          </w:tcPr>
          <w:p w14:paraId="478C0891" w14:textId="77777777" w:rsidR="00FA6D99" w:rsidRPr="000511DB" w:rsidRDefault="0084281B" w:rsidP="00E70F2D">
            <w:pPr>
              <w:pStyle w:val="Table"/>
            </w:pPr>
            <w:r w:rsidRPr="000511DB">
              <w:t>908E1798.</w:t>
            </w:r>
            <w:r w:rsidR="00862B93">
              <w:t>3</w:t>
            </w:r>
          </w:p>
        </w:tc>
        <w:tc>
          <w:tcPr>
            <w:tcW w:w="1127" w:type="dxa"/>
            <w:tcBorders>
              <w:left w:val="nil"/>
            </w:tcBorders>
          </w:tcPr>
          <w:p w14:paraId="62317B9D" w14:textId="77777777" w:rsidR="00FA6D99" w:rsidRDefault="0084281B" w:rsidP="005F7025">
            <w:pPr>
              <w:pStyle w:val="Table"/>
            </w:pPr>
            <w:r>
              <w:t>05</w:t>
            </w:r>
            <w:r w:rsidR="00FA6D99">
              <w:t>/</w:t>
            </w:r>
            <w:r>
              <w:t>02</w:t>
            </w:r>
            <w:r w:rsidR="00FA6D99">
              <w:t>/12</w:t>
            </w:r>
          </w:p>
        </w:tc>
        <w:tc>
          <w:tcPr>
            <w:tcW w:w="5789" w:type="dxa"/>
            <w:tcBorders>
              <w:left w:val="nil"/>
            </w:tcBorders>
          </w:tcPr>
          <w:p w14:paraId="1F60272E" w14:textId="77777777" w:rsidR="00EF1D4B" w:rsidRPr="001D5577" w:rsidRDefault="00EF1D4B" w:rsidP="001D5577">
            <w:pPr>
              <w:pStyle w:val="Table"/>
            </w:pPr>
            <w:r w:rsidRPr="001D5577">
              <w:t>This version (v3.0) incorporates feedback from ISONE and the following new functionality and technical revisions:</w:t>
            </w:r>
          </w:p>
          <w:p w14:paraId="46CBCDD4" w14:textId="77777777" w:rsidR="00EF1D4B" w:rsidRDefault="00EF1D4B" w:rsidP="00787930">
            <w:pPr>
              <w:pStyle w:val="Table"/>
              <w:numPr>
                <w:ilvl w:val="0"/>
                <w:numId w:val="20"/>
              </w:numPr>
            </w:pPr>
            <w:r>
              <w:t>Ramp Event web service</w:t>
            </w:r>
          </w:p>
          <w:p w14:paraId="13A407C0" w14:textId="77777777" w:rsidR="007D7508" w:rsidRDefault="00EF1D4B" w:rsidP="00787930">
            <w:pPr>
              <w:pStyle w:val="Table"/>
              <w:numPr>
                <w:ilvl w:val="0"/>
                <w:numId w:val="20"/>
              </w:numPr>
            </w:pPr>
            <w:r w:rsidRPr="001F66E1">
              <w:t xml:space="preserve">XML namespace naming convention change </w:t>
            </w:r>
          </w:p>
          <w:p w14:paraId="16C9FA0A" w14:textId="77777777" w:rsidR="00FA6D99" w:rsidRDefault="00EF1D4B" w:rsidP="00787930">
            <w:pPr>
              <w:pStyle w:val="Table"/>
              <w:numPr>
                <w:ilvl w:val="0"/>
                <w:numId w:val="20"/>
              </w:numPr>
            </w:pPr>
            <w:r w:rsidRPr="001F66E1">
              <w:t>Operation-specific Faults (i.e., ForecastFault) compared to a single generic Fault</w:t>
            </w:r>
          </w:p>
        </w:tc>
      </w:tr>
      <w:tr w:rsidR="007571E2" w14:paraId="437B2844" w14:textId="77777777" w:rsidTr="003A6966">
        <w:trPr>
          <w:cantSplit/>
          <w:trHeight w:val="1153"/>
        </w:trPr>
        <w:tc>
          <w:tcPr>
            <w:tcW w:w="834" w:type="dxa"/>
          </w:tcPr>
          <w:p w14:paraId="136E6F49" w14:textId="77777777" w:rsidR="007571E2" w:rsidRDefault="007571E2" w:rsidP="003B7047">
            <w:pPr>
              <w:pStyle w:val="Table"/>
            </w:pPr>
            <w:r>
              <w:t>4.0</w:t>
            </w:r>
          </w:p>
        </w:tc>
        <w:tc>
          <w:tcPr>
            <w:tcW w:w="1594" w:type="dxa"/>
            <w:tcBorders>
              <w:left w:val="nil"/>
            </w:tcBorders>
          </w:tcPr>
          <w:p w14:paraId="0EB00529" w14:textId="77777777" w:rsidR="007571E2" w:rsidRPr="000511DB" w:rsidRDefault="007571E2" w:rsidP="003B7047">
            <w:pPr>
              <w:pStyle w:val="Table"/>
            </w:pPr>
            <w:r w:rsidRPr="000511DB">
              <w:t>908E1798.</w:t>
            </w:r>
            <w:r>
              <w:t>4</w:t>
            </w:r>
          </w:p>
        </w:tc>
        <w:tc>
          <w:tcPr>
            <w:tcW w:w="1127" w:type="dxa"/>
            <w:tcBorders>
              <w:left w:val="nil"/>
            </w:tcBorders>
          </w:tcPr>
          <w:p w14:paraId="11C2ADDE" w14:textId="77777777" w:rsidR="007571E2" w:rsidRDefault="007571E2" w:rsidP="003B7047">
            <w:pPr>
              <w:pStyle w:val="Table"/>
            </w:pPr>
            <w:r>
              <w:t>06/07/12</w:t>
            </w:r>
          </w:p>
        </w:tc>
        <w:tc>
          <w:tcPr>
            <w:tcW w:w="5789" w:type="dxa"/>
            <w:tcBorders>
              <w:left w:val="nil"/>
            </w:tcBorders>
          </w:tcPr>
          <w:p w14:paraId="7494EB6C" w14:textId="77777777" w:rsidR="007571E2" w:rsidRDefault="007571E2" w:rsidP="003B7047">
            <w:pPr>
              <w:pStyle w:val="Table"/>
            </w:pPr>
            <w:r>
              <w:t>This version incorporates:</w:t>
            </w:r>
          </w:p>
          <w:p w14:paraId="10187CE8" w14:textId="77777777" w:rsidR="007571E2" w:rsidRDefault="007571E2" w:rsidP="003B7047">
            <w:pPr>
              <w:pStyle w:val="Table"/>
              <w:numPr>
                <w:ilvl w:val="0"/>
                <w:numId w:val="21"/>
              </w:numPr>
            </w:pPr>
            <w:r>
              <w:t>The ability to “cancel” Ramp Events by submitting empty data points</w:t>
            </w:r>
          </w:p>
          <w:p w14:paraId="167C8EB3" w14:textId="77777777" w:rsidR="007571E2" w:rsidRPr="001D5577" w:rsidRDefault="007571E2" w:rsidP="007571E2">
            <w:pPr>
              <w:pStyle w:val="Table"/>
              <w:numPr>
                <w:ilvl w:val="0"/>
                <w:numId w:val="21"/>
              </w:numPr>
            </w:pPr>
            <w:r>
              <w:t>Specifies that UTC DateTime will be returned for all date and time values retrieved from the database</w:t>
            </w:r>
          </w:p>
        </w:tc>
      </w:tr>
      <w:tr w:rsidR="00EC4D1B" w14:paraId="52F25FEA" w14:textId="77777777" w:rsidTr="003A6966">
        <w:trPr>
          <w:cantSplit/>
          <w:trHeight w:val="1171"/>
        </w:trPr>
        <w:tc>
          <w:tcPr>
            <w:tcW w:w="834" w:type="dxa"/>
          </w:tcPr>
          <w:p w14:paraId="66C49E3B" w14:textId="77777777" w:rsidR="00EC4D1B" w:rsidRDefault="00EC4D1B" w:rsidP="003B7047">
            <w:pPr>
              <w:pStyle w:val="Table"/>
            </w:pPr>
            <w:r>
              <w:t>5.0</w:t>
            </w:r>
          </w:p>
        </w:tc>
        <w:tc>
          <w:tcPr>
            <w:tcW w:w="1594" w:type="dxa"/>
            <w:tcBorders>
              <w:left w:val="nil"/>
            </w:tcBorders>
          </w:tcPr>
          <w:p w14:paraId="1FF71BFF" w14:textId="77777777" w:rsidR="00EC4D1B" w:rsidRPr="000511DB" w:rsidRDefault="00EC4D1B" w:rsidP="003B7047">
            <w:pPr>
              <w:pStyle w:val="Table"/>
            </w:pPr>
            <w:r w:rsidRPr="000511DB">
              <w:t>908E1798.</w:t>
            </w:r>
            <w:r>
              <w:t>5</w:t>
            </w:r>
          </w:p>
        </w:tc>
        <w:tc>
          <w:tcPr>
            <w:tcW w:w="1127" w:type="dxa"/>
            <w:tcBorders>
              <w:left w:val="nil"/>
            </w:tcBorders>
          </w:tcPr>
          <w:p w14:paraId="65F9C1F4" w14:textId="77777777" w:rsidR="00EC4D1B" w:rsidRDefault="00EC4D1B" w:rsidP="003B7047">
            <w:pPr>
              <w:pStyle w:val="Table"/>
            </w:pPr>
            <w:r>
              <w:t>06/15/12</w:t>
            </w:r>
          </w:p>
        </w:tc>
        <w:tc>
          <w:tcPr>
            <w:tcW w:w="5789" w:type="dxa"/>
            <w:tcBorders>
              <w:left w:val="nil"/>
            </w:tcBorders>
          </w:tcPr>
          <w:p w14:paraId="39928FF2" w14:textId="77777777" w:rsidR="00EC4D1B" w:rsidRDefault="00EC4D1B" w:rsidP="003B7047">
            <w:pPr>
              <w:pStyle w:val="Table"/>
            </w:pPr>
            <w:r>
              <w:t>This version incorporates:</w:t>
            </w:r>
          </w:p>
          <w:p w14:paraId="46A91CBE" w14:textId="77777777" w:rsidR="00EC4D1B" w:rsidRDefault="00EC4D1B" w:rsidP="003B7047">
            <w:pPr>
              <w:pStyle w:val="Table"/>
              <w:numPr>
                <w:ilvl w:val="0"/>
                <w:numId w:val="21"/>
              </w:numPr>
            </w:pPr>
            <w:r>
              <w:t>Specifying WPFA query operation for Forecaster, removing Daily and Hourly WPFA operations</w:t>
            </w:r>
          </w:p>
          <w:p w14:paraId="60C07917" w14:textId="77777777" w:rsidR="00EC4D1B" w:rsidRPr="001D5577" w:rsidRDefault="00EC4D1B" w:rsidP="003B7047">
            <w:pPr>
              <w:pStyle w:val="Table"/>
              <w:numPr>
                <w:ilvl w:val="0"/>
                <w:numId w:val="21"/>
              </w:numPr>
            </w:pPr>
            <w:r>
              <w:t xml:space="preserve">Adding querying for WPFA for Wind Plant </w:t>
            </w:r>
            <w:r w:rsidR="00222A42">
              <w:t>Lead Participants</w:t>
            </w:r>
          </w:p>
        </w:tc>
      </w:tr>
      <w:tr w:rsidR="00601A71" w14:paraId="05462FF0" w14:textId="77777777" w:rsidTr="003A6966">
        <w:trPr>
          <w:cantSplit/>
          <w:trHeight w:val="451"/>
        </w:trPr>
        <w:tc>
          <w:tcPr>
            <w:tcW w:w="834" w:type="dxa"/>
          </w:tcPr>
          <w:p w14:paraId="375677D0" w14:textId="77777777" w:rsidR="00601A71" w:rsidRDefault="00EC4D1B" w:rsidP="00E70F2D">
            <w:pPr>
              <w:pStyle w:val="Table"/>
            </w:pPr>
            <w:r>
              <w:t>6</w:t>
            </w:r>
            <w:r w:rsidR="00601A71">
              <w:t>.0</w:t>
            </w:r>
          </w:p>
        </w:tc>
        <w:tc>
          <w:tcPr>
            <w:tcW w:w="1594" w:type="dxa"/>
            <w:tcBorders>
              <w:left w:val="nil"/>
            </w:tcBorders>
          </w:tcPr>
          <w:p w14:paraId="0B3F3E4F" w14:textId="77777777" w:rsidR="00601A71" w:rsidRPr="000511DB" w:rsidRDefault="00601A71" w:rsidP="007571E2">
            <w:pPr>
              <w:pStyle w:val="Table"/>
            </w:pPr>
            <w:r w:rsidRPr="000511DB">
              <w:t>908E1798.</w:t>
            </w:r>
            <w:r w:rsidR="00EC4D1B">
              <w:t>6</w:t>
            </w:r>
          </w:p>
        </w:tc>
        <w:tc>
          <w:tcPr>
            <w:tcW w:w="1127" w:type="dxa"/>
            <w:tcBorders>
              <w:left w:val="nil"/>
            </w:tcBorders>
          </w:tcPr>
          <w:p w14:paraId="144604B7" w14:textId="77777777" w:rsidR="00601A71" w:rsidRDefault="00BF33C8" w:rsidP="00A12DAA">
            <w:pPr>
              <w:pStyle w:val="Table"/>
            </w:pPr>
            <w:r>
              <w:t>06/</w:t>
            </w:r>
            <w:r w:rsidR="00EC4D1B">
              <w:t>2</w:t>
            </w:r>
            <w:r w:rsidR="00A12DAA">
              <w:t>8</w:t>
            </w:r>
            <w:r>
              <w:t>/12</w:t>
            </w:r>
          </w:p>
        </w:tc>
        <w:tc>
          <w:tcPr>
            <w:tcW w:w="5789" w:type="dxa"/>
            <w:tcBorders>
              <w:left w:val="nil"/>
            </w:tcBorders>
          </w:tcPr>
          <w:p w14:paraId="5D2F93CE" w14:textId="77777777" w:rsidR="00F24D8D" w:rsidRPr="001D5577" w:rsidRDefault="00D90534" w:rsidP="00E24308">
            <w:pPr>
              <w:pStyle w:val="Table"/>
            </w:pPr>
            <w:r>
              <w:t>Changes include designated “Distributed Generation” as slated for development in a future release.</w:t>
            </w:r>
            <w:r w:rsidR="00EC4D1B">
              <w:t xml:space="preserve"> </w:t>
            </w:r>
          </w:p>
        </w:tc>
      </w:tr>
      <w:tr w:rsidR="002E62BC" w14:paraId="6E5BDEA4" w14:textId="77777777" w:rsidTr="003A6966">
        <w:trPr>
          <w:cantSplit/>
          <w:trHeight w:val="271"/>
        </w:trPr>
        <w:tc>
          <w:tcPr>
            <w:tcW w:w="834" w:type="dxa"/>
          </w:tcPr>
          <w:p w14:paraId="70A9C574" w14:textId="77777777" w:rsidR="002E62BC" w:rsidRDefault="002E62BC" w:rsidP="00E70F2D">
            <w:pPr>
              <w:pStyle w:val="Table"/>
            </w:pPr>
            <w:r>
              <w:t>7.0</w:t>
            </w:r>
          </w:p>
        </w:tc>
        <w:tc>
          <w:tcPr>
            <w:tcW w:w="1594" w:type="dxa"/>
            <w:tcBorders>
              <w:left w:val="nil"/>
            </w:tcBorders>
          </w:tcPr>
          <w:p w14:paraId="3C08E6FB" w14:textId="77777777" w:rsidR="002E62BC" w:rsidRPr="000511DB" w:rsidRDefault="002E62BC" w:rsidP="007571E2">
            <w:pPr>
              <w:pStyle w:val="Table"/>
            </w:pPr>
            <w:r w:rsidRPr="000511DB">
              <w:t>908E1798.</w:t>
            </w:r>
            <w:r>
              <w:t>7</w:t>
            </w:r>
          </w:p>
        </w:tc>
        <w:tc>
          <w:tcPr>
            <w:tcW w:w="1127" w:type="dxa"/>
            <w:tcBorders>
              <w:left w:val="nil"/>
            </w:tcBorders>
          </w:tcPr>
          <w:p w14:paraId="3C91FE21" w14:textId="77777777" w:rsidR="002E62BC" w:rsidRDefault="002E62BC" w:rsidP="002E62BC">
            <w:pPr>
              <w:pStyle w:val="Table"/>
            </w:pPr>
            <w:r>
              <w:t>08/01/12</w:t>
            </w:r>
          </w:p>
        </w:tc>
        <w:tc>
          <w:tcPr>
            <w:tcW w:w="5789" w:type="dxa"/>
            <w:tcBorders>
              <w:left w:val="nil"/>
            </w:tcBorders>
          </w:tcPr>
          <w:p w14:paraId="47CF14C0" w14:textId="77777777" w:rsidR="002E62BC" w:rsidRDefault="002E62BC" w:rsidP="002E62BC">
            <w:pPr>
              <w:pStyle w:val="Table"/>
            </w:pPr>
            <w:r>
              <w:t>Provided list of available authorization roles</w:t>
            </w:r>
          </w:p>
        </w:tc>
      </w:tr>
      <w:tr w:rsidR="0077277E" w14:paraId="60D54BF9" w14:textId="77777777" w:rsidTr="003A6966">
        <w:trPr>
          <w:cantSplit/>
          <w:trHeight w:val="433"/>
        </w:trPr>
        <w:tc>
          <w:tcPr>
            <w:tcW w:w="834" w:type="dxa"/>
          </w:tcPr>
          <w:p w14:paraId="55793210" w14:textId="77777777" w:rsidR="0077277E" w:rsidRDefault="0077277E" w:rsidP="00E70F2D">
            <w:pPr>
              <w:pStyle w:val="Table"/>
            </w:pPr>
            <w:r>
              <w:t>8.0</w:t>
            </w:r>
          </w:p>
        </w:tc>
        <w:tc>
          <w:tcPr>
            <w:tcW w:w="1594" w:type="dxa"/>
            <w:tcBorders>
              <w:left w:val="nil"/>
            </w:tcBorders>
          </w:tcPr>
          <w:p w14:paraId="25826CA7" w14:textId="77777777" w:rsidR="0077277E" w:rsidRPr="000511DB" w:rsidRDefault="0077277E" w:rsidP="007571E2">
            <w:pPr>
              <w:pStyle w:val="Table"/>
            </w:pPr>
            <w:r>
              <w:rPr>
                <w:noProof/>
                <w:snapToGrid w:val="0"/>
                <w:lang w:val="fr-FR"/>
              </w:rPr>
              <w:t>908E1798.8</w:t>
            </w:r>
          </w:p>
        </w:tc>
        <w:tc>
          <w:tcPr>
            <w:tcW w:w="1127" w:type="dxa"/>
            <w:tcBorders>
              <w:left w:val="nil"/>
            </w:tcBorders>
          </w:tcPr>
          <w:p w14:paraId="178EF82B" w14:textId="77777777" w:rsidR="0077277E" w:rsidRDefault="0077277E" w:rsidP="002E62BC">
            <w:pPr>
              <w:pStyle w:val="Table"/>
            </w:pPr>
            <w:r>
              <w:t>08/13/12</w:t>
            </w:r>
          </w:p>
        </w:tc>
        <w:tc>
          <w:tcPr>
            <w:tcW w:w="5789" w:type="dxa"/>
            <w:tcBorders>
              <w:left w:val="nil"/>
            </w:tcBorders>
          </w:tcPr>
          <w:p w14:paraId="62D3579F" w14:textId="77777777" w:rsidR="0077277E" w:rsidRDefault="0077277E" w:rsidP="002E62BC">
            <w:pPr>
              <w:pStyle w:val="Table"/>
            </w:pPr>
            <w:r>
              <w:t>Replaced “Designated Entity” and variations with the corresponding “Lead Participant” variation.</w:t>
            </w:r>
          </w:p>
        </w:tc>
      </w:tr>
      <w:tr w:rsidR="00FD425F" w14:paraId="2D53DA4C" w14:textId="77777777" w:rsidTr="003A6966">
        <w:trPr>
          <w:cantSplit/>
          <w:trHeight w:val="433"/>
        </w:trPr>
        <w:tc>
          <w:tcPr>
            <w:tcW w:w="834" w:type="dxa"/>
          </w:tcPr>
          <w:p w14:paraId="71D067CB" w14:textId="77777777" w:rsidR="00FD425F" w:rsidRDefault="00FD425F" w:rsidP="00E70F2D">
            <w:pPr>
              <w:pStyle w:val="Table"/>
            </w:pPr>
            <w:r>
              <w:t>9.0</w:t>
            </w:r>
          </w:p>
        </w:tc>
        <w:tc>
          <w:tcPr>
            <w:tcW w:w="1594" w:type="dxa"/>
            <w:tcBorders>
              <w:left w:val="nil"/>
            </w:tcBorders>
          </w:tcPr>
          <w:p w14:paraId="632ADCDE" w14:textId="77777777" w:rsidR="00FD425F" w:rsidRDefault="00FD425F" w:rsidP="007571E2">
            <w:pPr>
              <w:pStyle w:val="Table"/>
              <w:rPr>
                <w:noProof/>
                <w:snapToGrid w:val="0"/>
                <w:lang w:val="fr-FR"/>
              </w:rPr>
            </w:pPr>
            <w:r>
              <w:rPr>
                <w:noProof/>
                <w:snapToGrid w:val="0"/>
                <w:lang w:val="fr-FR"/>
              </w:rPr>
              <w:t>908E1798.9</w:t>
            </w:r>
          </w:p>
        </w:tc>
        <w:tc>
          <w:tcPr>
            <w:tcW w:w="1127" w:type="dxa"/>
            <w:tcBorders>
              <w:left w:val="nil"/>
            </w:tcBorders>
          </w:tcPr>
          <w:p w14:paraId="7E680FE1" w14:textId="77777777" w:rsidR="00FD425F" w:rsidRDefault="00FD425F" w:rsidP="002E62BC">
            <w:pPr>
              <w:pStyle w:val="Table"/>
            </w:pPr>
            <w:r>
              <w:t>09/07/12</w:t>
            </w:r>
          </w:p>
        </w:tc>
        <w:tc>
          <w:tcPr>
            <w:tcW w:w="5789" w:type="dxa"/>
            <w:tcBorders>
              <w:left w:val="nil"/>
            </w:tcBorders>
          </w:tcPr>
          <w:p w14:paraId="793625C4" w14:textId="77777777" w:rsidR="00FD425F" w:rsidRDefault="00FD425F" w:rsidP="002E62BC">
            <w:pPr>
              <w:pStyle w:val="Table"/>
            </w:pPr>
            <w:r>
              <w:t>Updates to better align with the WSDL files along with general corrections.</w:t>
            </w:r>
          </w:p>
        </w:tc>
      </w:tr>
      <w:tr w:rsidR="00D47AD3" w14:paraId="4B0B9C4E" w14:textId="77777777" w:rsidTr="003A6966">
        <w:trPr>
          <w:cantSplit/>
          <w:trHeight w:val="244"/>
        </w:trPr>
        <w:tc>
          <w:tcPr>
            <w:tcW w:w="834" w:type="dxa"/>
          </w:tcPr>
          <w:p w14:paraId="04EA6676" w14:textId="77777777" w:rsidR="00D47AD3" w:rsidRDefault="00D47AD3" w:rsidP="005D3E31">
            <w:pPr>
              <w:pStyle w:val="Table"/>
            </w:pPr>
            <w:r>
              <w:t>10.0</w:t>
            </w:r>
          </w:p>
        </w:tc>
        <w:tc>
          <w:tcPr>
            <w:tcW w:w="1594" w:type="dxa"/>
            <w:tcBorders>
              <w:left w:val="nil"/>
            </w:tcBorders>
          </w:tcPr>
          <w:p w14:paraId="2F696FF8" w14:textId="77777777" w:rsidR="00D47AD3" w:rsidRDefault="00D47AD3" w:rsidP="005D3E31">
            <w:pPr>
              <w:pStyle w:val="Table"/>
              <w:rPr>
                <w:noProof/>
                <w:snapToGrid w:val="0"/>
                <w:lang w:val="fr-FR"/>
              </w:rPr>
            </w:pPr>
            <w:r>
              <w:rPr>
                <w:noProof/>
                <w:snapToGrid w:val="0"/>
                <w:lang w:val="fr-FR"/>
              </w:rPr>
              <w:t>908E1798.10</w:t>
            </w:r>
          </w:p>
        </w:tc>
        <w:tc>
          <w:tcPr>
            <w:tcW w:w="1127" w:type="dxa"/>
            <w:tcBorders>
              <w:left w:val="nil"/>
            </w:tcBorders>
          </w:tcPr>
          <w:p w14:paraId="7AF95249" w14:textId="77777777" w:rsidR="00D47AD3" w:rsidRDefault="00D47AD3" w:rsidP="005D3E31">
            <w:pPr>
              <w:pStyle w:val="Table"/>
            </w:pPr>
            <w:r>
              <w:t>09/12/12</w:t>
            </w:r>
          </w:p>
        </w:tc>
        <w:tc>
          <w:tcPr>
            <w:tcW w:w="5789" w:type="dxa"/>
            <w:tcBorders>
              <w:left w:val="nil"/>
            </w:tcBorders>
          </w:tcPr>
          <w:p w14:paraId="49D6A884" w14:textId="77777777" w:rsidR="00D47AD3" w:rsidRDefault="00D47AD3" w:rsidP="005D3E31">
            <w:pPr>
              <w:pStyle w:val="Table"/>
            </w:pPr>
            <w:r>
              <w:t>Minor updates to better support participant guide merging.</w:t>
            </w:r>
          </w:p>
        </w:tc>
      </w:tr>
      <w:tr w:rsidR="00BE272A" w14:paraId="72EC2EC7" w14:textId="77777777" w:rsidTr="003A6966">
        <w:trPr>
          <w:cantSplit/>
          <w:trHeight w:val="253"/>
        </w:trPr>
        <w:tc>
          <w:tcPr>
            <w:tcW w:w="834" w:type="dxa"/>
          </w:tcPr>
          <w:p w14:paraId="177839B3" w14:textId="77777777" w:rsidR="00BE272A" w:rsidRDefault="00BE272A" w:rsidP="005D3E31">
            <w:pPr>
              <w:pStyle w:val="Table"/>
            </w:pPr>
            <w:r>
              <w:t>11.0</w:t>
            </w:r>
          </w:p>
        </w:tc>
        <w:tc>
          <w:tcPr>
            <w:tcW w:w="1594" w:type="dxa"/>
            <w:tcBorders>
              <w:left w:val="nil"/>
            </w:tcBorders>
          </w:tcPr>
          <w:p w14:paraId="7A4A47F0" w14:textId="77777777" w:rsidR="00BE272A" w:rsidRDefault="00BE272A" w:rsidP="005D3E31">
            <w:pPr>
              <w:pStyle w:val="Table"/>
              <w:rPr>
                <w:noProof/>
                <w:snapToGrid w:val="0"/>
                <w:lang w:val="fr-FR"/>
              </w:rPr>
            </w:pPr>
            <w:r>
              <w:rPr>
                <w:noProof/>
                <w:snapToGrid w:val="0"/>
                <w:lang w:val="fr-FR"/>
              </w:rPr>
              <w:t>908E1798.11</w:t>
            </w:r>
          </w:p>
        </w:tc>
        <w:tc>
          <w:tcPr>
            <w:tcW w:w="1127" w:type="dxa"/>
            <w:tcBorders>
              <w:left w:val="nil"/>
            </w:tcBorders>
          </w:tcPr>
          <w:p w14:paraId="0EB6C012" w14:textId="77777777" w:rsidR="00BE272A" w:rsidRDefault="00BE272A" w:rsidP="005D3E31">
            <w:pPr>
              <w:pStyle w:val="Table"/>
            </w:pPr>
            <w:r>
              <w:t>11/01/12</w:t>
            </w:r>
          </w:p>
        </w:tc>
        <w:tc>
          <w:tcPr>
            <w:tcW w:w="5789" w:type="dxa"/>
            <w:tcBorders>
              <w:left w:val="nil"/>
            </w:tcBorders>
          </w:tcPr>
          <w:p w14:paraId="13F32C03" w14:textId="77777777" w:rsidR="00BE272A" w:rsidRDefault="00BE272A" w:rsidP="005D3E31">
            <w:pPr>
              <w:pStyle w:val="Table"/>
            </w:pPr>
            <w:r>
              <w:t>Minor updates to align with WSDL updates.</w:t>
            </w:r>
          </w:p>
        </w:tc>
      </w:tr>
      <w:tr w:rsidR="00005388" w14:paraId="17515B46" w14:textId="77777777" w:rsidTr="003A6966">
        <w:trPr>
          <w:cantSplit/>
          <w:trHeight w:val="253"/>
        </w:trPr>
        <w:tc>
          <w:tcPr>
            <w:tcW w:w="834" w:type="dxa"/>
          </w:tcPr>
          <w:p w14:paraId="69CB7144" w14:textId="77777777" w:rsidR="00005388" w:rsidRDefault="00005388" w:rsidP="005D3E31">
            <w:pPr>
              <w:pStyle w:val="Table"/>
            </w:pPr>
            <w:r>
              <w:t>12.0</w:t>
            </w:r>
          </w:p>
        </w:tc>
        <w:tc>
          <w:tcPr>
            <w:tcW w:w="1594" w:type="dxa"/>
            <w:tcBorders>
              <w:left w:val="nil"/>
            </w:tcBorders>
          </w:tcPr>
          <w:p w14:paraId="3CC529FA" w14:textId="67F32303" w:rsidR="00005388" w:rsidRDefault="006E6A4F" w:rsidP="005D3E31">
            <w:pPr>
              <w:pStyle w:val="Table"/>
              <w:rPr>
                <w:noProof/>
                <w:snapToGrid w:val="0"/>
                <w:lang w:val="fr-FR"/>
              </w:rPr>
            </w:pPr>
            <w:bookmarkStart w:id="8" w:name="OLE_LINK1"/>
            <w:r>
              <w:rPr>
                <w:noProof/>
                <w:snapToGrid w:val="0"/>
                <w:lang w:val="fr-FR"/>
              </w:rPr>
              <w:t>908E1798.12</w:t>
            </w:r>
            <w:bookmarkEnd w:id="8"/>
          </w:p>
        </w:tc>
        <w:tc>
          <w:tcPr>
            <w:tcW w:w="1127" w:type="dxa"/>
            <w:tcBorders>
              <w:left w:val="nil"/>
            </w:tcBorders>
          </w:tcPr>
          <w:p w14:paraId="72E8215A" w14:textId="77777777" w:rsidR="00005388" w:rsidRDefault="00005388" w:rsidP="006E6A4F">
            <w:pPr>
              <w:pStyle w:val="Table"/>
            </w:pPr>
            <w:r>
              <w:t>02/</w:t>
            </w:r>
            <w:r w:rsidR="006E6A4F">
              <w:t>10</w:t>
            </w:r>
            <w:r>
              <w:t>/16</w:t>
            </w:r>
          </w:p>
        </w:tc>
        <w:tc>
          <w:tcPr>
            <w:tcW w:w="5789" w:type="dxa"/>
            <w:tcBorders>
              <w:left w:val="nil"/>
            </w:tcBorders>
          </w:tcPr>
          <w:p w14:paraId="4E54691D" w14:textId="1A654FB1" w:rsidR="00005388" w:rsidRDefault="00005388" w:rsidP="005D3E31">
            <w:pPr>
              <w:pStyle w:val="Table"/>
            </w:pPr>
            <w:r>
              <w:t>Updated to include references to new element AssetIdentifier</w:t>
            </w:r>
            <w:r w:rsidR="00190EE9">
              <w:t xml:space="preserve"> (NE32</w:t>
            </w:r>
            <w:r w:rsidR="006E6A4F">
              <w:t xml:space="preserve">205).  Fixed the bug that was causing terminated </w:t>
            </w:r>
            <w:r w:rsidR="007743C1">
              <w:t>username</w:t>
            </w:r>
            <w:r w:rsidR="006E6A4F">
              <w:t xml:space="preserve"> (</w:t>
            </w:r>
            <w:r w:rsidR="007743C1">
              <w:t>i.e.</w:t>
            </w:r>
            <w:r w:rsidR="006E6A4F">
              <w:t xml:space="preserve"> old, changed name) to appear in the log together with the new name (NE32181)</w:t>
            </w:r>
          </w:p>
        </w:tc>
      </w:tr>
      <w:tr w:rsidR="00D45A6E" w14:paraId="0DCB2B99" w14:textId="77777777" w:rsidTr="003A6966">
        <w:trPr>
          <w:cantSplit/>
          <w:trHeight w:val="253"/>
        </w:trPr>
        <w:tc>
          <w:tcPr>
            <w:tcW w:w="834" w:type="dxa"/>
          </w:tcPr>
          <w:p w14:paraId="2C295522" w14:textId="694A7E37" w:rsidR="00D45A6E" w:rsidRDefault="00D45A6E" w:rsidP="005D3E31">
            <w:pPr>
              <w:pStyle w:val="Table"/>
            </w:pPr>
            <w:r>
              <w:t>12.1</w:t>
            </w:r>
          </w:p>
        </w:tc>
        <w:tc>
          <w:tcPr>
            <w:tcW w:w="1594" w:type="dxa"/>
            <w:tcBorders>
              <w:left w:val="nil"/>
            </w:tcBorders>
          </w:tcPr>
          <w:p w14:paraId="48B3BE83" w14:textId="77777777" w:rsidR="00D45A6E" w:rsidRDefault="00D45A6E" w:rsidP="005D3E31">
            <w:pPr>
              <w:pStyle w:val="Table"/>
              <w:rPr>
                <w:noProof/>
                <w:snapToGrid w:val="0"/>
                <w:lang w:val="fr-FR"/>
              </w:rPr>
            </w:pPr>
          </w:p>
        </w:tc>
        <w:tc>
          <w:tcPr>
            <w:tcW w:w="1127" w:type="dxa"/>
            <w:tcBorders>
              <w:left w:val="nil"/>
            </w:tcBorders>
          </w:tcPr>
          <w:p w14:paraId="32A0742B" w14:textId="7514D1D5" w:rsidR="00D45A6E" w:rsidRDefault="00D45A6E" w:rsidP="006E6A4F">
            <w:pPr>
              <w:pStyle w:val="Table"/>
            </w:pPr>
            <w:r>
              <w:t>07/27/16</w:t>
            </w:r>
          </w:p>
        </w:tc>
        <w:tc>
          <w:tcPr>
            <w:tcW w:w="5789" w:type="dxa"/>
            <w:tcBorders>
              <w:left w:val="nil"/>
            </w:tcBorders>
          </w:tcPr>
          <w:p w14:paraId="50956186" w14:textId="7E4ABB05" w:rsidR="00D45A6E" w:rsidRDefault="00D45A6E" w:rsidP="005D3E31">
            <w:pPr>
              <w:pStyle w:val="Table"/>
            </w:pPr>
            <w:r>
              <w:t>Changes for Asset ID enhancement. Added Appendix A and removed the document (Wind Integration Enhancements for Asset ID.docx) from the bundle.</w:t>
            </w:r>
            <w:r w:rsidR="007411D9">
              <w:t xml:space="preserve"> (all changes </w:t>
            </w:r>
            <w:r w:rsidR="00306E62">
              <w:t xml:space="preserve">in this version </w:t>
            </w:r>
            <w:r w:rsidR="007411D9">
              <w:t>made by ISO-NE)</w:t>
            </w:r>
          </w:p>
        </w:tc>
      </w:tr>
      <w:tr w:rsidR="00D45A6E" w14:paraId="79FE8E99" w14:textId="77777777" w:rsidTr="003A6966">
        <w:trPr>
          <w:cantSplit/>
          <w:trHeight w:val="253"/>
        </w:trPr>
        <w:tc>
          <w:tcPr>
            <w:tcW w:w="834" w:type="dxa"/>
          </w:tcPr>
          <w:p w14:paraId="06F638E8" w14:textId="40DC10B4" w:rsidR="00D45A6E" w:rsidRDefault="00D45A6E" w:rsidP="005D3E31">
            <w:pPr>
              <w:pStyle w:val="Table"/>
            </w:pPr>
            <w:r>
              <w:t>12.2</w:t>
            </w:r>
          </w:p>
        </w:tc>
        <w:tc>
          <w:tcPr>
            <w:tcW w:w="1594" w:type="dxa"/>
            <w:tcBorders>
              <w:left w:val="nil"/>
            </w:tcBorders>
          </w:tcPr>
          <w:p w14:paraId="2EF1C289" w14:textId="77777777" w:rsidR="00D45A6E" w:rsidRDefault="00D45A6E" w:rsidP="005D3E31">
            <w:pPr>
              <w:pStyle w:val="Table"/>
              <w:rPr>
                <w:noProof/>
                <w:snapToGrid w:val="0"/>
                <w:lang w:val="fr-FR"/>
              </w:rPr>
            </w:pPr>
          </w:p>
        </w:tc>
        <w:tc>
          <w:tcPr>
            <w:tcW w:w="1127" w:type="dxa"/>
            <w:tcBorders>
              <w:left w:val="nil"/>
            </w:tcBorders>
          </w:tcPr>
          <w:p w14:paraId="0BC0BDFA" w14:textId="3DC570C7" w:rsidR="00D45A6E" w:rsidRDefault="00D45A6E" w:rsidP="006E6A4F">
            <w:pPr>
              <w:pStyle w:val="Table"/>
            </w:pPr>
            <w:r>
              <w:t>03/08/21</w:t>
            </w:r>
          </w:p>
        </w:tc>
        <w:tc>
          <w:tcPr>
            <w:tcW w:w="5789" w:type="dxa"/>
            <w:tcBorders>
              <w:left w:val="nil"/>
            </w:tcBorders>
          </w:tcPr>
          <w:p w14:paraId="7B3DDFD7" w14:textId="7AD69E74" w:rsidR="00D45A6E" w:rsidRDefault="00D45A6E" w:rsidP="00D45A6E">
            <w:pPr>
              <w:pStyle w:val="Table"/>
            </w:pPr>
            <w:r>
              <w:t xml:space="preserve">Enhancements for solar plants.  Added Chapter 5. </w:t>
            </w:r>
            <w:r w:rsidR="007411D9">
              <w:t>(all changes in this version made by ISO-NE)</w:t>
            </w:r>
          </w:p>
          <w:p w14:paraId="0FC142A7" w14:textId="77777777" w:rsidR="00D45A6E" w:rsidRDefault="00D45A6E" w:rsidP="00D45A6E">
            <w:pPr>
              <w:pStyle w:val="Table"/>
            </w:pPr>
            <w:r>
              <w:t>- Updated RPlan to allow submittal and query of SPFA (Solar Plant Future Availability) for Solar Assets</w:t>
            </w:r>
          </w:p>
          <w:p w14:paraId="7C44E47D" w14:textId="0755BCC9" w:rsidR="00D45A6E" w:rsidRDefault="00D45A6E" w:rsidP="00D45A6E">
            <w:pPr>
              <w:pStyle w:val="Table"/>
            </w:pPr>
            <w:r>
              <w:t>- All (existing and new) Lead Participant Roles are updated</w:t>
            </w:r>
          </w:p>
        </w:tc>
      </w:tr>
      <w:tr w:rsidR="00735131" w14:paraId="36B3577B" w14:textId="77777777" w:rsidTr="003A6966">
        <w:trPr>
          <w:cantSplit/>
          <w:trHeight w:val="253"/>
        </w:trPr>
        <w:tc>
          <w:tcPr>
            <w:tcW w:w="834" w:type="dxa"/>
          </w:tcPr>
          <w:p w14:paraId="7D2A129D" w14:textId="4B761C37" w:rsidR="00735131" w:rsidRDefault="00735131" w:rsidP="005D3E31">
            <w:pPr>
              <w:pStyle w:val="Table"/>
            </w:pPr>
            <w:r>
              <w:t>1</w:t>
            </w:r>
            <w:r w:rsidR="00CF7820">
              <w:t>2</w:t>
            </w:r>
            <w:r>
              <w:t>.</w:t>
            </w:r>
            <w:r w:rsidR="00CF7820">
              <w:t>3</w:t>
            </w:r>
          </w:p>
        </w:tc>
        <w:tc>
          <w:tcPr>
            <w:tcW w:w="1594" w:type="dxa"/>
            <w:tcBorders>
              <w:left w:val="nil"/>
            </w:tcBorders>
          </w:tcPr>
          <w:p w14:paraId="521900E7" w14:textId="33EF4656" w:rsidR="00735131" w:rsidRDefault="00735131" w:rsidP="005D3E31">
            <w:pPr>
              <w:pStyle w:val="Table"/>
              <w:rPr>
                <w:noProof/>
                <w:snapToGrid w:val="0"/>
                <w:lang w:val="fr-FR"/>
              </w:rPr>
            </w:pPr>
          </w:p>
        </w:tc>
        <w:tc>
          <w:tcPr>
            <w:tcW w:w="1127" w:type="dxa"/>
            <w:tcBorders>
              <w:left w:val="nil"/>
            </w:tcBorders>
          </w:tcPr>
          <w:p w14:paraId="24447F1A" w14:textId="3ABAC696" w:rsidR="00735131" w:rsidRDefault="00735131" w:rsidP="006E6A4F">
            <w:pPr>
              <w:pStyle w:val="Table"/>
            </w:pPr>
            <w:r>
              <w:t>0</w:t>
            </w:r>
            <w:r w:rsidR="00FF144A">
              <w:t>8</w:t>
            </w:r>
            <w:r>
              <w:t>/</w:t>
            </w:r>
            <w:r w:rsidR="00FF144A">
              <w:t>01</w:t>
            </w:r>
            <w:r>
              <w:t>/22</w:t>
            </w:r>
          </w:p>
        </w:tc>
        <w:tc>
          <w:tcPr>
            <w:tcW w:w="5789" w:type="dxa"/>
            <w:tcBorders>
              <w:left w:val="nil"/>
            </w:tcBorders>
          </w:tcPr>
          <w:p w14:paraId="72CCD279" w14:textId="66B9CC78" w:rsidR="00735131" w:rsidRDefault="00FF144A" w:rsidP="005D3E31">
            <w:pPr>
              <w:pStyle w:val="Table"/>
            </w:pPr>
            <w:r>
              <w:t>All edits for solar enhancements.</w:t>
            </w:r>
          </w:p>
        </w:tc>
      </w:tr>
      <w:tr w:rsidR="00CF7820" w14:paraId="3F1FBD51" w14:textId="77777777" w:rsidTr="003A6966">
        <w:trPr>
          <w:cantSplit/>
          <w:trHeight w:val="253"/>
        </w:trPr>
        <w:tc>
          <w:tcPr>
            <w:tcW w:w="834" w:type="dxa"/>
          </w:tcPr>
          <w:p w14:paraId="1B1C1350" w14:textId="3875E34F" w:rsidR="00CF7820" w:rsidRDefault="00CF7820" w:rsidP="005D3E31">
            <w:pPr>
              <w:pStyle w:val="Table"/>
            </w:pPr>
            <w:r>
              <w:lastRenderedPageBreak/>
              <w:t>13.0</w:t>
            </w:r>
          </w:p>
        </w:tc>
        <w:tc>
          <w:tcPr>
            <w:tcW w:w="1594" w:type="dxa"/>
            <w:tcBorders>
              <w:left w:val="nil"/>
            </w:tcBorders>
          </w:tcPr>
          <w:p w14:paraId="1F1DADB8" w14:textId="37FDB23D" w:rsidR="00CF7820" w:rsidRDefault="00CF7820" w:rsidP="005D3E31">
            <w:pPr>
              <w:pStyle w:val="Table"/>
              <w:rPr>
                <w:noProof/>
                <w:snapToGrid w:val="0"/>
                <w:lang w:val="fr-FR"/>
              </w:rPr>
            </w:pPr>
            <w:bookmarkStart w:id="9" w:name="OLE_LINK16"/>
            <w:r>
              <w:rPr>
                <w:noProof/>
                <w:snapToGrid w:val="0"/>
                <w:lang w:val="fr-FR"/>
              </w:rPr>
              <w:t>908E1798.13</w:t>
            </w:r>
            <w:bookmarkEnd w:id="9"/>
          </w:p>
        </w:tc>
        <w:tc>
          <w:tcPr>
            <w:tcW w:w="1127" w:type="dxa"/>
            <w:tcBorders>
              <w:left w:val="nil"/>
            </w:tcBorders>
          </w:tcPr>
          <w:p w14:paraId="509E3486" w14:textId="578BAF00" w:rsidR="00CF7820" w:rsidRDefault="00CF7820" w:rsidP="006E6A4F">
            <w:pPr>
              <w:pStyle w:val="Table"/>
            </w:pPr>
            <w:r>
              <w:t>09/02/22</w:t>
            </w:r>
          </w:p>
        </w:tc>
        <w:tc>
          <w:tcPr>
            <w:tcW w:w="5789" w:type="dxa"/>
            <w:tcBorders>
              <w:left w:val="nil"/>
            </w:tcBorders>
          </w:tcPr>
          <w:p w14:paraId="6051D9DC" w14:textId="089F1AD0" w:rsidR="00CF7820" w:rsidRDefault="00CF7820" w:rsidP="005D3E31">
            <w:pPr>
              <w:pStyle w:val="Table"/>
            </w:pPr>
            <w:r>
              <w:t>Sent to ISO-NE via transmittal.</w:t>
            </w:r>
          </w:p>
        </w:tc>
      </w:tr>
      <w:tr w:rsidR="00691CA7" w14:paraId="6377FCAF" w14:textId="77777777" w:rsidTr="003A6966">
        <w:trPr>
          <w:cantSplit/>
          <w:trHeight w:val="253"/>
        </w:trPr>
        <w:tc>
          <w:tcPr>
            <w:tcW w:w="834" w:type="dxa"/>
          </w:tcPr>
          <w:p w14:paraId="687BD32E" w14:textId="228AEA0F" w:rsidR="00691CA7" w:rsidRDefault="00170628" w:rsidP="005D3E31">
            <w:pPr>
              <w:pStyle w:val="Table"/>
            </w:pPr>
            <w:r>
              <w:t>1</w:t>
            </w:r>
            <w:r w:rsidR="003A6966">
              <w:t>3</w:t>
            </w:r>
            <w:r>
              <w:t>.</w:t>
            </w:r>
            <w:r w:rsidR="003A6966">
              <w:t>1</w:t>
            </w:r>
          </w:p>
        </w:tc>
        <w:tc>
          <w:tcPr>
            <w:tcW w:w="1594" w:type="dxa"/>
            <w:tcBorders>
              <w:left w:val="nil"/>
            </w:tcBorders>
          </w:tcPr>
          <w:p w14:paraId="716183F8" w14:textId="464215AB" w:rsidR="00691CA7" w:rsidRDefault="00691CA7" w:rsidP="005D3E31">
            <w:pPr>
              <w:pStyle w:val="Table"/>
              <w:rPr>
                <w:noProof/>
                <w:snapToGrid w:val="0"/>
                <w:lang w:val="fr-FR"/>
              </w:rPr>
            </w:pPr>
          </w:p>
        </w:tc>
        <w:tc>
          <w:tcPr>
            <w:tcW w:w="1127" w:type="dxa"/>
            <w:tcBorders>
              <w:left w:val="nil"/>
            </w:tcBorders>
          </w:tcPr>
          <w:p w14:paraId="4510BDC6" w14:textId="16C075F5" w:rsidR="00691CA7" w:rsidRDefault="00691CA7" w:rsidP="006E6A4F">
            <w:pPr>
              <w:pStyle w:val="Table"/>
            </w:pPr>
            <w:r>
              <w:t>09/0</w:t>
            </w:r>
            <w:r w:rsidR="00F17F4B">
              <w:t>9</w:t>
            </w:r>
            <w:r>
              <w:t>/22</w:t>
            </w:r>
          </w:p>
        </w:tc>
        <w:tc>
          <w:tcPr>
            <w:tcW w:w="5789" w:type="dxa"/>
            <w:tcBorders>
              <w:left w:val="nil"/>
            </w:tcBorders>
          </w:tcPr>
          <w:p w14:paraId="2E4D385C" w14:textId="0F612F66" w:rsidR="00691CA7" w:rsidRDefault="00691CA7" w:rsidP="005D3E31">
            <w:pPr>
              <w:pStyle w:val="Table"/>
            </w:pPr>
            <w:r>
              <w:t>Minor updates f</w:t>
            </w:r>
            <w:r w:rsidR="003C14B5">
              <w:t>r</w:t>
            </w:r>
            <w:r>
              <w:t xml:space="preserve">om ISO-NE </w:t>
            </w:r>
            <w:r w:rsidR="00F17F4B">
              <w:t>review.</w:t>
            </w:r>
          </w:p>
        </w:tc>
      </w:tr>
      <w:tr w:rsidR="00691CA7" w14:paraId="118C3F04" w14:textId="77777777" w:rsidTr="003A6966">
        <w:trPr>
          <w:cantSplit/>
          <w:trHeight w:val="253"/>
        </w:trPr>
        <w:tc>
          <w:tcPr>
            <w:tcW w:w="834" w:type="dxa"/>
          </w:tcPr>
          <w:p w14:paraId="637ED706" w14:textId="110BAC94" w:rsidR="00691CA7" w:rsidRDefault="003A6966" w:rsidP="005D3E31">
            <w:pPr>
              <w:pStyle w:val="Table"/>
            </w:pPr>
            <w:r>
              <w:t>14.0</w:t>
            </w:r>
          </w:p>
        </w:tc>
        <w:tc>
          <w:tcPr>
            <w:tcW w:w="1594" w:type="dxa"/>
            <w:tcBorders>
              <w:left w:val="nil"/>
            </w:tcBorders>
          </w:tcPr>
          <w:p w14:paraId="140BEE5A" w14:textId="53C21FA5" w:rsidR="00691CA7" w:rsidRDefault="003A6966" w:rsidP="005D3E31">
            <w:pPr>
              <w:pStyle w:val="Table"/>
              <w:rPr>
                <w:noProof/>
                <w:snapToGrid w:val="0"/>
                <w:lang w:val="fr-FR"/>
              </w:rPr>
            </w:pPr>
            <w:r>
              <w:rPr>
                <w:noProof/>
                <w:snapToGrid w:val="0"/>
                <w:lang w:val="fr-FR"/>
              </w:rPr>
              <w:t>908E1798.14</w:t>
            </w:r>
          </w:p>
        </w:tc>
        <w:tc>
          <w:tcPr>
            <w:tcW w:w="1127" w:type="dxa"/>
            <w:tcBorders>
              <w:left w:val="nil"/>
            </w:tcBorders>
          </w:tcPr>
          <w:p w14:paraId="28C3BF20" w14:textId="49EC46A0" w:rsidR="00691CA7" w:rsidRDefault="003A6966" w:rsidP="006E6A4F">
            <w:pPr>
              <w:pStyle w:val="Table"/>
            </w:pPr>
            <w:r>
              <w:t>9/12/2022</w:t>
            </w:r>
          </w:p>
        </w:tc>
        <w:tc>
          <w:tcPr>
            <w:tcW w:w="5789" w:type="dxa"/>
            <w:tcBorders>
              <w:left w:val="nil"/>
            </w:tcBorders>
          </w:tcPr>
          <w:p w14:paraId="7887EC96" w14:textId="28600B47" w:rsidR="00691CA7" w:rsidRDefault="003A6966" w:rsidP="005D3E31">
            <w:pPr>
              <w:pStyle w:val="Table"/>
            </w:pPr>
            <w:r>
              <w:t>Sent to ISO-NE via transmittal.</w:t>
            </w:r>
          </w:p>
        </w:tc>
      </w:tr>
      <w:bookmarkEnd w:id="7"/>
    </w:tbl>
    <w:p w14:paraId="272748D3" w14:textId="77777777" w:rsidR="00622FA1" w:rsidRPr="00A55D0A" w:rsidRDefault="00622FA1" w:rsidP="00A55D0A">
      <w:pPr>
        <w:pStyle w:val="BodyText"/>
        <w:sectPr w:rsidR="00622FA1" w:rsidRPr="00A55D0A" w:rsidSect="00B41044">
          <w:headerReference w:type="default" r:id="rId21"/>
          <w:footerReference w:type="default" r:id="rId22"/>
          <w:pgSz w:w="12240" w:h="15840" w:code="1"/>
          <w:pgMar w:top="1440" w:right="1440" w:bottom="1440" w:left="1440" w:header="720" w:footer="432" w:gutter="0"/>
          <w:pgNumType w:fmt="lowerRoman"/>
          <w:cols w:space="720"/>
          <w:docGrid w:linePitch="272"/>
        </w:sectPr>
      </w:pPr>
    </w:p>
    <w:p w14:paraId="29218991" w14:textId="77777777" w:rsidR="00622FA1" w:rsidRPr="00DC6EE4" w:rsidRDefault="00622FA1" w:rsidP="00243274">
      <w:pPr>
        <w:pStyle w:val="Heading1"/>
      </w:pPr>
      <w:bookmarkStart w:id="10" w:name="_Toc347298100"/>
      <w:bookmarkStart w:id="11" w:name="_Toc350784595"/>
      <w:bookmarkStart w:id="12" w:name="_Toc266890724"/>
      <w:bookmarkStart w:id="13" w:name="_Ref271711525"/>
      <w:bookmarkStart w:id="14" w:name="_Ref276977996"/>
      <w:bookmarkStart w:id="15" w:name="_Toc113879490"/>
      <w:r w:rsidRPr="00DC6EE4">
        <w:lastRenderedPageBreak/>
        <w:t xml:space="preserve">Web Service </w:t>
      </w:r>
      <w:bookmarkEnd w:id="10"/>
      <w:bookmarkEnd w:id="11"/>
      <w:r w:rsidRPr="00DC6EE4">
        <w:t>Overview</w:t>
      </w:r>
      <w:bookmarkEnd w:id="12"/>
      <w:bookmarkEnd w:id="13"/>
      <w:bookmarkEnd w:id="14"/>
      <w:bookmarkEnd w:id="15"/>
    </w:p>
    <w:p w14:paraId="06A73B06" w14:textId="3FA73FA2" w:rsidR="00F659DA" w:rsidRDefault="00622FA1" w:rsidP="00FD4C91">
      <w:pPr>
        <w:pStyle w:val="BodyText"/>
      </w:pPr>
      <w:r>
        <w:t xml:space="preserve">This chapter gives an overview of web service concepts associated with the </w:t>
      </w:r>
      <w:r w:rsidR="00294C3B">
        <w:t>RPLAN</w:t>
      </w:r>
      <w:r>
        <w:t xml:space="preserve"> web service, how to access t</w:t>
      </w:r>
      <w:r w:rsidR="004B2556">
        <w:t>he web service</w:t>
      </w:r>
      <w:r w:rsidR="0063285C">
        <w:t>s</w:t>
      </w:r>
      <w:r w:rsidR="00613D10">
        <w:t>, and</w:t>
      </w:r>
      <w:r w:rsidR="00293849">
        <w:t xml:space="preserve"> the different </w:t>
      </w:r>
      <w:r>
        <w:t>roles.</w:t>
      </w:r>
    </w:p>
    <w:p w14:paraId="58900342" w14:textId="77777777" w:rsidR="00622FA1" w:rsidRDefault="00622FA1" w:rsidP="00FD4C91">
      <w:pPr>
        <w:pStyle w:val="Heading2"/>
        <w:ind w:left="576"/>
      </w:pPr>
      <w:bookmarkStart w:id="16" w:name="_Toc113879491"/>
      <w:r>
        <w:t>Web Service Design</w:t>
      </w:r>
      <w:bookmarkEnd w:id="16"/>
      <w:r w:rsidR="005D1B1C">
        <w:t xml:space="preserve"> </w:t>
      </w:r>
    </w:p>
    <w:p w14:paraId="27D9F004" w14:textId="77777777" w:rsidR="00622FA1" w:rsidRDefault="00622FA1" w:rsidP="005C26E8">
      <w:pPr>
        <w:pStyle w:val="BodyText"/>
      </w:pPr>
      <w:r>
        <w:t>T</w:t>
      </w:r>
      <w:r w:rsidR="004B2556">
        <w:t xml:space="preserve">he </w:t>
      </w:r>
      <w:r w:rsidR="001B57ED" w:rsidRPr="00C15C95">
        <w:rPr>
          <w:b/>
        </w:rPr>
        <w:t>e-terra</w:t>
      </w:r>
      <w:r w:rsidR="001B57ED" w:rsidRPr="00C15C95">
        <w:rPr>
          <w:i/>
        </w:rPr>
        <w:t>renewableplan</w:t>
      </w:r>
      <w:r w:rsidR="004B2556">
        <w:t xml:space="preserve"> web service</w:t>
      </w:r>
      <w:r>
        <w:t xml:space="preserve">, or programmatic interface, is </w:t>
      </w:r>
      <w:r w:rsidR="004B2556">
        <w:t>described by operations</w:t>
      </w:r>
      <w:r>
        <w:t xml:space="preserve"> that are defined i</w:t>
      </w:r>
      <w:r w:rsidR="004B2556">
        <w:t xml:space="preserve">n the </w:t>
      </w:r>
      <w:r w:rsidR="00F84DBA" w:rsidRPr="00C15C95">
        <w:rPr>
          <w:b/>
        </w:rPr>
        <w:t>e-terra</w:t>
      </w:r>
      <w:r w:rsidR="00F84DBA" w:rsidRPr="00C15C95">
        <w:rPr>
          <w:i/>
        </w:rPr>
        <w:t>renewableplan</w:t>
      </w:r>
      <w:r w:rsidR="00F84DBA">
        <w:t xml:space="preserve"> </w:t>
      </w:r>
      <w:r w:rsidR="004B2556">
        <w:t>WSDL</w:t>
      </w:r>
      <w:r w:rsidR="00F31AA1">
        <w:t xml:space="preserve"> files</w:t>
      </w:r>
      <w:r>
        <w:t>.</w:t>
      </w:r>
      <w:r w:rsidR="004B2556">
        <w:t xml:space="preserve"> </w:t>
      </w:r>
      <w:r>
        <w:t>These operation</w:t>
      </w:r>
      <w:r w:rsidR="004B2556">
        <w:t xml:space="preserve">s also describe the messages that are used to transfer </w:t>
      </w:r>
      <w:r>
        <w:t xml:space="preserve">data between a </w:t>
      </w:r>
      <w:r w:rsidR="00CB62F5">
        <w:t>participating parties</w:t>
      </w:r>
      <w:r>
        <w:t xml:space="preserve"> and the </w:t>
      </w:r>
      <w:r w:rsidR="00E57A78" w:rsidRPr="00E57A78">
        <w:rPr>
          <w:b/>
        </w:rPr>
        <w:t>e-terra</w:t>
      </w:r>
      <w:r w:rsidR="00E57A78" w:rsidRPr="00E57A78">
        <w:rPr>
          <w:i/>
        </w:rPr>
        <w:t>renewableplan</w:t>
      </w:r>
      <w:r w:rsidR="00B92C74">
        <w:t xml:space="preserve"> application</w:t>
      </w:r>
      <w:r>
        <w:t xml:space="preserve"> through the interaction </w:t>
      </w:r>
      <w:r w:rsidR="00CB62F5">
        <w:t xml:space="preserve">between participating </w:t>
      </w:r>
      <w:r>
        <w:t>client interface</w:t>
      </w:r>
      <w:r w:rsidR="00CB62F5">
        <w:t>s</w:t>
      </w:r>
      <w:r>
        <w:t xml:space="preserve"> and</w:t>
      </w:r>
      <w:r w:rsidR="004B2556">
        <w:t xml:space="preserve"> </w:t>
      </w:r>
      <w:r w:rsidR="00067AA7">
        <w:t xml:space="preserve">the </w:t>
      </w:r>
      <w:r w:rsidR="00C15C95" w:rsidRPr="00C15C95">
        <w:rPr>
          <w:b/>
        </w:rPr>
        <w:t>e</w:t>
      </w:r>
      <w:r w:rsidR="00E57A78" w:rsidRPr="00C15C95">
        <w:rPr>
          <w:b/>
        </w:rPr>
        <w:t>-terra</w:t>
      </w:r>
      <w:r w:rsidR="00E57A78" w:rsidRPr="00C15C95">
        <w:rPr>
          <w:i/>
        </w:rPr>
        <w:t>renewableplan</w:t>
      </w:r>
      <w:r w:rsidR="001B57ED">
        <w:rPr>
          <w:i/>
        </w:rPr>
        <w:t xml:space="preserve"> </w:t>
      </w:r>
      <w:r w:rsidR="004B2556">
        <w:t>web service</w:t>
      </w:r>
      <w:r>
        <w:t>. The web service operation messages use SOAP format for data transmission, which is discussed in more detail in chapter </w:t>
      </w:r>
      <w:r w:rsidR="001B2AE3">
        <w:fldChar w:fldCharType="begin"/>
      </w:r>
      <w:r>
        <w:instrText xml:space="preserve"> REF _Ref268593083 \r \h </w:instrText>
      </w:r>
      <w:r w:rsidR="001B2AE3">
        <w:fldChar w:fldCharType="separate"/>
      </w:r>
      <w:r w:rsidR="0071002E">
        <w:t>2</w:t>
      </w:r>
      <w:r w:rsidR="001B2AE3">
        <w:fldChar w:fldCharType="end"/>
      </w:r>
      <w:r>
        <w:t xml:space="preserve"> entitled </w:t>
      </w:r>
      <w:r w:rsidR="001B2AE3">
        <w:fldChar w:fldCharType="begin"/>
      </w:r>
      <w:r>
        <w:instrText xml:space="preserve"> REF _Ref268593084 \h </w:instrText>
      </w:r>
      <w:r w:rsidR="001B2AE3">
        <w:fldChar w:fldCharType="separate"/>
      </w:r>
      <w:r w:rsidR="0071002E">
        <w:t>SOAP Messages</w:t>
      </w:r>
      <w:r w:rsidR="001B2AE3">
        <w:fldChar w:fldCharType="end"/>
      </w:r>
      <w:r>
        <w:t>.</w:t>
      </w:r>
    </w:p>
    <w:p w14:paraId="6ED998A6" w14:textId="77777777" w:rsidR="004B2556" w:rsidRDefault="004B2556" w:rsidP="005C26E8">
      <w:pPr>
        <w:pStyle w:val="BodyText"/>
      </w:pPr>
      <w:r>
        <w:t>All web service operations follow a request/reply pattern that is typical of HTTP(S) communication. A request</w:t>
      </w:r>
      <w:r w:rsidR="00AB48A5">
        <w:t xml:space="preserve"> may contain a message that modifies </w:t>
      </w:r>
      <w:r w:rsidR="00603C0E">
        <w:t xml:space="preserve">(or submits) </w:t>
      </w:r>
      <w:r w:rsidR="00143952">
        <w:t>data</w:t>
      </w:r>
      <w:r w:rsidR="00AB48A5">
        <w:t xml:space="preserve"> or it may contain a message that queries for data. A reply contains a message that is either:  1) a confirmation of data modification 2) an error</w:t>
      </w:r>
      <w:r w:rsidR="009D4319">
        <w:t xml:space="preserve"> (i.e., “fault”) </w:t>
      </w:r>
      <w:r w:rsidR="00AB48A5">
        <w:t>or 3) the response to a query</w:t>
      </w:r>
      <w:r w:rsidR="00CB02D1">
        <w:t xml:space="preserve"> containing the results</w:t>
      </w:r>
      <w:r w:rsidR="00AB48A5">
        <w:t>.</w:t>
      </w:r>
    </w:p>
    <w:p w14:paraId="2CC21849" w14:textId="77777777" w:rsidR="00C64FA3" w:rsidRPr="00DF389E" w:rsidRDefault="008304F6" w:rsidP="005C26E8">
      <w:pPr>
        <w:pStyle w:val="BodyText"/>
      </w:pPr>
      <w:r w:rsidRPr="00DF389E">
        <w:t xml:space="preserve">Any web service operation that allows data to be modified will have a corresponding web service </w:t>
      </w:r>
      <w:r w:rsidR="00BA159E">
        <w:t>query operation</w:t>
      </w:r>
      <w:r w:rsidRPr="00DF389E">
        <w:t xml:space="preserve">. </w:t>
      </w:r>
      <w:r w:rsidR="00622FA1" w:rsidRPr="00DF389E">
        <w:t xml:space="preserve">In many cases, </w:t>
      </w:r>
      <w:r w:rsidRPr="00DF389E">
        <w:t>this</w:t>
      </w:r>
      <w:r w:rsidR="00622FA1" w:rsidRPr="00DF389E">
        <w:t xml:space="preserve"> web service operation </w:t>
      </w:r>
      <w:r w:rsidRPr="00DF389E">
        <w:t xml:space="preserve">pairing </w:t>
      </w:r>
      <w:r w:rsidR="00622FA1" w:rsidRPr="00DF389E">
        <w:t xml:space="preserve">will have </w:t>
      </w:r>
      <w:r w:rsidR="00EB6AB4">
        <w:t xml:space="preserve">a </w:t>
      </w:r>
      <w:r w:rsidRPr="00DF389E">
        <w:t>submit message that</w:t>
      </w:r>
      <w:r w:rsidR="00622FA1" w:rsidRPr="00DF389E">
        <w:t xml:space="preserve"> contain</w:t>
      </w:r>
      <w:r w:rsidRPr="00DF389E">
        <w:t>s</w:t>
      </w:r>
      <w:r w:rsidR="00622FA1" w:rsidRPr="00DF389E">
        <w:t xml:space="preserve"> the </w:t>
      </w:r>
      <w:r w:rsidRPr="00DF389E">
        <w:t xml:space="preserve">exact </w:t>
      </w:r>
      <w:r w:rsidR="00622FA1" w:rsidRPr="00DF389E">
        <w:t>same data as a query respons</w:t>
      </w:r>
      <w:r w:rsidRPr="00DF389E">
        <w:t>e message. This relationship is referred to as having symmetrical messages.</w:t>
      </w:r>
      <w:r w:rsidR="00BF052B" w:rsidRPr="00DF389E">
        <w:t xml:space="preserve"> </w:t>
      </w:r>
      <w:r w:rsidRPr="00DF389E">
        <w:t>However, not all submit/query response message</w:t>
      </w:r>
      <w:r w:rsidR="00603C0E" w:rsidRPr="00DF389E">
        <w:t>s</w:t>
      </w:r>
      <w:r w:rsidRPr="00DF389E">
        <w:t xml:space="preserve"> are symmetrical. There are cases in which </w:t>
      </w:r>
      <w:r w:rsidR="00622FA1" w:rsidRPr="00DF389E">
        <w:t>more data is returned in a qu</w:t>
      </w:r>
      <w:r w:rsidR="00603C0E" w:rsidRPr="00DF389E">
        <w:t>ery response message than can be contained in</w:t>
      </w:r>
      <w:r w:rsidR="009A6919">
        <w:t xml:space="preserve"> a submittal message (</w:t>
      </w:r>
      <w:r w:rsidR="004957CE">
        <w:t>e.g.</w:t>
      </w:r>
      <w:r w:rsidR="009A6919">
        <w:t xml:space="preserve">, messages </w:t>
      </w:r>
      <w:r w:rsidR="004957CE">
        <w:t xml:space="preserve">that </w:t>
      </w:r>
      <w:r w:rsidR="009A6919">
        <w:t>contain telemetry data).</w:t>
      </w:r>
    </w:p>
    <w:p w14:paraId="2D2A654A" w14:textId="2CEE0870" w:rsidR="00622FA1" w:rsidRDefault="00622FA1" w:rsidP="005C26E8">
      <w:pPr>
        <w:pStyle w:val="BodyText"/>
      </w:pPr>
      <w:r w:rsidRPr="00DF389E">
        <w:t xml:space="preserve">There are some web service operations that simply have query messages, and they are used for the sole purpose of requesting specific data from the </w:t>
      </w:r>
      <w:r w:rsidR="00C15C95" w:rsidRPr="00C15C95">
        <w:rPr>
          <w:b/>
        </w:rPr>
        <w:t>e-terra</w:t>
      </w:r>
      <w:r w:rsidR="00C15C95" w:rsidRPr="00C15C95">
        <w:rPr>
          <w:i/>
        </w:rPr>
        <w:t>renewableplan</w:t>
      </w:r>
      <w:r w:rsidR="00B92C74" w:rsidRPr="00DF389E">
        <w:t xml:space="preserve"> application</w:t>
      </w:r>
      <w:r w:rsidRPr="00DF389E">
        <w:t xml:space="preserve">. A more </w:t>
      </w:r>
      <w:r w:rsidR="007743C1" w:rsidRPr="00DF389E">
        <w:t>in-depth</w:t>
      </w:r>
      <w:r w:rsidRPr="00DF389E">
        <w:t xml:space="preserve"> description of the symmetry of web service operation messages </w:t>
      </w:r>
      <w:r w:rsidR="004B2556" w:rsidRPr="00DF389E">
        <w:t xml:space="preserve">used by the </w:t>
      </w:r>
      <w:bookmarkStart w:id="17" w:name="OLE_LINK10"/>
      <w:r w:rsidR="00294C3B">
        <w:t>RPLAN</w:t>
      </w:r>
      <w:bookmarkEnd w:id="17"/>
      <w:r w:rsidR="0052793E" w:rsidRPr="00DF389E">
        <w:t xml:space="preserve"> </w:t>
      </w:r>
      <w:r w:rsidR="004B2556" w:rsidRPr="00DF389E">
        <w:t>web service</w:t>
      </w:r>
      <w:r w:rsidRPr="00DF389E">
        <w:t xml:space="preserve"> can be found in </w:t>
      </w:r>
      <w:r w:rsidR="00015216">
        <w:t>section</w:t>
      </w:r>
      <w:r w:rsidRPr="00DF389E">
        <w:t xml:space="preserve"> </w:t>
      </w:r>
      <w:r w:rsidR="006E0567">
        <w:t>2.6</w:t>
      </w:r>
      <w:r w:rsidRPr="00DF389E">
        <w:t xml:space="preserve"> </w:t>
      </w:r>
      <w:r w:rsidR="001B2AE3" w:rsidRPr="00DF389E">
        <w:fldChar w:fldCharType="begin"/>
      </w:r>
      <w:r w:rsidRPr="00DF389E">
        <w:instrText xml:space="preserve"> REF _Ref267921111 \h </w:instrText>
      </w:r>
      <w:r w:rsidR="001B2AE3" w:rsidRPr="00DF389E">
        <w:fldChar w:fldCharType="separate"/>
      </w:r>
      <w:r w:rsidR="0071002E" w:rsidRPr="00DC6EE4">
        <w:t>Submittal and Query Response Symmetry</w:t>
      </w:r>
      <w:r w:rsidR="001B2AE3" w:rsidRPr="00DF389E">
        <w:fldChar w:fldCharType="end"/>
      </w:r>
      <w:r w:rsidRPr="00DF389E">
        <w:t>.</w:t>
      </w:r>
    </w:p>
    <w:p w14:paraId="4E7C8746" w14:textId="4DADA07B" w:rsidR="00107C09" w:rsidRDefault="00107C09" w:rsidP="005C26E8">
      <w:pPr>
        <w:pStyle w:val="BodyText"/>
      </w:pPr>
      <w:r>
        <w:t>The WSDL and the associated X</w:t>
      </w:r>
      <w:r w:rsidR="00C26F30">
        <w:t>ML</w:t>
      </w:r>
      <w:r>
        <w:t xml:space="preserve"> Schema Definition (XSD) file do not enforce the number </w:t>
      </w:r>
      <w:r w:rsidR="001A0343">
        <w:t>of XML entities</w:t>
      </w:r>
      <w:r w:rsidR="00133FBE">
        <w:t xml:space="preserve"> that </w:t>
      </w:r>
      <w:r w:rsidR="00B03249">
        <w:t xml:space="preserve">are </w:t>
      </w:r>
      <w:r w:rsidR="00133FBE">
        <w:t>expected in</w:t>
      </w:r>
      <w:r w:rsidR="001A0343">
        <w:t xml:space="preserve"> any type of submission</w:t>
      </w:r>
      <w:r>
        <w:t>.</w:t>
      </w:r>
      <w:r w:rsidR="001A0343">
        <w:t xml:space="preserve"> For example, the WSDL operations provid</w:t>
      </w:r>
      <w:r w:rsidR="004957CE">
        <w:t>e</w:t>
      </w:r>
      <w:r w:rsidR="001A0343">
        <w:t xml:space="preserve"> the ability to submit forecasts </w:t>
      </w:r>
      <w:r w:rsidR="00133FBE">
        <w:t xml:space="preserve">but </w:t>
      </w:r>
      <w:r w:rsidR="001A0343">
        <w:t xml:space="preserve">do not validate </w:t>
      </w:r>
      <w:r w:rsidR="002C7871">
        <w:t>submittals for the appropriate number of forecasts at the expected time intervals</w:t>
      </w:r>
      <w:r w:rsidR="001A0343">
        <w:t xml:space="preserve">; this type of validation occurs in the application layer. </w:t>
      </w:r>
      <w:r w:rsidR="004957CE">
        <w:t>Additionally</w:t>
      </w:r>
      <w:r w:rsidR="001A0343">
        <w:t xml:space="preserve">, a forecast submission that is </w:t>
      </w:r>
      <w:r w:rsidR="00054784">
        <w:t xml:space="preserve">technically </w:t>
      </w:r>
      <w:r w:rsidR="001A0343">
        <w:t xml:space="preserve">valid according to the WSDL </w:t>
      </w:r>
      <w:r w:rsidR="00904238">
        <w:t xml:space="preserve">may not include </w:t>
      </w:r>
      <w:r w:rsidR="00066DDC">
        <w:t>all of the required data</w:t>
      </w:r>
      <w:r w:rsidR="00133FBE">
        <w:t xml:space="preserve"> points</w:t>
      </w:r>
      <w:r w:rsidR="00054784">
        <w:t>.</w:t>
      </w:r>
      <w:r w:rsidR="00050336">
        <w:t xml:space="preserve"> </w:t>
      </w:r>
      <w:r w:rsidR="00133FBE">
        <w:t xml:space="preserve">Missing </w:t>
      </w:r>
      <w:r w:rsidR="00050336">
        <w:t xml:space="preserve">Wind </w:t>
      </w:r>
      <w:r w:rsidR="002603B1">
        <w:t xml:space="preserve">and Solar </w:t>
      </w:r>
      <w:r w:rsidR="00050336">
        <w:t xml:space="preserve">Plant forecast data will be </w:t>
      </w:r>
      <w:r w:rsidR="00876EB2">
        <w:t>monitored</w:t>
      </w:r>
      <w:r w:rsidR="00050336">
        <w:t xml:space="preserve"> by the </w:t>
      </w:r>
      <w:r w:rsidR="00093215" w:rsidRPr="00C15C95">
        <w:rPr>
          <w:b/>
        </w:rPr>
        <w:t>e-terra</w:t>
      </w:r>
      <w:r w:rsidR="00093215" w:rsidRPr="00C15C95">
        <w:rPr>
          <w:i/>
        </w:rPr>
        <w:t>renewableplan</w:t>
      </w:r>
      <w:r w:rsidR="00EB544D">
        <w:t xml:space="preserve"> </w:t>
      </w:r>
      <w:r w:rsidR="00050336">
        <w:t>application and the appropriate alarm will be raised.</w:t>
      </w:r>
    </w:p>
    <w:p w14:paraId="1A5E5589" w14:textId="77777777" w:rsidR="00107C09" w:rsidRPr="00DF389E" w:rsidRDefault="00107C09" w:rsidP="005C26E8">
      <w:pPr>
        <w:pStyle w:val="BodyText"/>
      </w:pPr>
    </w:p>
    <w:p w14:paraId="300418BA" w14:textId="00EDCFA9" w:rsidR="00622FA1" w:rsidRPr="00DC6EE4" w:rsidRDefault="00622FA1" w:rsidP="00FD4C91">
      <w:pPr>
        <w:pStyle w:val="Heading2"/>
        <w:ind w:left="576"/>
      </w:pPr>
      <w:bookmarkStart w:id="18" w:name="_Toc113879492"/>
      <w:r>
        <w:lastRenderedPageBreak/>
        <w:t xml:space="preserve">Accessing the </w:t>
      </w:r>
      <w:r w:rsidR="00294C3B">
        <w:t>RPLAN</w:t>
      </w:r>
      <w:r>
        <w:t xml:space="preserve"> Web Service</w:t>
      </w:r>
      <w:bookmarkEnd w:id="18"/>
    </w:p>
    <w:p w14:paraId="283554A3" w14:textId="77777777" w:rsidR="00C64FA3" w:rsidRDefault="00622FA1" w:rsidP="00243274">
      <w:pPr>
        <w:pStyle w:val="BodyText"/>
      </w:pPr>
      <w:r>
        <w:t>The</w:t>
      </w:r>
      <w:r w:rsidR="00BF052B">
        <w:t xml:space="preserve"> </w:t>
      </w:r>
      <w:r w:rsidR="00E66169" w:rsidRPr="00C15C95">
        <w:rPr>
          <w:b/>
        </w:rPr>
        <w:t>e-terra</w:t>
      </w:r>
      <w:r w:rsidR="00E66169" w:rsidRPr="00C15C95">
        <w:rPr>
          <w:i/>
        </w:rPr>
        <w:t>renewableplan</w:t>
      </w:r>
      <w:r w:rsidR="00E66169">
        <w:t xml:space="preserve"> </w:t>
      </w:r>
      <w:r w:rsidR="00BF052B">
        <w:t>web services are based on SOAP (version 1.1) over HTTPS</w:t>
      </w:r>
      <w:r w:rsidR="004B13A0">
        <w:t xml:space="preserve"> (version 1.1)</w:t>
      </w:r>
      <w:r w:rsidR="00BF052B">
        <w:t>. A client application that</w:t>
      </w:r>
      <w:r>
        <w:t xml:space="preserve"> access</w:t>
      </w:r>
      <w:r w:rsidR="00BF052B">
        <w:t>es</w:t>
      </w:r>
      <w:r>
        <w:t xml:space="preserve"> </w:t>
      </w:r>
      <w:r w:rsidR="00CA6423">
        <w:t xml:space="preserve">the application </w:t>
      </w:r>
      <w:r>
        <w:t>can be written in nearly any modern enterprise technology and language, such as Java, .NET, C++, Ruby, P</w:t>
      </w:r>
      <w:r w:rsidR="006238CB">
        <w:t>H</w:t>
      </w:r>
      <w:r>
        <w:t xml:space="preserve">P, etc. </w:t>
      </w:r>
      <w:r w:rsidRPr="00DC6EE4">
        <w:t>The web service is accessible to authorized participants through an ISO New England published URL</w:t>
      </w:r>
      <w:r>
        <w:t>, and al</w:t>
      </w:r>
      <w:r w:rsidRPr="00DC6EE4">
        <w:t>l submittals and queries are serviced via the same URL.</w:t>
      </w:r>
    </w:p>
    <w:p w14:paraId="20FCCC7B" w14:textId="375BF2C3" w:rsidR="0042491B" w:rsidRDefault="00622FA1" w:rsidP="00EF2E75">
      <w:pPr>
        <w:pStyle w:val="BodyText"/>
      </w:pPr>
      <w:r w:rsidRPr="00480173">
        <w:t>Aut</w:t>
      </w:r>
      <w:r w:rsidR="004B67D5">
        <w:t>hentication to the interface uses</w:t>
      </w:r>
      <w:r w:rsidRPr="00480173">
        <w:t xml:space="preserve"> digital certificates issued by ISO New England. Potential users need to register with the Customer Support department within ISO New England in order to obtain valid certification for access to the programmatic interface. Once the company is registered with ISO-NE, the Participant</w:t>
      </w:r>
      <w:r w:rsidR="00BF052B" w:rsidRPr="00480173">
        <w:t xml:space="preserve">’s </w:t>
      </w:r>
      <w:r w:rsidRPr="00480173">
        <w:t xml:space="preserve">company appoints a Security Administrator (a member of their own staff) who in turn grants permissions (or roles) to the potential users of </w:t>
      </w:r>
      <w:r w:rsidR="00C20DBF">
        <w:t xml:space="preserve">the </w:t>
      </w:r>
      <w:r w:rsidR="00294C3B">
        <w:t>RPLAN</w:t>
      </w:r>
      <w:r w:rsidR="00C20DBF">
        <w:t xml:space="preserve"> web service application</w:t>
      </w:r>
      <w:r w:rsidRPr="00480173">
        <w:t xml:space="preserve"> or any other market application from that </w:t>
      </w:r>
      <w:r w:rsidR="001F22E4">
        <w:t>p</w:t>
      </w:r>
      <w:r w:rsidRPr="00480173">
        <w:t xml:space="preserve">articipant company. Users contact their own </w:t>
      </w:r>
      <w:r w:rsidR="008767EB" w:rsidRPr="00480173">
        <w:t xml:space="preserve">Security Administrator </w:t>
      </w:r>
      <w:r w:rsidRPr="00480173">
        <w:t>for roles to be opened on their certificates (which reside on their own computers)</w:t>
      </w:r>
      <w:r w:rsidR="00DE628E">
        <w:t>.</w:t>
      </w:r>
      <w:r w:rsidRPr="00480173">
        <w:t xml:space="preserve"> Refer to the </w:t>
      </w:r>
      <w:hyperlink r:id="rId23" w:history="1">
        <w:r w:rsidRPr="00480173">
          <w:rPr>
            <w:rStyle w:val="Hyperlink"/>
          </w:rPr>
          <w:t>Customer Asset Management System Application Group Roles</w:t>
        </w:r>
      </w:hyperlink>
      <w:r w:rsidRPr="00480173">
        <w:t xml:space="preserve"> document on the ISO </w:t>
      </w:r>
      <w:r w:rsidR="00FB7504">
        <w:t xml:space="preserve">web page for </w:t>
      </w:r>
      <w:hyperlink r:id="rId24" w:history="1">
        <w:r w:rsidR="00FB7504" w:rsidRPr="00FB7504">
          <w:rPr>
            <w:rStyle w:val="Hyperlink"/>
          </w:rPr>
          <w:t>User Guides</w:t>
        </w:r>
      </w:hyperlink>
      <w:r w:rsidR="00BE551A">
        <w:t>.</w:t>
      </w:r>
    </w:p>
    <w:p w14:paraId="1D3D474E" w14:textId="77777777" w:rsidR="00EF2E75" w:rsidRDefault="00EF2E75">
      <w:pPr>
        <w:pStyle w:val="BodyText"/>
      </w:pPr>
    </w:p>
    <w:p w14:paraId="52E52CCA" w14:textId="77777777" w:rsidR="007928D4" w:rsidRDefault="0042491B" w:rsidP="007928D4">
      <w:pPr>
        <w:pStyle w:val="BodyText"/>
      </w:pPr>
      <w:r>
        <w:t xml:space="preserve">The </w:t>
      </w:r>
      <w:r w:rsidRPr="00C15C95">
        <w:rPr>
          <w:b/>
        </w:rPr>
        <w:t>e-terra</w:t>
      </w:r>
      <w:r w:rsidRPr="00C15C95">
        <w:rPr>
          <w:i/>
        </w:rPr>
        <w:t>renewableplan</w:t>
      </w:r>
      <w:r w:rsidRPr="00DF389E">
        <w:t xml:space="preserve"> application</w:t>
      </w:r>
      <w:r>
        <w:t xml:space="preserve"> will </w:t>
      </w:r>
      <w:r w:rsidR="007D3365">
        <w:t xml:space="preserve">implement </w:t>
      </w:r>
      <w:r w:rsidR="00EF2E75">
        <w:t xml:space="preserve">an already well understood </w:t>
      </w:r>
      <w:r>
        <w:t xml:space="preserve">Authentication </w:t>
      </w:r>
      <w:r w:rsidR="007928D4">
        <w:t xml:space="preserve">and </w:t>
      </w:r>
      <w:r>
        <w:t>Authorization</w:t>
      </w:r>
      <w:r w:rsidRPr="0042491B">
        <w:t xml:space="preserve"> </w:t>
      </w:r>
      <w:r w:rsidR="00FA41E9">
        <w:t xml:space="preserve">(A&amp;A) </w:t>
      </w:r>
      <w:r w:rsidR="00EF2E75">
        <w:t xml:space="preserve">architecture </w:t>
      </w:r>
      <w:r w:rsidR="007928D4">
        <w:t xml:space="preserve">as well as </w:t>
      </w:r>
      <w:r w:rsidR="00897E63">
        <w:t xml:space="preserve">the supporting processes </w:t>
      </w:r>
      <w:r w:rsidR="00EF2E75">
        <w:t xml:space="preserve">that </w:t>
      </w:r>
      <w:r w:rsidR="00897E63">
        <w:t xml:space="preserve">are already </w:t>
      </w:r>
      <w:r w:rsidR="00EF2E75">
        <w:t xml:space="preserve">in place at ISO New England – that of the Market User Interface (MUI). </w:t>
      </w:r>
      <w:r w:rsidR="007D3365">
        <w:t xml:space="preserve"> </w:t>
      </w:r>
      <w:r w:rsidR="007928D4">
        <w:t xml:space="preserve">Essentially, the </w:t>
      </w:r>
      <w:r w:rsidR="007928D4" w:rsidRPr="00C15C95">
        <w:rPr>
          <w:b/>
        </w:rPr>
        <w:t>e-terra</w:t>
      </w:r>
      <w:r w:rsidR="007928D4" w:rsidRPr="00C15C95">
        <w:rPr>
          <w:i/>
        </w:rPr>
        <w:t>renewableplan</w:t>
      </w:r>
      <w:r w:rsidR="007928D4">
        <w:t xml:space="preserve"> will </w:t>
      </w:r>
      <w:r w:rsidR="00AF3C50">
        <w:t xml:space="preserve">implement </w:t>
      </w:r>
      <w:r w:rsidR="007928D4">
        <w:t>this architecture to create</w:t>
      </w:r>
      <w:r w:rsidR="00210391">
        <w:t xml:space="preserve"> users</w:t>
      </w:r>
      <w:r w:rsidR="009312B7">
        <w:t>,</w:t>
      </w:r>
      <w:r w:rsidR="007928D4">
        <w:t xml:space="preserve"> </w:t>
      </w:r>
      <w:r w:rsidR="00C01236">
        <w:t xml:space="preserve">to </w:t>
      </w:r>
      <w:r w:rsidR="007928D4">
        <w:t>manage users</w:t>
      </w:r>
      <w:r w:rsidR="009312B7">
        <w:t>,</w:t>
      </w:r>
      <w:r w:rsidR="007928D4">
        <w:t xml:space="preserve"> </w:t>
      </w:r>
      <w:r w:rsidR="00C01236">
        <w:t xml:space="preserve">to </w:t>
      </w:r>
      <w:r w:rsidR="007928D4">
        <w:t xml:space="preserve">associate those users with defined roles, </w:t>
      </w:r>
      <w:r w:rsidR="009312B7">
        <w:t xml:space="preserve">to </w:t>
      </w:r>
      <w:r w:rsidR="007928D4">
        <w:t xml:space="preserve">perform user authentication, and </w:t>
      </w:r>
      <w:r w:rsidR="00554E1D">
        <w:t xml:space="preserve">to </w:t>
      </w:r>
      <w:r w:rsidR="006C4E2A">
        <w:t>authorize user access to web service operations</w:t>
      </w:r>
      <w:r w:rsidR="000973F7">
        <w:t xml:space="preserve">. </w:t>
      </w:r>
      <w:r w:rsidR="003E3CEC">
        <w:t>A detailed design document for this architecture already exists; f</w:t>
      </w:r>
      <w:r w:rsidR="007928D4">
        <w:t>or more information on that architecture, please review the “</w:t>
      </w:r>
      <w:r w:rsidR="007928D4" w:rsidRPr="009E2852">
        <w:rPr>
          <w:i/>
        </w:rPr>
        <w:t>Market User Interface (MUI) Authentication and Authorization Delta Design Note”</w:t>
      </w:r>
      <w:r w:rsidR="007928D4">
        <w:t>.</w:t>
      </w:r>
    </w:p>
    <w:p w14:paraId="3CF416BA" w14:textId="77777777" w:rsidR="007928D4" w:rsidRDefault="007928D4" w:rsidP="0030613C">
      <w:pPr>
        <w:pStyle w:val="BodyText"/>
        <w:ind w:left="0"/>
      </w:pPr>
    </w:p>
    <w:p w14:paraId="7B18B323" w14:textId="77777777" w:rsidR="0021189F" w:rsidRDefault="007928D4" w:rsidP="00341736">
      <w:pPr>
        <w:pStyle w:val="BodyText"/>
      </w:pPr>
      <w:r>
        <w:t xml:space="preserve">In addition to adopting the </w:t>
      </w:r>
      <w:r w:rsidR="001B62BE">
        <w:t xml:space="preserve">aforementioned </w:t>
      </w:r>
      <w:r w:rsidR="00324126">
        <w:t>architecture</w:t>
      </w:r>
      <w:r>
        <w:t xml:space="preserve">, the </w:t>
      </w:r>
      <w:r w:rsidRPr="00C15C95">
        <w:rPr>
          <w:b/>
        </w:rPr>
        <w:t>e-terra</w:t>
      </w:r>
      <w:r w:rsidRPr="00C15C95">
        <w:rPr>
          <w:i/>
        </w:rPr>
        <w:t>renewableplan</w:t>
      </w:r>
      <w:r w:rsidRPr="00DF389E">
        <w:t xml:space="preserve"> application</w:t>
      </w:r>
      <w:r>
        <w:t xml:space="preserve"> will also be extending </w:t>
      </w:r>
      <w:r w:rsidR="00BE3CF9">
        <w:t>its authorization capabilities</w:t>
      </w:r>
      <w:r>
        <w:t>.</w:t>
      </w:r>
      <w:r w:rsidR="0030613C">
        <w:t xml:space="preserve"> </w:t>
      </w:r>
      <w:r>
        <w:t xml:space="preserve">Specifically, the </w:t>
      </w:r>
      <w:r w:rsidRPr="00C15C95">
        <w:rPr>
          <w:b/>
        </w:rPr>
        <w:t>e-terra</w:t>
      </w:r>
      <w:r w:rsidRPr="00C15C95">
        <w:rPr>
          <w:i/>
        </w:rPr>
        <w:t>renewableplan</w:t>
      </w:r>
      <w:r>
        <w:t xml:space="preserve"> application’s schema will include </w:t>
      </w:r>
      <w:r w:rsidR="00BE3CF9">
        <w:t xml:space="preserve">additional </w:t>
      </w:r>
      <w:r>
        <w:t xml:space="preserve">tables </w:t>
      </w:r>
      <w:r w:rsidR="00575749">
        <w:t xml:space="preserve">that </w:t>
      </w:r>
      <w:r>
        <w:t xml:space="preserve">define relationships between participants and entities (i.e., a wind plant, </w:t>
      </w:r>
      <w:r w:rsidR="00BE3CF9">
        <w:t xml:space="preserve">meteorological “met” measurement, </w:t>
      </w:r>
      <w:r>
        <w:t>etc.) as well as between participants and different schedule types (i.e., forecasts, telemetry values, narratives, etc.)</w:t>
      </w:r>
      <w:r w:rsidR="00324126">
        <w:t xml:space="preserve">. </w:t>
      </w:r>
      <w:r w:rsidR="001B62BE">
        <w:t xml:space="preserve">The </w:t>
      </w:r>
      <w:r w:rsidR="00052C7F" w:rsidRPr="00C15C95">
        <w:rPr>
          <w:b/>
        </w:rPr>
        <w:t>e-terra</w:t>
      </w:r>
      <w:r w:rsidR="00052C7F" w:rsidRPr="00C15C95">
        <w:rPr>
          <w:i/>
        </w:rPr>
        <w:t>renewableplan</w:t>
      </w:r>
      <w:r w:rsidR="00052C7F" w:rsidRPr="00DF389E">
        <w:t xml:space="preserve"> application</w:t>
      </w:r>
      <w:r w:rsidR="00052C7F">
        <w:t xml:space="preserve"> </w:t>
      </w:r>
      <w:r w:rsidR="001B62BE">
        <w:t xml:space="preserve">will use </w:t>
      </w:r>
      <w:r w:rsidR="00B948D7">
        <w:t xml:space="preserve">relationships defined in </w:t>
      </w:r>
      <w:r w:rsidR="001B62BE">
        <w:t>these tables to ensure that participants are authorized to access specific entities and schedules</w:t>
      </w:r>
      <w:r w:rsidR="00B865DE">
        <w:t xml:space="preserve"> and to</w:t>
      </w:r>
      <w:r w:rsidR="001B62BE">
        <w:t xml:space="preserve"> establish </w:t>
      </w:r>
      <w:r w:rsidR="00B948D7">
        <w:t>the</w:t>
      </w:r>
      <w:r w:rsidR="00341736">
        <w:t xml:space="preserve">ir permissions </w:t>
      </w:r>
      <w:r w:rsidR="001B62BE">
        <w:t>(i.e., read only, read/write)</w:t>
      </w:r>
      <w:r w:rsidR="00751327">
        <w:t xml:space="preserve"> </w:t>
      </w:r>
      <w:r w:rsidR="00B865DE">
        <w:t xml:space="preserve">for </w:t>
      </w:r>
      <w:r w:rsidR="0018037F">
        <w:t>each entit</w:t>
      </w:r>
      <w:r w:rsidR="00AC7602">
        <w:t>y</w:t>
      </w:r>
      <w:r w:rsidR="00B948D7">
        <w:t>.</w:t>
      </w:r>
      <w:r w:rsidR="00341736">
        <w:t xml:space="preserve"> </w:t>
      </w:r>
    </w:p>
    <w:p w14:paraId="7D9D302F" w14:textId="77777777" w:rsidR="0021189F" w:rsidRDefault="0021189F" w:rsidP="00341736">
      <w:pPr>
        <w:pStyle w:val="BodyText"/>
      </w:pPr>
    </w:p>
    <w:p w14:paraId="124E7FA0" w14:textId="04954EE1" w:rsidR="00324126" w:rsidRDefault="00341736" w:rsidP="00341736">
      <w:pPr>
        <w:pStyle w:val="BodyText"/>
      </w:pPr>
      <w:r>
        <w:t xml:space="preserve">These relationships </w:t>
      </w:r>
      <w:r w:rsidR="0021189F">
        <w:t xml:space="preserve">discussed above </w:t>
      </w:r>
      <w:r w:rsidR="00324126">
        <w:t xml:space="preserve">will utilize the A&amp;A-provided PARTICIPANTID. Consequently, the </w:t>
      </w:r>
      <w:r>
        <w:t xml:space="preserve">processes by which </w:t>
      </w:r>
      <w:r w:rsidR="00324126">
        <w:t xml:space="preserve">participants </w:t>
      </w:r>
      <w:r>
        <w:t xml:space="preserve">are </w:t>
      </w:r>
      <w:r>
        <w:lastRenderedPageBreak/>
        <w:t xml:space="preserve">created and maintained </w:t>
      </w:r>
      <w:r w:rsidR="00324126">
        <w:t xml:space="preserve">will need to account for these </w:t>
      </w:r>
      <w:r>
        <w:t xml:space="preserve">additional authorization </w:t>
      </w:r>
      <w:r w:rsidR="00324126">
        <w:t xml:space="preserve">tables. </w:t>
      </w:r>
      <w:r w:rsidR="009C5C16">
        <w:t xml:space="preserve"> </w:t>
      </w:r>
      <w:r w:rsidR="00DA37A5">
        <w:t>For additional information regarding the design of these permission tables, please review the “</w:t>
      </w:r>
      <w:r w:rsidR="00DA37A5" w:rsidRPr="00DA37A5">
        <w:rPr>
          <w:i/>
        </w:rPr>
        <w:t>Wind Integration Phase 1 DDN</w:t>
      </w:r>
      <w:r w:rsidR="00DA37A5">
        <w:t xml:space="preserve">” </w:t>
      </w:r>
      <w:r w:rsidR="00294C3B">
        <w:t xml:space="preserve">and “RPLAN Solar DDN” </w:t>
      </w:r>
      <w:r w:rsidR="00DA37A5">
        <w:t>document</w:t>
      </w:r>
      <w:r w:rsidR="00294C3B">
        <w:t>s</w:t>
      </w:r>
      <w:r w:rsidR="00DA37A5">
        <w:t>.</w:t>
      </w:r>
    </w:p>
    <w:p w14:paraId="6882DD09" w14:textId="77777777" w:rsidR="008F599B" w:rsidRDefault="008F599B" w:rsidP="008F599B">
      <w:pPr>
        <w:pStyle w:val="BodyText"/>
        <w:ind w:left="0"/>
      </w:pPr>
    </w:p>
    <w:p w14:paraId="7F66A025" w14:textId="5E318D25" w:rsidR="00E47FCF" w:rsidRDefault="00E47FCF" w:rsidP="000F2ED3">
      <w:pPr>
        <w:pStyle w:val="BodyText"/>
      </w:pPr>
      <w:r>
        <w:t>Qu</w:t>
      </w:r>
      <w:r w:rsidRPr="000535D2">
        <w:t>estions or inquir</w:t>
      </w:r>
      <w:r w:rsidR="00294C3B">
        <w:t>i</w:t>
      </w:r>
      <w:r w:rsidRPr="000535D2">
        <w:t xml:space="preserve">es about </w:t>
      </w:r>
      <w:r>
        <w:t xml:space="preserve">certifications for </w:t>
      </w:r>
      <w:r w:rsidRPr="00C15C95">
        <w:rPr>
          <w:b/>
        </w:rPr>
        <w:t>e-terra</w:t>
      </w:r>
      <w:r w:rsidRPr="00C15C95">
        <w:rPr>
          <w:i/>
        </w:rPr>
        <w:t>renewableplan</w:t>
      </w:r>
      <w:r>
        <w:t xml:space="preserve"> application </w:t>
      </w:r>
      <w:r w:rsidRPr="000535D2">
        <w:t>access should be addressed to</w:t>
      </w:r>
      <w:r>
        <w:t xml:space="preserve"> </w:t>
      </w:r>
      <w:r w:rsidRPr="000535D2">
        <w:t>the Customer S</w:t>
      </w:r>
      <w:r>
        <w:t xml:space="preserve">upport </w:t>
      </w:r>
      <w:r w:rsidRPr="000535D2">
        <w:t>Department at ISO New England</w:t>
      </w:r>
      <w:r w:rsidR="002913B5">
        <w:t>.</w:t>
      </w:r>
    </w:p>
    <w:p w14:paraId="1F1AB1A4" w14:textId="77777777" w:rsidR="002913B5" w:rsidRDefault="002913B5" w:rsidP="002913B5">
      <w:pPr>
        <w:pStyle w:val="BodyText"/>
      </w:pPr>
    </w:p>
    <w:p w14:paraId="1FAB88CC" w14:textId="77777777" w:rsidR="00267D52" w:rsidRDefault="00267D52">
      <w:pPr>
        <w:rPr>
          <w:rFonts w:ascii="Arial" w:hAnsi="Arial"/>
          <w:b/>
          <w:sz w:val="32"/>
        </w:rPr>
      </w:pPr>
      <w:r>
        <w:br w:type="page"/>
      </w:r>
    </w:p>
    <w:p w14:paraId="5E1DA057" w14:textId="22D6A603" w:rsidR="00622FA1" w:rsidRDefault="00622FA1" w:rsidP="00FD4C91">
      <w:pPr>
        <w:pStyle w:val="Heading2"/>
        <w:ind w:left="576"/>
      </w:pPr>
      <w:bookmarkStart w:id="19" w:name="_Toc113879493"/>
      <w:r>
        <w:lastRenderedPageBreak/>
        <w:t>Participant Roles</w:t>
      </w:r>
      <w:bookmarkEnd w:id="19"/>
    </w:p>
    <w:p w14:paraId="319D198D" w14:textId="77777777" w:rsidR="000A3383" w:rsidRDefault="00622FA1" w:rsidP="005F7025">
      <w:pPr>
        <w:pStyle w:val="BodyText"/>
      </w:pPr>
      <w:r w:rsidRPr="00392ADD">
        <w:t>Roles define the web service operations/messages that a</w:t>
      </w:r>
      <w:r w:rsidR="00252CAA">
        <w:t>n</w:t>
      </w:r>
      <w:r w:rsidRPr="00392ADD">
        <w:t xml:space="preserve"> </w:t>
      </w:r>
      <w:r w:rsidR="00856CD0" w:rsidRPr="00252CAA">
        <w:rPr>
          <w:b/>
        </w:rPr>
        <w:t>e-terra</w:t>
      </w:r>
      <w:r w:rsidR="00856CD0" w:rsidRPr="00252CAA">
        <w:rPr>
          <w:i/>
        </w:rPr>
        <w:t>renewableplan</w:t>
      </w:r>
      <w:r w:rsidR="00856CD0" w:rsidRPr="00392ADD">
        <w:t xml:space="preserve"> </w:t>
      </w:r>
      <w:r w:rsidRPr="00392ADD">
        <w:t>user can use to submit or query data.</w:t>
      </w:r>
      <w:r w:rsidR="00FC7212" w:rsidRPr="00392ADD">
        <w:t xml:space="preserve"> </w:t>
      </w:r>
      <w:r w:rsidR="00FB35FD">
        <w:t xml:space="preserve">Distinct roles are </w:t>
      </w:r>
      <w:r w:rsidR="00FE3F1E">
        <w:t>associated with different web service operations</w:t>
      </w:r>
      <w:r w:rsidR="00A47EA5">
        <w:t xml:space="preserve"> (</w:t>
      </w:r>
      <w:r w:rsidR="0059370B">
        <w:t xml:space="preserve">i.e., Forecast, Telemetry, Narrative, Ramp Event, </w:t>
      </w:r>
      <w:r w:rsidR="00C80DE8">
        <w:t>etc.</w:t>
      </w:r>
      <w:r w:rsidR="00A47EA5">
        <w:t>).</w:t>
      </w:r>
      <w:r w:rsidR="00C80DE8">
        <w:t xml:space="preserve"> </w:t>
      </w:r>
      <w:r w:rsidR="000A3383">
        <w:t xml:space="preserve">Roles are also divided into two sub-types; </w:t>
      </w:r>
      <w:r w:rsidR="008906B0">
        <w:t>“</w:t>
      </w:r>
      <w:r w:rsidR="000A3383">
        <w:t>Read Only</w:t>
      </w:r>
      <w:r w:rsidR="008906B0">
        <w:t>”</w:t>
      </w:r>
      <w:r w:rsidR="000A3383">
        <w:t xml:space="preserve"> and </w:t>
      </w:r>
      <w:r w:rsidR="008906B0">
        <w:t>“</w:t>
      </w:r>
      <w:r w:rsidR="000A3383">
        <w:t>Read/Write</w:t>
      </w:r>
      <w:r w:rsidR="008906B0">
        <w:t>”</w:t>
      </w:r>
      <w:r w:rsidR="000A3383">
        <w:t>. “Read Only” roles restrict the user to Query messages associated with their role’s web service operations, while “Read/Write” roles allow the use of both Submit and Query messages.</w:t>
      </w:r>
    </w:p>
    <w:p w14:paraId="72E9F7EF" w14:textId="77777777" w:rsidR="007E5B5C" w:rsidRDefault="00C80DE8" w:rsidP="00621635">
      <w:pPr>
        <w:pStyle w:val="BodyText"/>
      </w:pPr>
      <w:r>
        <w:t>For example, a</w:t>
      </w:r>
      <w:r w:rsidR="00FB35FD">
        <w:t xml:space="preserve"> </w:t>
      </w:r>
      <w:r>
        <w:t xml:space="preserve">Forecast </w:t>
      </w:r>
      <w:r w:rsidR="00876888">
        <w:t>“</w:t>
      </w:r>
      <w:r w:rsidR="00FB35FD">
        <w:t>Read/Write</w:t>
      </w:r>
      <w:r w:rsidR="00876888">
        <w:t>”</w:t>
      </w:r>
      <w:r w:rsidR="00FB35FD">
        <w:t xml:space="preserve"> role assigned to a </w:t>
      </w:r>
      <w:r w:rsidR="006C4508">
        <w:t>user authorizes that</w:t>
      </w:r>
      <w:r w:rsidR="00FB35FD">
        <w:t xml:space="preserve"> user to </w:t>
      </w:r>
      <w:r w:rsidR="006C4508">
        <w:t xml:space="preserve">invoke </w:t>
      </w:r>
      <w:r w:rsidR="00DE78B7">
        <w:t xml:space="preserve">both </w:t>
      </w:r>
      <w:r w:rsidR="00FB35FD">
        <w:t xml:space="preserve">the </w:t>
      </w:r>
      <w:r w:rsidR="00DE78B7">
        <w:t>“QueryForecast” and “SubmitForecast”</w:t>
      </w:r>
      <w:r>
        <w:t xml:space="preserve"> </w:t>
      </w:r>
      <w:r w:rsidR="00FB35FD">
        <w:t>web service operations</w:t>
      </w:r>
      <w:r>
        <w:t>.</w:t>
      </w:r>
      <w:r w:rsidR="00D018FF">
        <w:t xml:space="preserve"> </w:t>
      </w:r>
    </w:p>
    <w:p w14:paraId="14D97121" w14:textId="77777777" w:rsidR="00C04247" w:rsidRDefault="00C04247" w:rsidP="00621635">
      <w:pPr>
        <w:pStyle w:val="BodyText"/>
      </w:pPr>
    </w:p>
    <w:p w14:paraId="74D5C8A4" w14:textId="1E21AA6D" w:rsidR="00C04247" w:rsidRDefault="00C04247" w:rsidP="00621635">
      <w:pPr>
        <w:pStyle w:val="BodyText"/>
      </w:pPr>
      <w:r>
        <w:t xml:space="preserve">Following the conventions listed above, the following roles </w:t>
      </w:r>
      <w:r w:rsidR="007B324D">
        <w:t xml:space="preserve">and their allowable operations </w:t>
      </w:r>
      <w:r>
        <w:t>are defined:</w:t>
      </w:r>
    </w:p>
    <w:p w14:paraId="12636E85" w14:textId="46DC18C2" w:rsidR="000F6AEA" w:rsidRPr="003A6966" w:rsidRDefault="000F6AEA" w:rsidP="00621635">
      <w:pPr>
        <w:pStyle w:val="BodyText"/>
        <w:rPr>
          <w:sz w:val="20"/>
        </w:rPr>
      </w:pPr>
    </w:p>
    <w:tbl>
      <w:tblPr>
        <w:tblStyle w:val="TableGrid"/>
        <w:tblW w:w="0" w:type="auto"/>
        <w:tblInd w:w="1440" w:type="dxa"/>
        <w:tblLook w:val="04A0" w:firstRow="1" w:lastRow="0" w:firstColumn="1" w:lastColumn="0" w:noHBand="0" w:noVBand="1"/>
      </w:tblPr>
      <w:tblGrid>
        <w:gridCol w:w="4190"/>
        <w:gridCol w:w="4170"/>
      </w:tblGrid>
      <w:tr w:rsidR="00447F88" w:rsidRPr="00267D52" w14:paraId="33CF49BC" w14:textId="77777777" w:rsidTr="00267D52">
        <w:tc>
          <w:tcPr>
            <w:tcW w:w="4900" w:type="dxa"/>
          </w:tcPr>
          <w:p w14:paraId="36D9FA69" w14:textId="71D71F8E" w:rsidR="00447F88" w:rsidRPr="00FB3CB1" w:rsidRDefault="00447F88" w:rsidP="00267D52">
            <w:pPr>
              <w:pStyle w:val="BodyText"/>
              <w:ind w:left="-30"/>
              <w:rPr>
                <w:b/>
                <w:bCs/>
                <w:sz w:val="20"/>
              </w:rPr>
            </w:pPr>
            <w:r w:rsidRPr="00FB3CB1">
              <w:rPr>
                <w:b/>
                <w:bCs/>
                <w:sz w:val="20"/>
              </w:rPr>
              <w:t>Role</w:t>
            </w:r>
          </w:p>
        </w:tc>
        <w:tc>
          <w:tcPr>
            <w:tcW w:w="4900" w:type="dxa"/>
          </w:tcPr>
          <w:p w14:paraId="63684FEE" w14:textId="7F8D0342" w:rsidR="00447F88" w:rsidRPr="003A6966" w:rsidRDefault="00447F88" w:rsidP="00267D52">
            <w:pPr>
              <w:pStyle w:val="BodyText"/>
              <w:ind w:left="-14"/>
              <w:rPr>
                <w:b/>
                <w:bCs/>
                <w:sz w:val="20"/>
              </w:rPr>
            </w:pPr>
            <w:r w:rsidRPr="003A6966">
              <w:rPr>
                <w:b/>
                <w:bCs/>
                <w:sz w:val="20"/>
              </w:rPr>
              <w:t>Operations</w:t>
            </w:r>
          </w:p>
        </w:tc>
      </w:tr>
      <w:tr w:rsidR="00267D52" w:rsidRPr="00267D52" w14:paraId="5987A96A" w14:textId="77777777" w:rsidTr="00267D52">
        <w:tc>
          <w:tcPr>
            <w:tcW w:w="4900" w:type="dxa"/>
          </w:tcPr>
          <w:p w14:paraId="718A2CDF" w14:textId="25C71D8D" w:rsidR="00267D52" w:rsidRPr="003A6966" w:rsidRDefault="00267D52" w:rsidP="003A6966">
            <w:pPr>
              <w:pStyle w:val="BodyText"/>
              <w:ind w:left="-30"/>
              <w:rPr>
                <w:sz w:val="20"/>
              </w:rPr>
            </w:pPr>
            <w:r w:rsidRPr="003A6966">
              <w:rPr>
                <w:sz w:val="20"/>
              </w:rPr>
              <w:t>SuperUserRPlanRO</w:t>
            </w:r>
          </w:p>
        </w:tc>
        <w:tc>
          <w:tcPr>
            <w:tcW w:w="4900" w:type="dxa"/>
          </w:tcPr>
          <w:p w14:paraId="2F4D0244" w14:textId="77777777" w:rsidR="00267D52" w:rsidRPr="003A6966" w:rsidRDefault="00267D52" w:rsidP="00267D52">
            <w:pPr>
              <w:pStyle w:val="BodyText"/>
              <w:ind w:left="-14"/>
              <w:rPr>
                <w:sz w:val="20"/>
              </w:rPr>
            </w:pPr>
            <w:r w:rsidRPr="003A6966">
              <w:rPr>
                <w:sz w:val="20"/>
              </w:rPr>
              <w:t>All query operations</w:t>
            </w:r>
          </w:p>
          <w:p w14:paraId="5CE85EBF" w14:textId="77777777" w:rsidR="00267D52" w:rsidRPr="003A6966" w:rsidRDefault="00267D52" w:rsidP="00621635">
            <w:pPr>
              <w:pStyle w:val="BodyText"/>
              <w:ind w:left="0"/>
              <w:rPr>
                <w:sz w:val="20"/>
              </w:rPr>
            </w:pPr>
          </w:p>
        </w:tc>
      </w:tr>
      <w:tr w:rsidR="00267D52" w:rsidRPr="00267D52" w14:paraId="3F91434F" w14:textId="77777777" w:rsidTr="00267D52">
        <w:tc>
          <w:tcPr>
            <w:tcW w:w="4900" w:type="dxa"/>
          </w:tcPr>
          <w:p w14:paraId="680B0DA0" w14:textId="77777777" w:rsidR="00267D52" w:rsidRPr="003A6966" w:rsidRDefault="00267D52" w:rsidP="00267D52">
            <w:pPr>
              <w:pStyle w:val="BodyText"/>
              <w:ind w:left="-30"/>
              <w:rPr>
                <w:sz w:val="20"/>
              </w:rPr>
            </w:pPr>
            <w:r w:rsidRPr="003A6966">
              <w:rPr>
                <w:sz w:val="20"/>
              </w:rPr>
              <w:t>SuperUserRPlanRW</w:t>
            </w:r>
          </w:p>
          <w:p w14:paraId="447B3427" w14:textId="77777777" w:rsidR="00267D52" w:rsidRPr="003A6966" w:rsidRDefault="00267D52" w:rsidP="00621635">
            <w:pPr>
              <w:pStyle w:val="BodyText"/>
              <w:ind w:left="0"/>
              <w:rPr>
                <w:sz w:val="20"/>
              </w:rPr>
            </w:pPr>
          </w:p>
        </w:tc>
        <w:tc>
          <w:tcPr>
            <w:tcW w:w="4900" w:type="dxa"/>
          </w:tcPr>
          <w:p w14:paraId="7691D289" w14:textId="77777777" w:rsidR="00267D52" w:rsidRPr="003A6966" w:rsidRDefault="00267D52" w:rsidP="00267D52">
            <w:pPr>
              <w:pStyle w:val="BodyText"/>
              <w:ind w:left="0"/>
              <w:rPr>
                <w:sz w:val="20"/>
              </w:rPr>
            </w:pPr>
            <w:r w:rsidRPr="003A6966">
              <w:rPr>
                <w:sz w:val="20"/>
              </w:rPr>
              <w:t>All operations</w:t>
            </w:r>
          </w:p>
          <w:p w14:paraId="458CA48B" w14:textId="77777777" w:rsidR="00267D52" w:rsidRPr="003A6966" w:rsidRDefault="00267D52" w:rsidP="00621635">
            <w:pPr>
              <w:pStyle w:val="BodyText"/>
              <w:ind w:left="0"/>
              <w:rPr>
                <w:sz w:val="20"/>
              </w:rPr>
            </w:pPr>
          </w:p>
        </w:tc>
      </w:tr>
      <w:tr w:rsidR="00267D52" w:rsidRPr="00267D52" w14:paraId="6F98C9EA" w14:textId="77777777" w:rsidTr="00267D52">
        <w:tc>
          <w:tcPr>
            <w:tcW w:w="4900" w:type="dxa"/>
          </w:tcPr>
          <w:p w14:paraId="0A1FCFF3" w14:textId="77777777" w:rsidR="00267D52" w:rsidRPr="003A6966" w:rsidRDefault="00267D52" w:rsidP="00267D52">
            <w:pPr>
              <w:pStyle w:val="BodyText"/>
              <w:ind w:left="-30"/>
              <w:rPr>
                <w:sz w:val="20"/>
              </w:rPr>
            </w:pPr>
            <w:r w:rsidRPr="003A6966">
              <w:rPr>
                <w:sz w:val="20"/>
              </w:rPr>
              <w:t>FCSTRPlanRO</w:t>
            </w:r>
          </w:p>
          <w:p w14:paraId="42D00D3C" w14:textId="77777777" w:rsidR="00267D52" w:rsidRPr="003A6966" w:rsidRDefault="00267D52" w:rsidP="00621635">
            <w:pPr>
              <w:pStyle w:val="BodyText"/>
              <w:ind w:left="0"/>
              <w:rPr>
                <w:sz w:val="20"/>
              </w:rPr>
            </w:pPr>
          </w:p>
        </w:tc>
        <w:tc>
          <w:tcPr>
            <w:tcW w:w="4900" w:type="dxa"/>
          </w:tcPr>
          <w:p w14:paraId="4FD9A4CC" w14:textId="77777777" w:rsidR="00267D52" w:rsidRPr="003A6966" w:rsidRDefault="00267D52" w:rsidP="00267D52">
            <w:pPr>
              <w:pStyle w:val="BodyText"/>
              <w:ind w:left="16"/>
              <w:rPr>
                <w:sz w:val="20"/>
              </w:rPr>
            </w:pPr>
            <w:r w:rsidRPr="003A6966">
              <w:rPr>
                <w:sz w:val="20"/>
              </w:rPr>
              <w:t>QueryCategories, QueryEntities, QuerySchedules, QueryForecast, QueryNarrative, QueryTelemetry, QueryRampRate</w:t>
            </w:r>
          </w:p>
          <w:p w14:paraId="429880FA" w14:textId="77777777" w:rsidR="00267D52" w:rsidRPr="003A6966" w:rsidRDefault="00267D52" w:rsidP="00621635">
            <w:pPr>
              <w:pStyle w:val="BodyText"/>
              <w:ind w:left="0"/>
              <w:rPr>
                <w:sz w:val="20"/>
              </w:rPr>
            </w:pPr>
          </w:p>
        </w:tc>
      </w:tr>
      <w:tr w:rsidR="00267D52" w:rsidRPr="00267D52" w14:paraId="25A424A7" w14:textId="77777777" w:rsidTr="00267D52">
        <w:tc>
          <w:tcPr>
            <w:tcW w:w="4900" w:type="dxa"/>
          </w:tcPr>
          <w:p w14:paraId="2C302409" w14:textId="77777777" w:rsidR="00267D52" w:rsidRPr="003A6966" w:rsidRDefault="00267D52" w:rsidP="00267D52">
            <w:pPr>
              <w:pStyle w:val="BodyText"/>
              <w:ind w:left="-30"/>
              <w:rPr>
                <w:sz w:val="20"/>
              </w:rPr>
            </w:pPr>
            <w:r w:rsidRPr="003A6966">
              <w:rPr>
                <w:sz w:val="20"/>
              </w:rPr>
              <w:t>FCSTRPlanRW</w:t>
            </w:r>
          </w:p>
          <w:p w14:paraId="538700B4" w14:textId="77777777" w:rsidR="00267D52" w:rsidRPr="003A6966" w:rsidRDefault="00267D52" w:rsidP="00621635">
            <w:pPr>
              <w:pStyle w:val="BodyText"/>
              <w:ind w:left="0"/>
              <w:rPr>
                <w:sz w:val="20"/>
              </w:rPr>
            </w:pPr>
          </w:p>
        </w:tc>
        <w:tc>
          <w:tcPr>
            <w:tcW w:w="4900" w:type="dxa"/>
          </w:tcPr>
          <w:p w14:paraId="5F148AB8" w14:textId="77777777" w:rsidR="00267D52" w:rsidRPr="003A6966" w:rsidRDefault="00267D52" w:rsidP="00267D52">
            <w:pPr>
              <w:pStyle w:val="BodyText"/>
              <w:ind w:left="0"/>
              <w:rPr>
                <w:sz w:val="20"/>
              </w:rPr>
            </w:pPr>
            <w:r w:rsidRPr="003A6966">
              <w:rPr>
                <w:sz w:val="20"/>
              </w:rPr>
              <w:t>SubmitForecast, SubmitNarrative, SubmitRampEvent, QueryCategories, QueryEntities, QuerySchedules, QueryForecast, QueryNarrative, QueryTelemetry, QueryRampRate</w:t>
            </w:r>
          </w:p>
          <w:p w14:paraId="7D32EC67" w14:textId="77777777" w:rsidR="00267D52" w:rsidRPr="003A6966" w:rsidRDefault="00267D52" w:rsidP="00621635">
            <w:pPr>
              <w:pStyle w:val="BodyText"/>
              <w:ind w:left="0"/>
              <w:rPr>
                <w:sz w:val="20"/>
              </w:rPr>
            </w:pPr>
          </w:p>
        </w:tc>
      </w:tr>
      <w:tr w:rsidR="00267D52" w:rsidRPr="00267D52" w14:paraId="6656FEA1" w14:textId="77777777" w:rsidTr="00267D52">
        <w:tc>
          <w:tcPr>
            <w:tcW w:w="4900" w:type="dxa"/>
          </w:tcPr>
          <w:p w14:paraId="3FD0610E" w14:textId="77777777" w:rsidR="00267D52" w:rsidRPr="003A6966" w:rsidRDefault="00267D52" w:rsidP="00267D52">
            <w:pPr>
              <w:pStyle w:val="BodyText"/>
              <w:ind w:left="-30"/>
              <w:rPr>
                <w:sz w:val="20"/>
              </w:rPr>
            </w:pPr>
            <w:r w:rsidRPr="003A6966">
              <w:rPr>
                <w:sz w:val="20"/>
              </w:rPr>
              <w:t>LPRPlanRO</w:t>
            </w:r>
          </w:p>
          <w:p w14:paraId="251EF09D" w14:textId="77777777" w:rsidR="00267D52" w:rsidRPr="003A6966" w:rsidRDefault="00267D52" w:rsidP="00621635">
            <w:pPr>
              <w:pStyle w:val="BodyText"/>
              <w:ind w:left="0"/>
              <w:rPr>
                <w:sz w:val="20"/>
              </w:rPr>
            </w:pPr>
          </w:p>
        </w:tc>
        <w:tc>
          <w:tcPr>
            <w:tcW w:w="4900" w:type="dxa"/>
          </w:tcPr>
          <w:p w14:paraId="25D9266F" w14:textId="77777777" w:rsidR="00267D52" w:rsidRPr="003A6966" w:rsidRDefault="00267D52" w:rsidP="00267D52">
            <w:pPr>
              <w:pStyle w:val="BodyText"/>
              <w:ind w:left="0"/>
              <w:rPr>
                <w:sz w:val="20"/>
              </w:rPr>
            </w:pPr>
            <w:bookmarkStart w:id="20" w:name="OLE_LINK15"/>
            <w:r w:rsidRPr="003A6966">
              <w:rPr>
                <w:sz w:val="20"/>
              </w:rPr>
              <w:t>QueryCategories, QueryEntities, QuerySchedules, QueryForecast</w:t>
            </w:r>
            <w:bookmarkEnd w:id="20"/>
          </w:p>
          <w:p w14:paraId="2F0177A0" w14:textId="77777777" w:rsidR="00267D52" w:rsidRPr="003A6966" w:rsidRDefault="00267D52" w:rsidP="00621635">
            <w:pPr>
              <w:pStyle w:val="BodyText"/>
              <w:ind w:left="0"/>
              <w:rPr>
                <w:sz w:val="20"/>
              </w:rPr>
            </w:pPr>
          </w:p>
        </w:tc>
      </w:tr>
      <w:tr w:rsidR="00267D52" w:rsidRPr="00267D52" w14:paraId="742A3238" w14:textId="77777777" w:rsidTr="00267D52">
        <w:tc>
          <w:tcPr>
            <w:tcW w:w="4900" w:type="dxa"/>
          </w:tcPr>
          <w:p w14:paraId="32734799" w14:textId="3C51F5FF" w:rsidR="00267D52" w:rsidRPr="003A6966" w:rsidRDefault="00267D52" w:rsidP="00621635">
            <w:pPr>
              <w:pStyle w:val="BodyText"/>
              <w:ind w:left="0"/>
              <w:rPr>
                <w:sz w:val="20"/>
              </w:rPr>
            </w:pPr>
            <w:r w:rsidRPr="003A6966">
              <w:rPr>
                <w:sz w:val="20"/>
              </w:rPr>
              <w:t>LPRPlanRW</w:t>
            </w:r>
          </w:p>
        </w:tc>
        <w:tc>
          <w:tcPr>
            <w:tcW w:w="4900" w:type="dxa"/>
          </w:tcPr>
          <w:p w14:paraId="0B8E7BA5" w14:textId="22CD68A3" w:rsidR="00267D52" w:rsidRPr="003A6966" w:rsidRDefault="00267D52" w:rsidP="00621635">
            <w:pPr>
              <w:pStyle w:val="BodyText"/>
              <w:ind w:left="0"/>
              <w:rPr>
                <w:sz w:val="20"/>
              </w:rPr>
            </w:pPr>
            <w:r w:rsidRPr="003A6966">
              <w:rPr>
                <w:sz w:val="20"/>
              </w:rPr>
              <w:t>SubmitForecast, QueryCategories, QueryEntities, QuerySchedules, QueryForecast</w:t>
            </w:r>
          </w:p>
        </w:tc>
      </w:tr>
    </w:tbl>
    <w:p w14:paraId="1CBAA5EA" w14:textId="77777777" w:rsidR="00A54916" w:rsidRDefault="00A54916" w:rsidP="00A54916">
      <w:pPr>
        <w:pStyle w:val="BodyText"/>
        <w:ind w:left="0"/>
      </w:pPr>
    </w:p>
    <w:p w14:paraId="11C656D4" w14:textId="77777777" w:rsidR="00DB5AA7" w:rsidRDefault="00DB5AA7">
      <w:pPr>
        <w:rPr>
          <w:rFonts w:ascii="Arial" w:hAnsi="Arial"/>
          <w:b/>
          <w:sz w:val="32"/>
        </w:rPr>
      </w:pPr>
      <w:r>
        <w:br w:type="page"/>
      </w:r>
    </w:p>
    <w:p w14:paraId="4CF69DBB" w14:textId="5084CD57" w:rsidR="00692502" w:rsidRDefault="00F44D28" w:rsidP="00FD4C91">
      <w:pPr>
        <w:pStyle w:val="Heading2"/>
        <w:ind w:left="576"/>
      </w:pPr>
      <w:bookmarkStart w:id="21" w:name="_Toc113879494"/>
      <w:r>
        <w:lastRenderedPageBreak/>
        <w:t>Web Service</w:t>
      </w:r>
      <w:r w:rsidR="00CE063F">
        <w:t xml:space="preserve"> </w:t>
      </w:r>
      <w:r w:rsidR="00D0549A">
        <w:t xml:space="preserve">and XML Schema Definition </w:t>
      </w:r>
      <w:r w:rsidR="00692502">
        <w:t>Files</w:t>
      </w:r>
      <w:bookmarkEnd w:id="21"/>
    </w:p>
    <w:p w14:paraId="2C0DE75A" w14:textId="59A16B55" w:rsidR="00CE063F" w:rsidRDefault="00F44D28" w:rsidP="00CE063F">
      <w:pPr>
        <w:pStyle w:val="BodyText"/>
      </w:pPr>
      <w:r>
        <w:t xml:space="preserve">The ISONE </w:t>
      </w:r>
      <w:r w:rsidR="00294C3B">
        <w:t>RPLAN</w:t>
      </w:r>
      <w:r>
        <w:t xml:space="preserve"> Web Services depend</w:t>
      </w:r>
      <w:r w:rsidR="0070043A">
        <w:t>s</w:t>
      </w:r>
      <w:r>
        <w:t xml:space="preserve"> on</w:t>
      </w:r>
      <w:r w:rsidR="0070043A">
        <w:t xml:space="preserve"> </w:t>
      </w:r>
      <w:r w:rsidR="007776B2">
        <w:t xml:space="preserve">three </w:t>
      </w:r>
      <w:r w:rsidR="0070043A">
        <w:t xml:space="preserve">different files </w:t>
      </w:r>
      <w:r w:rsidR="007776B2">
        <w:t>that</w:t>
      </w:r>
      <w:r w:rsidR="0070043A">
        <w:t xml:space="preserve"> are referenced throughout this document. </w:t>
      </w:r>
      <w:r w:rsidR="00CE063F">
        <w:t xml:space="preserve">The following table presents the list of </w:t>
      </w:r>
      <w:r w:rsidR="0070043A">
        <w:t>these files</w:t>
      </w:r>
      <w:r w:rsidR="007776B2">
        <w:t>,</w:t>
      </w:r>
      <w:r w:rsidR="008149BB">
        <w:t xml:space="preserve"> their namespaces,</w:t>
      </w:r>
      <w:r w:rsidR="0070043A">
        <w:t xml:space="preserve"> and a brief descript</w:t>
      </w:r>
      <w:r w:rsidR="008149BB">
        <w:t>i</w:t>
      </w:r>
      <w:r w:rsidR="0070043A">
        <w:t>on.</w:t>
      </w:r>
    </w:p>
    <w:p w14:paraId="2C71280F" w14:textId="77777777" w:rsidR="002222FA" w:rsidRDefault="002222FA" w:rsidP="00E65CF2">
      <w:pPr>
        <w:pStyle w:val="BodyText"/>
        <w:tabs>
          <w:tab w:val="left" w:pos="6459"/>
        </w:tabs>
      </w:pPr>
    </w:p>
    <w:p w14:paraId="0C1AA26A" w14:textId="77777777" w:rsidR="002222FA" w:rsidRDefault="002222FA" w:rsidP="00E65CF2">
      <w:pPr>
        <w:pStyle w:val="BodyText"/>
        <w:tabs>
          <w:tab w:val="left" w:pos="6459"/>
        </w:tabs>
      </w:pPr>
    </w:p>
    <w:p w14:paraId="74D5839D" w14:textId="77777777" w:rsidR="002222FA" w:rsidRDefault="002222FA" w:rsidP="00E65CF2">
      <w:pPr>
        <w:pStyle w:val="BodyText"/>
        <w:tabs>
          <w:tab w:val="left" w:pos="6459"/>
        </w:tabs>
      </w:pPr>
    </w:p>
    <w:p w14:paraId="3E270656" w14:textId="77777777" w:rsidR="00CE063F" w:rsidRDefault="00E65CF2" w:rsidP="00E65CF2">
      <w:pPr>
        <w:pStyle w:val="BodyText"/>
        <w:tabs>
          <w:tab w:val="left" w:pos="6459"/>
        </w:tabs>
      </w:pPr>
      <w:r>
        <w:tab/>
      </w:r>
    </w:p>
    <w:tbl>
      <w:tblPr>
        <w:tblW w:w="107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6"/>
        <w:gridCol w:w="4804"/>
        <w:gridCol w:w="2880"/>
      </w:tblGrid>
      <w:tr w:rsidR="00CE063F" w:rsidRPr="00DA42E3" w14:paraId="7727EA87" w14:textId="77777777" w:rsidTr="001D5577">
        <w:trPr>
          <w:cantSplit/>
          <w:tblHeader/>
        </w:trPr>
        <w:tc>
          <w:tcPr>
            <w:tcW w:w="3026" w:type="dxa"/>
            <w:shd w:val="clear" w:color="auto" w:fill="DDD9C3"/>
          </w:tcPr>
          <w:p w14:paraId="7A2AE515" w14:textId="77777777" w:rsidR="00CE063F" w:rsidRPr="00DA42E3" w:rsidRDefault="00CE063F" w:rsidP="00845555">
            <w:pPr>
              <w:pStyle w:val="BodyText"/>
              <w:ind w:left="0"/>
              <w:rPr>
                <w:b/>
                <w:sz w:val="20"/>
              </w:rPr>
            </w:pPr>
            <w:r w:rsidRPr="005D2729">
              <w:t>Filename</w:t>
            </w:r>
          </w:p>
        </w:tc>
        <w:tc>
          <w:tcPr>
            <w:tcW w:w="4804" w:type="dxa"/>
            <w:shd w:val="clear" w:color="auto" w:fill="DDD9C3"/>
          </w:tcPr>
          <w:p w14:paraId="5AA360A5" w14:textId="77777777" w:rsidR="00CE063F" w:rsidRPr="005D2729" w:rsidRDefault="00CE063F" w:rsidP="0070043A">
            <w:pPr>
              <w:pStyle w:val="BodyText"/>
              <w:ind w:left="0"/>
            </w:pPr>
            <w:r w:rsidRPr="005D2729">
              <w:t>Namespace</w:t>
            </w:r>
          </w:p>
        </w:tc>
        <w:tc>
          <w:tcPr>
            <w:tcW w:w="2880" w:type="dxa"/>
            <w:shd w:val="clear" w:color="auto" w:fill="DDD9C3"/>
          </w:tcPr>
          <w:p w14:paraId="48BF8A42" w14:textId="77777777" w:rsidR="00CE063F" w:rsidRPr="005D2729" w:rsidRDefault="00CE063F" w:rsidP="00845555">
            <w:pPr>
              <w:pStyle w:val="BodyText"/>
              <w:ind w:left="0"/>
            </w:pPr>
            <w:r>
              <w:t>Description</w:t>
            </w:r>
          </w:p>
        </w:tc>
      </w:tr>
      <w:tr w:rsidR="00CE063F" w14:paraId="1B1D5565" w14:textId="77777777" w:rsidTr="001D5577">
        <w:trPr>
          <w:cantSplit/>
          <w:trHeight w:val="332"/>
        </w:trPr>
        <w:tc>
          <w:tcPr>
            <w:tcW w:w="3026" w:type="dxa"/>
          </w:tcPr>
          <w:p w14:paraId="515D341A" w14:textId="77777777" w:rsidR="00CE063F" w:rsidRPr="001274B1" w:rsidRDefault="00CE063F" w:rsidP="00845555">
            <w:pPr>
              <w:pStyle w:val="BodyText"/>
              <w:ind w:left="0"/>
              <w:rPr>
                <w:sz w:val="20"/>
              </w:rPr>
            </w:pPr>
            <w:r w:rsidRPr="001274B1">
              <w:rPr>
                <w:sz w:val="20"/>
              </w:rPr>
              <w:t>ForecasterService.wsdl</w:t>
            </w:r>
          </w:p>
        </w:tc>
        <w:tc>
          <w:tcPr>
            <w:tcW w:w="4804" w:type="dxa"/>
          </w:tcPr>
          <w:p w14:paraId="7FA4BB68" w14:textId="77777777" w:rsidR="00CE063F" w:rsidRPr="001274B1" w:rsidRDefault="0001436A" w:rsidP="00845555">
            <w:pPr>
              <w:pStyle w:val="BodyText"/>
              <w:ind w:left="0"/>
              <w:rPr>
                <w:sz w:val="20"/>
              </w:rPr>
            </w:pPr>
            <w:r>
              <w:rPr>
                <w:sz w:val="20"/>
              </w:rPr>
              <w:t>urn:com.alstom.isone.windint.</w:t>
            </w:r>
            <w:r w:rsidR="00CE063F" w:rsidRPr="001274B1">
              <w:rPr>
                <w:sz w:val="20"/>
              </w:rPr>
              <w:t>forecaster:1-0:wsdl</w:t>
            </w:r>
          </w:p>
        </w:tc>
        <w:tc>
          <w:tcPr>
            <w:tcW w:w="2880" w:type="dxa"/>
          </w:tcPr>
          <w:p w14:paraId="6DB68F8C" w14:textId="77777777" w:rsidR="00B830A1" w:rsidRPr="001274B1" w:rsidRDefault="00124210" w:rsidP="00941935">
            <w:pPr>
              <w:pStyle w:val="BodyText"/>
              <w:ind w:left="0"/>
              <w:rPr>
                <w:sz w:val="20"/>
              </w:rPr>
            </w:pPr>
            <w:r w:rsidRPr="001274B1">
              <w:rPr>
                <w:sz w:val="20"/>
              </w:rPr>
              <w:t>The Web Service definition</w:t>
            </w:r>
            <w:r w:rsidR="00CE063F" w:rsidRPr="001274B1">
              <w:rPr>
                <w:sz w:val="20"/>
              </w:rPr>
              <w:t xml:space="preserve"> describing </w:t>
            </w:r>
            <w:r w:rsidR="00941935" w:rsidRPr="001274B1">
              <w:rPr>
                <w:sz w:val="20"/>
              </w:rPr>
              <w:t>t</w:t>
            </w:r>
            <w:r w:rsidR="00CE063F" w:rsidRPr="001274B1">
              <w:rPr>
                <w:sz w:val="20"/>
              </w:rPr>
              <w:t>he operations</w:t>
            </w:r>
            <w:r w:rsidR="00941935" w:rsidRPr="001274B1">
              <w:rPr>
                <w:sz w:val="20"/>
              </w:rPr>
              <w:t xml:space="preserve"> available to a </w:t>
            </w:r>
            <w:r w:rsidR="006E0FF2">
              <w:rPr>
                <w:sz w:val="20"/>
              </w:rPr>
              <w:t>“</w:t>
            </w:r>
            <w:r w:rsidR="00941935" w:rsidRPr="001274B1">
              <w:rPr>
                <w:sz w:val="20"/>
              </w:rPr>
              <w:t>Forecaster</w:t>
            </w:r>
            <w:r w:rsidR="006E0FF2">
              <w:rPr>
                <w:sz w:val="20"/>
              </w:rPr>
              <w:t>”</w:t>
            </w:r>
            <w:r w:rsidR="00941935" w:rsidRPr="001274B1">
              <w:rPr>
                <w:sz w:val="20"/>
              </w:rPr>
              <w:t xml:space="preserve"> and how </w:t>
            </w:r>
            <w:r w:rsidR="006E0FF2">
              <w:rPr>
                <w:sz w:val="20"/>
              </w:rPr>
              <w:t>they should be</w:t>
            </w:r>
            <w:r w:rsidR="00CE063F" w:rsidRPr="001274B1">
              <w:rPr>
                <w:sz w:val="20"/>
              </w:rPr>
              <w:t xml:space="preserve"> access</w:t>
            </w:r>
            <w:r w:rsidR="006E0FF2">
              <w:rPr>
                <w:sz w:val="20"/>
              </w:rPr>
              <w:t>ed</w:t>
            </w:r>
            <w:r w:rsidR="00CE063F" w:rsidRPr="001274B1">
              <w:rPr>
                <w:sz w:val="20"/>
              </w:rPr>
              <w:t>.</w:t>
            </w:r>
            <w:r w:rsidR="00675D64" w:rsidRPr="001274B1">
              <w:rPr>
                <w:sz w:val="20"/>
              </w:rPr>
              <w:t xml:space="preserve"> </w:t>
            </w:r>
          </w:p>
          <w:p w14:paraId="0FADD6FD" w14:textId="082A37B7" w:rsidR="00CE063F" w:rsidRPr="001274B1" w:rsidRDefault="006E0FF2" w:rsidP="006E0FF2">
            <w:pPr>
              <w:pStyle w:val="BodyText"/>
              <w:ind w:left="0"/>
              <w:rPr>
                <w:sz w:val="20"/>
              </w:rPr>
            </w:pPr>
            <w:r>
              <w:rPr>
                <w:sz w:val="20"/>
              </w:rPr>
              <w:t>This web service file r</w:t>
            </w:r>
            <w:r w:rsidR="00675D64" w:rsidRPr="001274B1">
              <w:rPr>
                <w:sz w:val="20"/>
              </w:rPr>
              <w:t xml:space="preserve">eferences only the XML elements </w:t>
            </w:r>
            <w:r w:rsidR="003F5F92" w:rsidRPr="001274B1">
              <w:rPr>
                <w:sz w:val="20"/>
              </w:rPr>
              <w:t>contained</w:t>
            </w:r>
            <w:r w:rsidR="00675D64" w:rsidRPr="001274B1">
              <w:rPr>
                <w:sz w:val="20"/>
              </w:rPr>
              <w:t xml:space="preserve"> in </w:t>
            </w:r>
            <w:r w:rsidR="00AF2758">
              <w:rPr>
                <w:sz w:val="20"/>
              </w:rPr>
              <w:t>RPlan</w:t>
            </w:r>
            <w:r w:rsidR="00675D64" w:rsidRPr="001274B1">
              <w:rPr>
                <w:sz w:val="20"/>
              </w:rPr>
              <w:t>.xsd.</w:t>
            </w:r>
          </w:p>
        </w:tc>
      </w:tr>
      <w:tr w:rsidR="00F470B3" w:rsidRPr="00F470B3" w14:paraId="12C15D03" w14:textId="77777777" w:rsidTr="001D5577">
        <w:trPr>
          <w:cantSplit/>
        </w:trPr>
        <w:tc>
          <w:tcPr>
            <w:tcW w:w="3026" w:type="dxa"/>
          </w:tcPr>
          <w:p w14:paraId="33FD6CBC" w14:textId="0B8C833E" w:rsidR="00F470B3" w:rsidRPr="00F470B3" w:rsidRDefault="00F470B3" w:rsidP="00845555">
            <w:pPr>
              <w:pStyle w:val="BodyText"/>
              <w:ind w:left="0"/>
              <w:rPr>
                <w:sz w:val="20"/>
              </w:rPr>
            </w:pPr>
            <w:r w:rsidRPr="00F470B3">
              <w:rPr>
                <w:sz w:val="20"/>
              </w:rPr>
              <w:t>LeadParticipantService.wsdl</w:t>
            </w:r>
          </w:p>
        </w:tc>
        <w:tc>
          <w:tcPr>
            <w:tcW w:w="4804" w:type="dxa"/>
          </w:tcPr>
          <w:p w14:paraId="1C413CE5" w14:textId="4EFBD060" w:rsidR="00F470B3" w:rsidRPr="00F470B3" w:rsidRDefault="00F470B3" w:rsidP="00F31874">
            <w:pPr>
              <w:pStyle w:val="BodyText"/>
              <w:ind w:left="0"/>
              <w:rPr>
                <w:sz w:val="20"/>
              </w:rPr>
            </w:pPr>
            <w:r w:rsidRPr="00F470B3">
              <w:rPr>
                <w:sz w:val="20"/>
              </w:rPr>
              <w:t>urn:com.alstom.isone.windint.lp:1-0:wsdl</w:t>
            </w:r>
          </w:p>
        </w:tc>
        <w:tc>
          <w:tcPr>
            <w:tcW w:w="2880" w:type="dxa"/>
          </w:tcPr>
          <w:p w14:paraId="3E3C8088" w14:textId="429BD9B6" w:rsidR="00F470B3" w:rsidRPr="00F470B3" w:rsidRDefault="00F470B3" w:rsidP="00F470B3">
            <w:pPr>
              <w:pStyle w:val="BodyText"/>
              <w:ind w:left="0"/>
              <w:rPr>
                <w:sz w:val="20"/>
              </w:rPr>
            </w:pPr>
            <w:r w:rsidRPr="00F470B3">
              <w:rPr>
                <w:sz w:val="20"/>
              </w:rPr>
              <w:t>The Web Service definition describing the operations available to a “</w:t>
            </w:r>
            <w:r>
              <w:rPr>
                <w:sz w:val="20"/>
              </w:rPr>
              <w:t>Lead Participant</w:t>
            </w:r>
            <w:r w:rsidRPr="00F470B3">
              <w:rPr>
                <w:sz w:val="20"/>
              </w:rPr>
              <w:t xml:space="preserve">” and how they should be accessed. </w:t>
            </w:r>
          </w:p>
          <w:p w14:paraId="773BFCD9" w14:textId="03FE05D9" w:rsidR="00F470B3" w:rsidRDefault="00F470B3" w:rsidP="00F470B3">
            <w:pPr>
              <w:pStyle w:val="BodyText"/>
              <w:ind w:left="0"/>
              <w:rPr>
                <w:sz w:val="20"/>
              </w:rPr>
            </w:pPr>
            <w:r w:rsidRPr="00F470B3">
              <w:rPr>
                <w:sz w:val="20"/>
              </w:rPr>
              <w:t xml:space="preserve">This web service file references only the XML elements contained in </w:t>
            </w:r>
            <w:r w:rsidR="00AF2758">
              <w:rPr>
                <w:sz w:val="20"/>
              </w:rPr>
              <w:t>RPlan</w:t>
            </w:r>
            <w:r w:rsidRPr="00F470B3">
              <w:rPr>
                <w:sz w:val="20"/>
              </w:rPr>
              <w:t>.xsd.</w:t>
            </w:r>
          </w:p>
          <w:p w14:paraId="0DC9D371" w14:textId="4C8397A3" w:rsidR="00F470B3" w:rsidRPr="00F470B3" w:rsidRDefault="00F470B3" w:rsidP="00F470B3">
            <w:pPr>
              <w:pStyle w:val="BodyText"/>
              <w:ind w:left="0"/>
              <w:rPr>
                <w:sz w:val="20"/>
              </w:rPr>
            </w:pPr>
            <w:r>
              <w:rPr>
                <w:sz w:val="20"/>
              </w:rPr>
              <w:t>NOTE: This new entry point has a name not referring to “Wind</w:t>
            </w:r>
            <w:r w:rsidR="007743C1">
              <w:rPr>
                <w:sz w:val="20"/>
              </w:rPr>
              <w:t>” but</w:t>
            </w:r>
            <w:r>
              <w:rPr>
                <w:sz w:val="20"/>
              </w:rPr>
              <w:t xml:space="preserve"> is otherwise identical to the legacy entry point below.</w:t>
            </w:r>
          </w:p>
        </w:tc>
      </w:tr>
      <w:tr w:rsidR="00F44D28" w14:paraId="26FB5B25" w14:textId="77777777" w:rsidTr="001D5577">
        <w:trPr>
          <w:cantSplit/>
        </w:trPr>
        <w:tc>
          <w:tcPr>
            <w:tcW w:w="3026" w:type="dxa"/>
          </w:tcPr>
          <w:p w14:paraId="4F61C0FB" w14:textId="77777777" w:rsidR="00F44D28" w:rsidRPr="001274B1" w:rsidRDefault="003A6BC6" w:rsidP="00845555">
            <w:pPr>
              <w:pStyle w:val="BodyText"/>
              <w:ind w:left="0"/>
              <w:rPr>
                <w:sz w:val="20"/>
              </w:rPr>
            </w:pPr>
            <w:bookmarkStart w:id="22" w:name="OLE_LINK12"/>
            <w:r>
              <w:rPr>
                <w:sz w:val="20"/>
              </w:rPr>
              <w:t>WindPlant</w:t>
            </w:r>
            <w:bookmarkStart w:id="23" w:name="OLE_LINK11"/>
            <w:r w:rsidR="00222A42">
              <w:rPr>
                <w:sz w:val="20"/>
              </w:rPr>
              <w:t>Lead</w:t>
            </w:r>
            <w:r w:rsidR="00222A42" w:rsidRPr="00F05866">
              <w:rPr>
                <w:sz w:val="20"/>
              </w:rPr>
              <w:t>Participant</w:t>
            </w:r>
            <w:r w:rsidR="00124210" w:rsidRPr="001274B1">
              <w:rPr>
                <w:sz w:val="20"/>
              </w:rPr>
              <w:t>Service</w:t>
            </w:r>
            <w:r w:rsidR="00F44D28" w:rsidRPr="001274B1">
              <w:rPr>
                <w:sz w:val="20"/>
              </w:rPr>
              <w:t>.ws</w:t>
            </w:r>
            <w:r w:rsidR="00FD3D29">
              <w:rPr>
                <w:sz w:val="20"/>
              </w:rPr>
              <w:t>dl</w:t>
            </w:r>
            <w:bookmarkEnd w:id="22"/>
            <w:bookmarkEnd w:id="23"/>
          </w:p>
        </w:tc>
        <w:tc>
          <w:tcPr>
            <w:tcW w:w="4804" w:type="dxa"/>
          </w:tcPr>
          <w:p w14:paraId="74354D59" w14:textId="77777777" w:rsidR="00F44D28" w:rsidRPr="001274B1" w:rsidRDefault="0001436A" w:rsidP="00F31874">
            <w:pPr>
              <w:pStyle w:val="BodyText"/>
              <w:ind w:left="0"/>
              <w:rPr>
                <w:sz w:val="20"/>
              </w:rPr>
            </w:pPr>
            <w:bookmarkStart w:id="24" w:name="OLE_LINK13"/>
            <w:r>
              <w:rPr>
                <w:sz w:val="20"/>
              </w:rPr>
              <w:t>urn:com.alstom.isone.windint.</w:t>
            </w:r>
            <w:r w:rsidR="00F31874">
              <w:rPr>
                <w:sz w:val="20"/>
              </w:rPr>
              <w:t>wp</w:t>
            </w:r>
            <w:r w:rsidR="00222A42">
              <w:rPr>
                <w:sz w:val="20"/>
              </w:rPr>
              <w:t>lp</w:t>
            </w:r>
            <w:r w:rsidR="00CA760D" w:rsidRPr="001274B1">
              <w:rPr>
                <w:sz w:val="20"/>
              </w:rPr>
              <w:t>:1-0:wsdl</w:t>
            </w:r>
            <w:bookmarkEnd w:id="24"/>
          </w:p>
        </w:tc>
        <w:tc>
          <w:tcPr>
            <w:tcW w:w="2880" w:type="dxa"/>
          </w:tcPr>
          <w:p w14:paraId="3BE54C50" w14:textId="6E966F2D" w:rsidR="00CA1362" w:rsidRDefault="00F470B3" w:rsidP="003F5F92">
            <w:pPr>
              <w:pStyle w:val="BodyText"/>
              <w:ind w:left="0"/>
              <w:rPr>
                <w:sz w:val="20"/>
              </w:rPr>
            </w:pPr>
            <w:bookmarkStart w:id="25" w:name="OLE_LINK14"/>
            <w:r>
              <w:rPr>
                <w:sz w:val="20"/>
              </w:rPr>
              <w:t xml:space="preserve">LEGACY ENTRY POINT: </w:t>
            </w:r>
            <w:r w:rsidR="0068409C" w:rsidRPr="001274B1">
              <w:rPr>
                <w:sz w:val="20"/>
              </w:rPr>
              <w:t xml:space="preserve">The Web Service definition describing the operations available to a </w:t>
            </w:r>
            <w:r w:rsidR="006E0FF2">
              <w:rPr>
                <w:sz w:val="20"/>
              </w:rPr>
              <w:t>“</w:t>
            </w:r>
            <w:r w:rsidR="002F1DE9">
              <w:rPr>
                <w:sz w:val="20"/>
              </w:rPr>
              <w:t>WP</w:t>
            </w:r>
            <w:r w:rsidR="00222A42">
              <w:rPr>
                <w:sz w:val="20"/>
              </w:rPr>
              <w:t>LP</w:t>
            </w:r>
            <w:r w:rsidR="006E0FF2">
              <w:rPr>
                <w:sz w:val="20"/>
              </w:rPr>
              <w:t>”</w:t>
            </w:r>
            <w:r w:rsidR="0068409C" w:rsidRPr="001274B1">
              <w:rPr>
                <w:sz w:val="20"/>
              </w:rPr>
              <w:t xml:space="preserve"> </w:t>
            </w:r>
            <w:r w:rsidR="00CA1362" w:rsidRPr="001274B1">
              <w:rPr>
                <w:sz w:val="20"/>
              </w:rPr>
              <w:t xml:space="preserve">and how </w:t>
            </w:r>
            <w:r w:rsidR="00CA1362">
              <w:rPr>
                <w:sz w:val="20"/>
              </w:rPr>
              <w:t>they should be</w:t>
            </w:r>
            <w:r w:rsidR="00CA1362" w:rsidRPr="001274B1">
              <w:rPr>
                <w:sz w:val="20"/>
              </w:rPr>
              <w:t xml:space="preserve"> access</w:t>
            </w:r>
            <w:r w:rsidR="00CA1362">
              <w:rPr>
                <w:sz w:val="20"/>
              </w:rPr>
              <w:t>ed</w:t>
            </w:r>
            <w:r w:rsidR="00CA1362" w:rsidRPr="001274B1">
              <w:rPr>
                <w:sz w:val="20"/>
              </w:rPr>
              <w:t xml:space="preserve">. </w:t>
            </w:r>
          </w:p>
          <w:p w14:paraId="66AD7200" w14:textId="6AC6B951" w:rsidR="00F44D28" w:rsidRPr="001274B1" w:rsidRDefault="00CA1362" w:rsidP="003F5F92">
            <w:pPr>
              <w:pStyle w:val="BodyText"/>
              <w:ind w:left="0"/>
              <w:rPr>
                <w:sz w:val="20"/>
              </w:rPr>
            </w:pPr>
            <w:r>
              <w:rPr>
                <w:sz w:val="20"/>
              </w:rPr>
              <w:t>This web service file r</w:t>
            </w:r>
            <w:r w:rsidRPr="001274B1">
              <w:rPr>
                <w:sz w:val="20"/>
              </w:rPr>
              <w:t xml:space="preserve">eferences only the XML elements contained in </w:t>
            </w:r>
            <w:r w:rsidR="00AF2758">
              <w:rPr>
                <w:sz w:val="20"/>
              </w:rPr>
              <w:t>RPlan</w:t>
            </w:r>
            <w:r w:rsidRPr="001274B1">
              <w:rPr>
                <w:sz w:val="20"/>
              </w:rPr>
              <w:t>.xsd.</w:t>
            </w:r>
            <w:bookmarkEnd w:id="25"/>
          </w:p>
        </w:tc>
      </w:tr>
      <w:tr w:rsidR="00CE063F" w14:paraId="2787D5FC" w14:textId="77777777" w:rsidTr="001D5577">
        <w:trPr>
          <w:cantSplit/>
        </w:trPr>
        <w:tc>
          <w:tcPr>
            <w:tcW w:w="3026" w:type="dxa"/>
          </w:tcPr>
          <w:p w14:paraId="13E4588F" w14:textId="512F6343" w:rsidR="00CE063F" w:rsidRPr="001274B1" w:rsidRDefault="00AF2758" w:rsidP="00845555">
            <w:pPr>
              <w:pStyle w:val="BodyText"/>
              <w:ind w:left="0"/>
              <w:rPr>
                <w:sz w:val="20"/>
              </w:rPr>
            </w:pPr>
            <w:r>
              <w:rPr>
                <w:sz w:val="20"/>
              </w:rPr>
              <w:lastRenderedPageBreak/>
              <w:t>RPlan</w:t>
            </w:r>
            <w:r w:rsidR="00CE063F" w:rsidRPr="001274B1">
              <w:rPr>
                <w:sz w:val="20"/>
              </w:rPr>
              <w:t>.xsd</w:t>
            </w:r>
          </w:p>
        </w:tc>
        <w:tc>
          <w:tcPr>
            <w:tcW w:w="4804" w:type="dxa"/>
          </w:tcPr>
          <w:p w14:paraId="3A262FAE" w14:textId="77777777" w:rsidR="00CE063F" w:rsidRPr="001274B1" w:rsidRDefault="0001436A" w:rsidP="00845555">
            <w:pPr>
              <w:pStyle w:val="BodyText"/>
              <w:ind w:left="0"/>
              <w:rPr>
                <w:sz w:val="20"/>
              </w:rPr>
            </w:pPr>
            <w:r>
              <w:rPr>
                <w:sz w:val="20"/>
              </w:rPr>
              <w:t>urn:com.alstom.isone.windint.</w:t>
            </w:r>
            <w:r w:rsidR="00CE063F" w:rsidRPr="001274B1">
              <w:rPr>
                <w:sz w:val="20"/>
              </w:rPr>
              <w:t>windintegration:1-0</w:t>
            </w:r>
          </w:p>
        </w:tc>
        <w:tc>
          <w:tcPr>
            <w:tcW w:w="2880" w:type="dxa"/>
          </w:tcPr>
          <w:p w14:paraId="65FFF5DC" w14:textId="3BCB7EB9" w:rsidR="00CE063F" w:rsidRPr="001274B1" w:rsidRDefault="00CE063F" w:rsidP="00DA79DD">
            <w:pPr>
              <w:pStyle w:val="BodyText"/>
              <w:ind w:left="0"/>
              <w:rPr>
                <w:sz w:val="20"/>
              </w:rPr>
            </w:pPr>
            <w:r w:rsidRPr="001274B1">
              <w:rPr>
                <w:sz w:val="20"/>
              </w:rPr>
              <w:t xml:space="preserve">Contains the elements specific to the ISONE </w:t>
            </w:r>
            <w:r w:rsidR="00294C3B" w:rsidRPr="00294C3B">
              <w:rPr>
                <w:sz w:val="20"/>
              </w:rPr>
              <w:t>RPLAN</w:t>
            </w:r>
            <w:r w:rsidRPr="001274B1">
              <w:rPr>
                <w:sz w:val="20"/>
              </w:rPr>
              <w:t xml:space="preserve"> effort</w:t>
            </w:r>
            <w:r w:rsidR="000C5813">
              <w:rPr>
                <w:sz w:val="20"/>
              </w:rPr>
              <w:t xml:space="preserve">. </w:t>
            </w:r>
            <w:r w:rsidR="00DA79DD" w:rsidRPr="00DA79DD">
              <w:rPr>
                <w:sz w:val="20"/>
              </w:rPr>
              <w:t xml:space="preserve">The elements contained in top section of this file are referenced in each of the WSDL </w:t>
            </w:r>
            <w:r w:rsidR="0010265D" w:rsidRPr="00DA79DD">
              <w:rPr>
                <w:sz w:val="20"/>
              </w:rPr>
              <w:t>files.</w:t>
            </w:r>
            <w:r w:rsidR="0010265D">
              <w:rPr>
                <w:sz w:val="20"/>
              </w:rPr>
              <w:t xml:space="preserve"> The</w:t>
            </w:r>
            <w:r w:rsidR="000C5813">
              <w:rPr>
                <w:sz w:val="20"/>
              </w:rPr>
              <w:t xml:space="preserve"> elements</w:t>
            </w:r>
            <w:r w:rsidRPr="001274B1">
              <w:rPr>
                <w:sz w:val="20"/>
              </w:rPr>
              <w:t xml:space="preserve"> </w:t>
            </w:r>
            <w:r w:rsidR="000C5813">
              <w:rPr>
                <w:sz w:val="20"/>
              </w:rPr>
              <w:t xml:space="preserve">defined in </w:t>
            </w:r>
            <w:r w:rsidR="00DA79DD">
              <w:rPr>
                <w:sz w:val="20"/>
              </w:rPr>
              <w:t>the Definition sections define</w:t>
            </w:r>
            <w:r w:rsidRPr="001274B1">
              <w:rPr>
                <w:sz w:val="20"/>
              </w:rPr>
              <w:t xml:space="preserve"> </w:t>
            </w:r>
            <w:r w:rsidR="00645109">
              <w:rPr>
                <w:sz w:val="20"/>
              </w:rPr>
              <w:t xml:space="preserve">simple </w:t>
            </w:r>
            <w:r w:rsidR="00DA79DD">
              <w:rPr>
                <w:sz w:val="20"/>
              </w:rPr>
              <w:t xml:space="preserve">and </w:t>
            </w:r>
            <w:r w:rsidR="00645109">
              <w:rPr>
                <w:sz w:val="20"/>
              </w:rPr>
              <w:t xml:space="preserve">complex </w:t>
            </w:r>
            <w:r w:rsidRPr="001274B1">
              <w:rPr>
                <w:sz w:val="20"/>
              </w:rPr>
              <w:t>data type</w:t>
            </w:r>
            <w:r w:rsidR="00DA79DD">
              <w:rPr>
                <w:sz w:val="20"/>
              </w:rPr>
              <w:t>s as explained in the table below</w:t>
            </w:r>
            <w:r w:rsidR="00DB404D" w:rsidRPr="001274B1">
              <w:rPr>
                <w:sz w:val="20"/>
              </w:rPr>
              <w:t xml:space="preserve"> </w:t>
            </w:r>
          </w:p>
        </w:tc>
      </w:tr>
    </w:tbl>
    <w:p w14:paraId="2128EEF4" w14:textId="338DFB5A" w:rsidR="00692502" w:rsidRPr="0037022C" w:rsidRDefault="001B2AE3" w:rsidP="0037022C">
      <w:pPr>
        <w:pStyle w:val="BodyText"/>
      </w:pPr>
      <w:r w:rsidRPr="0037022C">
        <w:t xml:space="preserve">The following table describes the elements and types defined in the Definition sections of the </w:t>
      </w:r>
      <w:r w:rsidR="00AF2758">
        <w:t>RPlan</w:t>
      </w:r>
      <w:r w:rsidRPr="0037022C">
        <w:t>.xsd file.</w:t>
      </w:r>
      <w:r w:rsidR="001733DB">
        <w:t xml:space="preserve">  The Definition sections help organize the elements and types according to function and facilitate discussion in this document.</w:t>
      </w:r>
      <w:r w:rsidR="00664D29">
        <w:t xml:space="preserve">  The Definition sections are delimited by comments in the </w:t>
      </w:r>
      <w:r w:rsidR="00AF2758">
        <w:t>RPlan</w:t>
      </w:r>
      <w:r w:rsidR="00664D29" w:rsidRPr="003172C8">
        <w:t>.xsd file.</w:t>
      </w:r>
      <w:r w:rsidR="00664D29">
        <w:t xml:space="preserve">  </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7"/>
        <w:gridCol w:w="8251"/>
      </w:tblGrid>
      <w:tr w:rsidR="005442EE" w:rsidRPr="00DA42E3" w14:paraId="2AE801C4" w14:textId="77777777" w:rsidTr="0037022C">
        <w:trPr>
          <w:cantSplit/>
          <w:tblHeader/>
        </w:trPr>
        <w:tc>
          <w:tcPr>
            <w:tcW w:w="2027" w:type="dxa"/>
            <w:shd w:val="clear" w:color="auto" w:fill="DDD9C3"/>
          </w:tcPr>
          <w:p w14:paraId="3A63C847" w14:textId="77777777" w:rsidR="005442EE" w:rsidRPr="00DA42E3" w:rsidRDefault="005442EE" w:rsidP="00082EEE">
            <w:pPr>
              <w:pStyle w:val="BodyText"/>
              <w:ind w:left="0"/>
              <w:rPr>
                <w:b/>
                <w:sz w:val="20"/>
              </w:rPr>
            </w:pPr>
            <w:r>
              <w:t>Definition Section</w:t>
            </w:r>
          </w:p>
        </w:tc>
        <w:tc>
          <w:tcPr>
            <w:tcW w:w="8251" w:type="dxa"/>
            <w:shd w:val="clear" w:color="auto" w:fill="DDD9C3"/>
          </w:tcPr>
          <w:p w14:paraId="21072A21" w14:textId="77777777" w:rsidR="005442EE" w:rsidRPr="005D2729" w:rsidRDefault="005442EE" w:rsidP="00082EEE">
            <w:pPr>
              <w:pStyle w:val="BodyText"/>
              <w:ind w:left="0"/>
            </w:pPr>
            <w:r>
              <w:t>Description</w:t>
            </w:r>
          </w:p>
        </w:tc>
      </w:tr>
      <w:tr w:rsidR="005442EE" w14:paraId="3A40B019" w14:textId="77777777" w:rsidTr="0037022C">
        <w:trPr>
          <w:cantSplit/>
        </w:trPr>
        <w:tc>
          <w:tcPr>
            <w:tcW w:w="2027" w:type="dxa"/>
          </w:tcPr>
          <w:p w14:paraId="21988483" w14:textId="77777777" w:rsidR="005442EE" w:rsidRPr="001274B1" w:rsidRDefault="005442EE" w:rsidP="00082EEE">
            <w:pPr>
              <w:pStyle w:val="BodyText"/>
              <w:ind w:left="0"/>
              <w:rPr>
                <w:sz w:val="20"/>
              </w:rPr>
            </w:pPr>
            <w:r w:rsidRPr="001274B1">
              <w:rPr>
                <w:sz w:val="20"/>
              </w:rPr>
              <w:t>CommonObjects</w:t>
            </w:r>
          </w:p>
        </w:tc>
        <w:tc>
          <w:tcPr>
            <w:tcW w:w="8251" w:type="dxa"/>
          </w:tcPr>
          <w:p w14:paraId="732053ED" w14:textId="77777777" w:rsidR="005442EE" w:rsidRPr="001274B1" w:rsidRDefault="005442EE" w:rsidP="000F2337">
            <w:pPr>
              <w:pStyle w:val="BodyText"/>
              <w:ind w:left="0"/>
              <w:rPr>
                <w:sz w:val="20"/>
              </w:rPr>
            </w:pPr>
            <w:r w:rsidRPr="001274B1">
              <w:rPr>
                <w:sz w:val="20"/>
              </w:rPr>
              <w:t>As discussed in 3.1.1.2, contain</w:t>
            </w:r>
            <w:r>
              <w:rPr>
                <w:sz w:val="20"/>
              </w:rPr>
              <w:t xml:space="preserve">s reusable (i.e., </w:t>
            </w:r>
            <w:r w:rsidRPr="001274B1">
              <w:rPr>
                <w:sz w:val="20"/>
              </w:rPr>
              <w:t xml:space="preserve">referenced at least </w:t>
            </w:r>
            <w:r w:rsidR="000F2337">
              <w:rPr>
                <w:sz w:val="20"/>
              </w:rPr>
              <w:t>twice</w:t>
            </w:r>
            <w:r>
              <w:rPr>
                <w:sz w:val="20"/>
              </w:rPr>
              <w:t>) data type definition</w:t>
            </w:r>
            <w:r w:rsidR="000F2337">
              <w:rPr>
                <w:sz w:val="20"/>
              </w:rPr>
              <w:t>s</w:t>
            </w:r>
            <w:r>
              <w:rPr>
                <w:sz w:val="20"/>
              </w:rPr>
              <w:t>.</w:t>
            </w:r>
          </w:p>
        </w:tc>
      </w:tr>
      <w:tr w:rsidR="005442EE" w14:paraId="0D1632FA" w14:textId="77777777" w:rsidTr="0037022C">
        <w:trPr>
          <w:cantSplit/>
        </w:trPr>
        <w:tc>
          <w:tcPr>
            <w:tcW w:w="2027" w:type="dxa"/>
          </w:tcPr>
          <w:p w14:paraId="5EB07271" w14:textId="77777777" w:rsidR="005442EE" w:rsidRPr="001274B1" w:rsidRDefault="005442EE" w:rsidP="00082EEE">
            <w:pPr>
              <w:pStyle w:val="BodyText"/>
              <w:ind w:left="0"/>
              <w:rPr>
                <w:sz w:val="20"/>
              </w:rPr>
            </w:pPr>
            <w:r w:rsidRPr="001274B1">
              <w:rPr>
                <w:sz w:val="20"/>
              </w:rPr>
              <w:t>CommonOperations</w:t>
            </w:r>
          </w:p>
        </w:tc>
        <w:tc>
          <w:tcPr>
            <w:tcW w:w="8251" w:type="dxa"/>
          </w:tcPr>
          <w:p w14:paraId="32233E35" w14:textId="77777777" w:rsidR="005442EE" w:rsidRPr="001274B1" w:rsidRDefault="005442EE" w:rsidP="000F2337">
            <w:pPr>
              <w:pStyle w:val="BodyText"/>
              <w:ind w:left="0"/>
              <w:rPr>
                <w:sz w:val="20"/>
              </w:rPr>
            </w:pPr>
            <w:r w:rsidRPr="001274B1">
              <w:rPr>
                <w:sz w:val="20"/>
              </w:rPr>
              <w:t xml:space="preserve">As discussed in 3.1.1.3, contains data type definitions that present the available Category, Schedule, Entities and associated permissions </w:t>
            </w:r>
            <w:r>
              <w:rPr>
                <w:sz w:val="20"/>
              </w:rPr>
              <w:t xml:space="preserve">of </w:t>
            </w:r>
            <w:r w:rsidRPr="001274B1">
              <w:rPr>
                <w:sz w:val="20"/>
              </w:rPr>
              <w:t>the requestor.</w:t>
            </w:r>
          </w:p>
        </w:tc>
      </w:tr>
      <w:tr w:rsidR="005442EE" w14:paraId="4569A247" w14:textId="77777777" w:rsidTr="0037022C">
        <w:trPr>
          <w:cantSplit/>
        </w:trPr>
        <w:tc>
          <w:tcPr>
            <w:tcW w:w="2027" w:type="dxa"/>
          </w:tcPr>
          <w:p w14:paraId="27AE4B62" w14:textId="77777777" w:rsidR="005442EE" w:rsidRPr="001274B1" w:rsidRDefault="005442EE" w:rsidP="004024E9">
            <w:pPr>
              <w:pStyle w:val="BodyText"/>
              <w:ind w:left="0"/>
              <w:rPr>
                <w:sz w:val="20"/>
              </w:rPr>
            </w:pPr>
            <w:r w:rsidRPr="001274B1">
              <w:rPr>
                <w:sz w:val="20"/>
              </w:rPr>
              <w:t>PowerSchedule</w:t>
            </w:r>
          </w:p>
        </w:tc>
        <w:tc>
          <w:tcPr>
            <w:tcW w:w="8251" w:type="dxa"/>
          </w:tcPr>
          <w:p w14:paraId="648EA8AB" w14:textId="77777777" w:rsidR="005442EE" w:rsidRPr="001274B1" w:rsidRDefault="005442EE" w:rsidP="00082EEE">
            <w:pPr>
              <w:pStyle w:val="BodyText"/>
              <w:ind w:left="0"/>
              <w:rPr>
                <w:sz w:val="20"/>
              </w:rPr>
            </w:pPr>
            <w:r w:rsidRPr="001274B1">
              <w:rPr>
                <w:sz w:val="20"/>
              </w:rPr>
              <w:t xml:space="preserve">Contains the data types for querying and submitting schedules related to power generation. This </w:t>
            </w:r>
            <w:r w:rsidR="000F2337">
              <w:rPr>
                <w:sz w:val="20"/>
              </w:rPr>
              <w:t>section</w:t>
            </w:r>
            <w:r w:rsidRPr="001274B1">
              <w:rPr>
                <w:sz w:val="20"/>
              </w:rPr>
              <w:t xml:space="preserve"> is used to build the forecast-related querying and submittal elements. </w:t>
            </w:r>
          </w:p>
          <w:p w14:paraId="4FE99F8E" w14:textId="5DAB6162" w:rsidR="005442EE" w:rsidRPr="001274B1" w:rsidRDefault="005442EE" w:rsidP="00082EEE">
            <w:pPr>
              <w:pStyle w:val="BodyText"/>
              <w:ind w:left="0"/>
              <w:rPr>
                <w:sz w:val="20"/>
              </w:rPr>
            </w:pPr>
            <w:r w:rsidRPr="001274B1">
              <w:rPr>
                <w:sz w:val="20"/>
              </w:rPr>
              <w:t xml:space="preserve">The data types contained within this </w:t>
            </w:r>
            <w:r w:rsidR="000F2337">
              <w:rPr>
                <w:sz w:val="20"/>
              </w:rPr>
              <w:t>section</w:t>
            </w:r>
            <w:r w:rsidRPr="001274B1">
              <w:rPr>
                <w:sz w:val="20"/>
              </w:rPr>
              <w:t xml:space="preserve"> satisfy the requirements </w:t>
            </w:r>
            <w:r>
              <w:rPr>
                <w:sz w:val="20"/>
              </w:rPr>
              <w:t>to create the structures necessary for these forecasts</w:t>
            </w:r>
            <w:r w:rsidRPr="001274B1">
              <w:rPr>
                <w:sz w:val="20"/>
              </w:rPr>
              <w:t>:</w:t>
            </w:r>
          </w:p>
          <w:p w14:paraId="509AF8F4" w14:textId="030192D8" w:rsidR="005442EE" w:rsidRPr="001274B1" w:rsidRDefault="005442EE" w:rsidP="00082EEE">
            <w:pPr>
              <w:pStyle w:val="BodyText"/>
              <w:numPr>
                <w:ilvl w:val="0"/>
                <w:numId w:val="17"/>
              </w:numPr>
              <w:spacing w:before="0" w:after="0"/>
              <w:rPr>
                <w:sz w:val="20"/>
              </w:rPr>
            </w:pPr>
            <w:r w:rsidRPr="001274B1">
              <w:rPr>
                <w:sz w:val="20"/>
              </w:rPr>
              <w:t xml:space="preserve">Short Term Wind </w:t>
            </w:r>
            <w:r w:rsidR="00AF2758">
              <w:rPr>
                <w:sz w:val="20"/>
              </w:rPr>
              <w:t xml:space="preserve">and Solar </w:t>
            </w:r>
            <w:r w:rsidRPr="001274B1">
              <w:rPr>
                <w:sz w:val="20"/>
              </w:rPr>
              <w:t>Plant Forecast</w:t>
            </w:r>
          </w:p>
          <w:p w14:paraId="644D97D5" w14:textId="317C7C47" w:rsidR="005442EE" w:rsidRPr="001274B1" w:rsidRDefault="005442EE" w:rsidP="00082EEE">
            <w:pPr>
              <w:pStyle w:val="BodyText"/>
              <w:numPr>
                <w:ilvl w:val="0"/>
                <w:numId w:val="17"/>
              </w:numPr>
              <w:spacing w:before="0" w:after="0"/>
              <w:rPr>
                <w:sz w:val="20"/>
              </w:rPr>
            </w:pPr>
            <w:r w:rsidRPr="001274B1">
              <w:rPr>
                <w:sz w:val="20"/>
              </w:rPr>
              <w:t xml:space="preserve">Medium Term Wind </w:t>
            </w:r>
            <w:r w:rsidR="00AF2758">
              <w:rPr>
                <w:sz w:val="20"/>
              </w:rPr>
              <w:t xml:space="preserve">and Solar </w:t>
            </w:r>
            <w:r w:rsidRPr="001274B1">
              <w:rPr>
                <w:sz w:val="20"/>
              </w:rPr>
              <w:t>Plant Forecast</w:t>
            </w:r>
          </w:p>
          <w:p w14:paraId="0FC6B580" w14:textId="21E658BE" w:rsidR="005442EE" w:rsidRPr="001274B1" w:rsidRDefault="005442EE" w:rsidP="00082EEE">
            <w:pPr>
              <w:pStyle w:val="BodyText"/>
              <w:numPr>
                <w:ilvl w:val="0"/>
                <w:numId w:val="17"/>
              </w:numPr>
              <w:spacing w:before="0" w:after="0"/>
              <w:rPr>
                <w:sz w:val="20"/>
              </w:rPr>
            </w:pPr>
            <w:r w:rsidRPr="001274B1">
              <w:rPr>
                <w:sz w:val="20"/>
              </w:rPr>
              <w:t xml:space="preserve">Long Term Wind </w:t>
            </w:r>
            <w:r w:rsidR="00AF2758">
              <w:rPr>
                <w:sz w:val="20"/>
              </w:rPr>
              <w:t xml:space="preserve">and Solar </w:t>
            </w:r>
            <w:r w:rsidRPr="001274B1">
              <w:rPr>
                <w:sz w:val="20"/>
              </w:rPr>
              <w:t>Plant Forecast</w:t>
            </w:r>
          </w:p>
          <w:p w14:paraId="552DB149" w14:textId="608507E8" w:rsidR="005442EE" w:rsidRDefault="005442EE" w:rsidP="00082EEE">
            <w:pPr>
              <w:pStyle w:val="BodyText"/>
              <w:numPr>
                <w:ilvl w:val="0"/>
                <w:numId w:val="17"/>
              </w:numPr>
              <w:spacing w:before="0" w:after="0"/>
              <w:rPr>
                <w:sz w:val="20"/>
              </w:rPr>
            </w:pPr>
            <w:r>
              <w:rPr>
                <w:sz w:val="20"/>
              </w:rPr>
              <w:t xml:space="preserve">Hourly Wind </w:t>
            </w:r>
            <w:r w:rsidR="00AF2758">
              <w:rPr>
                <w:sz w:val="20"/>
              </w:rPr>
              <w:t xml:space="preserve">and Solar </w:t>
            </w:r>
            <w:r>
              <w:rPr>
                <w:sz w:val="20"/>
              </w:rPr>
              <w:t>Plant Future Availability</w:t>
            </w:r>
          </w:p>
          <w:p w14:paraId="54F729CA" w14:textId="26FB59E3" w:rsidR="005442EE" w:rsidRPr="00580F9C" w:rsidRDefault="005442EE" w:rsidP="00082EEE">
            <w:pPr>
              <w:pStyle w:val="BodyText"/>
              <w:numPr>
                <w:ilvl w:val="0"/>
                <w:numId w:val="17"/>
              </w:numPr>
              <w:spacing w:before="0" w:after="0"/>
              <w:rPr>
                <w:sz w:val="20"/>
              </w:rPr>
            </w:pPr>
            <w:r>
              <w:rPr>
                <w:sz w:val="20"/>
              </w:rPr>
              <w:t xml:space="preserve">Daily Wind </w:t>
            </w:r>
            <w:r w:rsidR="00AF2758">
              <w:rPr>
                <w:sz w:val="20"/>
              </w:rPr>
              <w:t xml:space="preserve">and Solar </w:t>
            </w:r>
            <w:r>
              <w:rPr>
                <w:sz w:val="20"/>
              </w:rPr>
              <w:t>Plant Future Availability</w:t>
            </w:r>
          </w:p>
          <w:p w14:paraId="290B1648" w14:textId="77777777" w:rsidR="005442EE" w:rsidRPr="00580F9C" w:rsidRDefault="005442EE" w:rsidP="00082EEE">
            <w:pPr>
              <w:pStyle w:val="BodyText"/>
              <w:numPr>
                <w:ilvl w:val="0"/>
                <w:numId w:val="17"/>
              </w:numPr>
              <w:spacing w:before="0" w:after="0"/>
              <w:rPr>
                <w:sz w:val="20"/>
              </w:rPr>
            </w:pPr>
            <w:r w:rsidRPr="00580F9C">
              <w:rPr>
                <w:sz w:val="20"/>
              </w:rPr>
              <w:t>Distributed Generation</w:t>
            </w:r>
            <w:r>
              <w:rPr>
                <w:sz w:val="20"/>
              </w:rPr>
              <w:t xml:space="preserve"> (Future)</w:t>
            </w:r>
          </w:p>
          <w:p w14:paraId="29629137" w14:textId="23F8F4C3" w:rsidR="00CC2E7C" w:rsidRDefault="005442EE" w:rsidP="0037022C">
            <w:pPr>
              <w:pStyle w:val="BodyText"/>
              <w:numPr>
                <w:ilvl w:val="0"/>
                <w:numId w:val="17"/>
              </w:numPr>
              <w:spacing w:before="0" w:after="0"/>
              <w:rPr>
                <w:sz w:val="20"/>
              </w:rPr>
            </w:pPr>
            <w:r w:rsidRPr="004024E9">
              <w:rPr>
                <w:sz w:val="20"/>
              </w:rPr>
              <w:t>Probabilistic</w:t>
            </w:r>
            <w:r w:rsidR="00F37E4C">
              <w:rPr>
                <w:sz w:val="20"/>
              </w:rPr>
              <w:t xml:space="preserve"> Forecast</w:t>
            </w:r>
          </w:p>
        </w:tc>
      </w:tr>
      <w:tr w:rsidR="005442EE" w14:paraId="73ABB63A" w14:textId="77777777" w:rsidTr="0037022C">
        <w:trPr>
          <w:cantSplit/>
        </w:trPr>
        <w:tc>
          <w:tcPr>
            <w:tcW w:w="2027" w:type="dxa"/>
          </w:tcPr>
          <w:p w14:paraId="00835996" w14:textId="77777777" w:rsidR="005442EE" w:rsidRPr="001274B1" w:rsidRDefault="004024E9" w:rsidP="00082EEE">
            <w:pPr>
              <w:pStyle w:val="BodyText"/>
              <w:ind w:left="0"/>
              <w:rPr>
                <w:sz w:val="20"/>
              </w:rPr>
            </w:pPr>
            <w:r>
              <w:rPr>
                <w:sz w:val="20"/>
              </w:rPr>
              <w:t>Narrative</w:t>
            </w:r>
          </w:p>
        </w:tc>
        <w:tc>
          <w:tcPr>
            <w:tcW w:w="8251" w:type="dxa"/>
          </w:tcPr>
          <w:p w14:paraId="4A107029" w14:textId="77777777" w:rsidR="005442EE" w:rsidRPr="001274B1" w:rsidRDefault="005442EE" w:rsidP="004024E9">
            <w:pPr>
              <w:pStyle w:val="BodyText"/>
              <w:ind w:left="0"/>
              <w:rPr>
                <w:sz w:val="20"/>
              </w:rPr>
            </w:pPr>
            <w:r w:rsidRPr="001274B1">
              <w:rPr>
                <w:sz w:val="20"/>
              </w:rPr>
              <w:t>Contains the data types for querying and submitting narratives.</w:t>
            </w:r>
          </w:p>
        </w:tc>
      </w:tr>
      <w:tr w:rsidR="005442EE" w14:paraId="3FE602B1" w14:textId="77777777" w:rsidTr="0037022C">
        <w:trPr>
          <w:cantSplit/>
        </w:trPr>
        <w:tc>
          <w:tcPr>
            <w:tcW w:w="2027" w:type="dxa"/>
          </w:tcPr>
          <w:p w14:paraId="1D7AB281" w14:textId="77777777" w:rsidR="005442EE" w:rsidRPr="001274B1" w:rsidRDefault="004024E9" w:rsidP="00082EEE">
            <w:pPr>
              <w:pStyle w:val="BodyText"/>
              <w:ind w:left="0"/>
              <w:rPr>
                <w:sz w:val="20"/>
              </w:rPr>
            </w:pPr>
            <w:r>
              <w:rPr>
                <w:sz w:val="20"/>
              </w:rPr>
              <w:t>Telemetry</w:t>
            </w:r>
          </w:p>
        </w:tc>
        <w:tc>
          <w:tcPr>
            <w:tcW w:w="8251" w:type="dxa"/>
          </w:tcPr>
          <w:p w14:paraId="071EB3D7" w14:textId="77777777" w:rsidR="005442EE" w:rsidRPr="001274B1" w:rsidRDefault="005442EE" w:rsidP="004024E9">
            <w:pPr>
              <w:pStyle w:val="BodyText"/>
              <w:ind w:left="0"/>
              <w:rPr>
                <w:sz w:val="20"/>
              </w:rPr>
            </w:pPr>
            <w:r w:rsidRPr="001274B1">
              <w:rPr>
                <w:sz w:val="20"/>
              </w:rPr>
              <w:t>Contains the data types for querying the actual data related to meteorological and power generation measurements.</w:t>
            </w:r>
            <w:r>
              <w:rPr>
                <w:sz w:val="20"/>
              </w:rPr>
              <w:t xml:space="preserve"> The structures defined in this </w:t>
            </w:r>
            <w:r w:rsidR="004024E9">
              <w:rPr>
                <w:sz w:val="20"/>
              </w:rPr>
              <w:t>section</w:t>
            </w:r>
            <w:r>
              <w:rPr>
                <w:sz w:val="20"/>
              </w:rPr>
              <w:t xml:space="preserve"> satisfy the requirements to exchange data for all identified met measurement and plant power telemetered data.</w:t>
            </w:r>
          </w:p>
        </w:tc>
      </w:tr>
      <w:tr w:rsidR="005442EE" w14:paraId="6D15BC1A" w14:textId="77777777" w:rsidTr="0037022C">
        <w:trPr>
          <w:cantSplit/>
        </w:trPr>
        <w:tc>
          <w:tcPr>
            <w:tcW w:w="2027" w:type="dxa"/>
          </w:tcPr>
          <w:p w14:paraId="760213FE" w14:textId="77777777" w:rsidR="005442EE" w:rsidRPr="001274B1" w:rsidRDefault="005442EE" w:rsidP="00082EEE">
            <w:pPr>
              <w:pStyle w:val="BodyText"/>
              <w:ind w:left="0"/>
              <w:rPr>
                <w:sz w:val="20"/>
              </w:rPr>
            </w:pPr>
            <w:r>
              <w:rPr>
                <w:sz w:val="20"/>
              </w:rPr>
              <w:t>RampEvent</w:t>
            </w:r>
          </w:p>
        </w:tc>
        <w:tc>
          <w:tcPr>
            <w:tcW w:w="8251" w:type="dxa"/>
          </w:tcPr>
          <w:p w14:paraId="48C5F35B" w14:textId="77777777" w:rsidR="005442EE" w:rsidRPr="001274B1" w:rsidRDefault="005442EE" w:rsidP="0091785B">
            <w:pPr>
              <w:pStyle w:val="BodyText"/>
              <w:ind w:left="0"/>
              <w:rPr>
                <w:sz w:val="20"/>
              </w:rPr>
            </w:pPr>
            <w:r w:rsidRPr="001274B1">
              <w:rPr>
                <w:sz w:val="20"/>
              </w:rPr>
              <w:t xml:space="preserve">Contains </w:t>
            </w:r>
            <w:r>
              <w:rPr>
                <w:sz w:val="20"/>
              </w:rPr>
              <w:t xml:space="preserve">the data types for querying and submitting probability-related </w:t>
            </w:r>
            <w:r w:rsidRPr="001274B1">
              <w:rPr>
                <w:sz w:val="20"/>
              </w:rPr>
              <w:t xml:space="preserve">data </w:t>
            </w:r>
            <w:r>
              <w:rPr>
                <w:sz w:val="20"/>
              </w:rPr>
              <w:t>for both system and wind plant ramp events.</w:t>
            </w:r>
          </w:p>
        </w:tc>
      </w:tr>
    </w:tbl>
    <w:p w14:paraId="75DE2DAC" w14:textId="77777777" w:rsidR="00DA79DD" w:rsidRPr="005D49B3" w:rsidRDefault="00DA79DD" w:rsidP="00675D64">
      <w:pPr>
        <w:pStyle w:val="BodyText"/>
        <w:ind w:left="0"/>
        <w:rPr>
          <w:color w:val="FF0000"/>
        </w:rPr>
      </w:pPr>
    </w:p>
    <w:p w14:paraId="678B25FB" w14:textId="77777777" w:rsidR="00622FA1" w:rsidRDefault="00622FA1">
      <w:pPr>
        <w:pStyle w:val="Heading1"/>
      </w:pPr>
      <w:bookmarkStart w:id="26" w:name="_Toc275273348"/>
      <w:bookmarkStart w:id="27" w:name="_Toc275274240"/>
      <w:bookmarkStart w:id="28" w:name="_Toc275275515"/>
      <w:bookmarkStart w:id="29" w:name="_Toc275277743"/>
      <w:bookmarkStart w:id="30" w:name="_Toc275333637"/>
      <w:bookmarkStart w:id="31" w:name="_Toc275339947"/>
      <w:bookmarkStart w:id="32" w:name="_Toc275340106"/>
      <w:bookmarkStart w:id="33" w:name="_Toc275340574"/>
      <w:bookmarkStart w:id="34" w:name="_Toc275341033"/>
      <w:bookmarkStart w:id="35" w:name="_Toc275341652"/>
      <w:bookmarkStart w:id="36" w:name="_Toc275341967"/>
      <w:bookmarkStart w:id="37" w:name="_Toc275342156"/>
      <w:bookmarkStart w:id="38" w:name="_Toc275342634"/>
      <w:bookmarkStart w:id="39" w:name="_Toc275346532"/>
      <w:bookmarkStart w:id="40" w:name="_Toc275348070"/>
      <w:bookmarkStart w:id="41" w:name="_Toc275356803"/>
      <w:bookmarkStart w:id="42" w:name="_Toc275273349"/>
      <w:bookmarkStart w:id="43" w:name="_Toc275274241"/>
      <w:bookmarkStart w:id="44" w:name="_Toc275275516"/>
      <w:bookmarkStart w:id="45" w:name="_Toc275277744"/>
      <w:bookmarkStart w:id="46" w:name="_Toc275333638"/>
      <w:bookmarkStart w:id="47" w:name="_Toc275339948"/>
      <w:bookmarkStart w:id="48" w:name="_Toc275340107"/>
      <w:bookmarkStart w:id="49" w:name="_Toc275340575"/>
      <w:bookmarkStart w:id="50" w:name="_Toc275341034"/>
      <w:bookmarkStart w:id="51" w:name="_Toc275341653"/>
      <w:bookmarkStart w:id="52" w:name="_Toc275341968"/>
      <w:bookmarkStart w:id="53" w:name="_Toc275342157"/>
      <w:bookmarkStart w:id="54" w:name="_Toc275342635"/>
      <w:bookmarkStart w:id="55" w:name="_Toc275346533"/>
      <w:bookmarkStart w:id="56" w:name="_Toc275348071"/>
      <w:bookmarkStart w:id="57" w:name="_Toc275356804"/>
      <w:bookmarkStart w:id="58" w:name="_Ref268593083"/>
      <w:bookmarkStart w:id="59" w:name="_Ref268593084"/>
      <w:bookmarkStart w:id="60" w:name="_Toc11387949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lastRenderedPageBreak/>
        <w:t>SOAP Messages</w:t>
      </w:r>
      <w:bookmarkEnd w:id="58"/>
      <w:bookmarkEnd w:id="59"/>
      <w:bookmarkEnd w:id="60"/>
    </w:p>
    <w:p w14:paraId="603CE9D2" w14:textId="77777777" w:rsidR="00622FA1" w:rsidRPr="00356317" w:rsidRDefault="00622FA1" w:rsidP="00356317">
      <w:pPr>
        <w:pStyle w:val="BodyText"/>
      </w:pPr>
      <w:r>
        <w:t xml:space="preserve">This chapter describes SOAP messages and how they are used in </w:t>
      </w:r>
      <w:r w:rsidR="006743E2">
        <w:t xml:space="preserve">the </w:t>
      </w:r>
      <w:r w:rsidR="000940F8" w:rsidRPr="00C15C95">
        <w:rPr>
          <w:b/>
        </w:rPr>
        <w:t>e-terra</w:t>
      </w:r>
      <w:r w:rsidR="000940F8" w:rsidRPr="00C15C95">
        <w:rPr>
          <w:i/>
        </w:rPr>
        <w:t>renewableplan</w:t>
      </w:r>
      <w:r w:rsidR="00B92C74">
        <w:t xml:space="preserve"> application</w:t>
      </w:r>
      <w:r>
        <w:t>. This chapter describes constructing SOAP messages, restrictions on data submitted, and SOAP format/documentation in this guide.</w:t>
      </w:r>
    </w:p>
    <w:p w14:paraId="1BE2FCC0" w14:textId="77777777" w:rsidR="00C64FA3" w:rsidRDefault="00F23296" w:rsidP="005900C9">
      <w:pPr>
        <w:pStyle w:val="BodyText"/>
      </w:pPr>
      <w:r>
        <w:t>SOAP</w:t>
      </w:r>
      <w:r w:rsidR="00622FA1">
        <w:t xml:space="preserve"> is a specification for exchanging information involving Web Services. SOAP messages are constructed using Extensible Markup Language (XML) as a structure to store data. This XML structure is wrapped in a SOAP envelope that carries processing instructions and</w:t>
      </w:r>
      <w:r w:rsidR="00622FA1" w:rsidRPr="001121A1">
        <w:t xml:space="preserve"> </w:t>
      </w:r>
      <w:r w:rsidR="00622FA1">
        <w:t xml:space="preserve">descriptions of the data for interpretation by an interface or Web Service. </w:t>
      </w:r>
      <w:r w:rsidR="00622FA1" w:rsidRPr="00DC6EE4">
        <w:t>For reference, these operations are all described in</w:t>
      </w:r>
      <w:r w:rsidR="00F66F8A">
        <w:t xml:space="preserve"> Web Services Definition Language (WSDL) file</w:t>
      </w:r>
      <w:r w:rsidR="00B735DE">
        <w:t>s (see section 1.4)</w:t>
      </w:r>
      <w:r w:rsidR="00622FA1" w:rsidRPr="00DC6EE4">
        <w:t>.</w:t>
      </w:r>
    </w:p>
    <w:p w14:paraId="6E0714F5" w14:textId="77777777" w:rsidR="00622FA1" w:rsidRDefault="00730097" w:rsidP="00FD4C91">
      <w:pPr>
        <w:pStyle w:val="Heading2"/>
        <w:ind w:left="576"/>
      </w:pPr>
      <w:bookmarkStart w:id="61" w:name="_Ref275345128"/>
      <w:bookmarkStart w:id="62" w:name="_Ref275345142"/>
      <w:bookmarkStart w:id="63" w:name="_Ref275345205"/>
      <w:bookmarkStart w:id="64" w:name="_Ref275345215"/>
      <w:bookmarkStart w:id="65" w:name="_Ref275345254"/>
      <w:bookmarkStart w:id="66" w:name="_Ref275345265"/>
      <w:bookmarkStart w:id="67" w:name="_Ref275345304"/>
      <w:bookmarkStart w:id="68" w:name="_Ref275345314"/>
      <w:bookmarkStart w:id="69" w:name="_Ref275345330"/>
      <w:bookmarkStart w:id="70" w:name="_Ref275345340"/>
      <w:bookmarkStart w:id="71" w:name="_Ref275345372"/>
      <w:bookmarkStart w:id="72" w:name="_Ref275345382"/>
      <w:bookmarkStart w:id="73" w:name="_Ref275345398"/>
      <w:bookmarkStart w:id="74" w:name="_Ref275345406"/>
      <w:bookmarkStart w:id="75" w:name="_Toc279562527"/>
      <w:bookmarkStart w:id="76" w:name="_Toc113879496"/>
      <w:r w:rsidRPr="00730097">
        <w:t>Submit and Query Responses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0BBF896" w14:textId="77777777" w:rsidR="00622FA1" w:rsidRDefault="00622FA1">
      <w:pPr>
        <w:pStyle w:val="BodyText"/>
      </w:pPr>
      <w:r w:rsidRPr="00DC6EE4">
        <w:t xml:space="preserve">Each </w:t>
      </w:r>
      <w:r>
        <w:t xml:space="preserve">message </w:t>
      </w:r>
      <w:r w:rsidR="00E94B8E">
        <w:t xml:space="preserve">sent </w:t>
      </w:r>
      <w:r w:rsidRPr="00DC6EE4">
        <w:t xml:space="preserve">is </w:t>
      </w:r>
      <w:r>
        <w:t xml:space="preserve">an </w:t>
      </w:r>
      <w:r w:rsidR="00586054">
        <w:t>“</w:t>
      </w:r>
      <w:r>
        <w:t>all or nothing</w:t>
      </w:r>
      <w:r w:rsidR="00586054">
        <w:t>”</w:t>
      </w:r>
      <w:r>
        <w:t xml:space="preserve"> event.  </w:t>
      </w:r>
      <w:r w:rsidR="00E94B8E">
        <w:t xml:space="preserve">The </w:t>
      </w:r>
      <w:r w:rsidR="00775640" w:rsidRPr="00C15C95">
        <w:rPr>
          <w:b/>
        </w:rPr>
        <w:t>e-terra</w:t>
      </w:r>
      <w:r w:rsidR="00775640" w:rsidRPr="00C15C95">
        <w:rPr>
          <w:i/>
        </w:rPr>
        <w:t>renewableplan</w:t>
      </w:r>
      <w:r w:rsidR="00B92C74">
        <w:t xml:space="preserve"> application</w:t>
      </w:r>
      <w:r w:rsidR="00E94B8E">
        <w:t xml:space="preserve"> </w:t>
      </w:r>
      <w:r w:rsidRPr="00DC6EE4">
        <w:t>will use database transactions, such that a commit will only occur on successful processing of an entire SOAP envelope.  If an exception occurs</w:t>
      </w:r>
      <w:r>
        <w:t xml:space="preserve"> while processing a message</w:t>
      </w:r>
      <w:r w:rsidRPr="00DC6EE4">
        <w:t xml:space="preserve">, a fault will be sent to the user with </w:t>
      </w:r>
      <w:r w:rsidR="00C67EC1">
        <w:t xml:space="preserve">the appropriate error messages.  Specifically, </w:t>
      </w:r>
      <w:r w:rsidR="006D5D57">
        <w:t>querying will not return any results</w:t>
      </w:r>
      <w:r w:rsidR="00746326">
        <w:t xml:space="preserve"> and </w:t>
      </w:r>
      <w:r w:rsidR="006D5D57">
        <w:t xml:space="preserve">submittal </w:t>
      </w:r>
      <w:r w:rsidRPr="00DC6EE4">
        <w:t>transaction</w:t>
      </w:r>
      <w:r w:rsidR="00C67EC1">
        <w:t>s</w:t>
      </w:r>
      <w:r w:rsidRPr="00DC6EE4">
        <w:t xml:space="preserve"> will be </w:t>
      </w:r>
      <w:r w:rsidR="00746326">
        <w:t xml:space="preserve">saved, however, </w:t>
      </w:r>
      <w:r w:rsidR="000C481A">
        <w:t xml:space="preserve">they </w:t>
      </w:r>
      <w:r w:rsidR="0013242C">
        <w:t xml:space="preserve">will </w:t>
      </w:r>
      <w:r w:rsidR="00746326">
        <w:t xml:space="preserve">be </w:t>
      </w:r>
      <w:r w:rsidR="0013242C">
        <w:t>marked as in</w:t>
      </w:r>
      <w:r w:rsidR="00746326">
        <w:t xml:space="preserve">valid by the </w:t>
      </w:r>
      <w:r w:rsidR="00746326" w:rsidRPr="00C15C95">
        <w:rPr>
          <w:b/>
        </w:rPr>
        <w:t>e-terra</w:t>
      </w:r>
      <w:r w:rsidR="00746326" w:rsidRPr="00C15C95">
        <w:rPr>
          <w:i/>
        </w:rPr>
        <w:t>renewableplan</w:t>
      </w:r>
      <w:r w:rsidR="00746326">
        <w:t xml:space="preserve"> application</w:t>
      </w:r>
      <w:r w:rsidRPr="00DC6EE4">
        <w:t xml:space="preserve">.  </w:t>
      </w:r>
    </w:p>
    <w:p w14:paraId="663C5673" w14:textId="77777777" w:rsidR="00622FA1" w:rsidRDefault="00622FA1">
      <w:pPr>
        <w:pStyle w:val="BodyText"/>
      </w:pPr>
    </w:p>
    <w:p w14:paraId="33CD7051" w14:textId="77777777" w:rsidR="00AB454D" w:rsidRDefault="00AB454D" w:rsidP="00C85A1D">
      <w:pPr>
        <w:pStyle w:val="XMLSnippetKWN"/>
        <w:rPr>
          <w:color w:val="0000FF"/>
        </w:rPr>
      </w:pPr>
    </w:p>
    <w:p w14:paraId="6B5A9489" w14:textId="77777777" w:rsidR="00622FA1" w:rsidRDefault="00622FA1" w:rsidP="00C85A1D">
      <w:pPr>
        <w:pStyle w:val="XMLSnippetKWN"/>
        <w:rPr>
          <w:color w:val="0000FF"/>
        </w:rPr>
      </w:pPr>
      <w:r w:rsidRPr="00C85A1D">
        <w:rPr>
          <w:color w:val="0000FF"/>
        </w:rPr>
        <w:t>&lt;</w:t>
      </w:r>
      <w:r w:rsidR="00B567BF" w:rsidRPr="00B567BF">
        <w:rPr>
          <w:noProof w:val="0"/>
          <w:color w:val="993300"/>
        </w:rPr>
        <w:t>ForecastF</w:t>
      </w:r>
      <w:r w:rsidRPr="00B567BF">
        <w:rPr>
          <w:noProof w:val="0"/>
          <w:color w:val="993300"/>
        </w:rPr>
        <w:t>ault</w:t>
      </w:r>
      <w:r w:rsidRPr="003473DC">
        <w:rPr>
          <w:color w:val="0000FF"/>
        </w:rPr>
        <w:t>&gt;</w:t>
      </w:r>
    </w:p>
    <w:p w14:paraId="0D01460E" w14:textId="77777777" w:rsidR="00DC4D6F" w:rsidRPr="003473DC" w:rsidRDefault="00DC4D6F" w:rsidP="00C85A1D">
      <w:pPr>
        <w:pStyle w:val="XMLSnippetKWN"/>
        <w:rPr>
          <w:color w:val="0000FF"/>
        </w:rPr>
      </w:pPr>
      <w:r>
        <w:rPr>
          <w:color w:val="0000FF"/>
        </w:rPr>
        <w:t xml:space="preserve">  </w:t>
      </w:r>
      <w:r w:rsidRPr="00E3768F">
        <w:rPr>
          <w:color w:val="008000"/>
        </w:rPr>
        <w:t>&lt;</w:t>
      </w:r>
      <w:r w:rsidR="00F86703" w:rsidRPr="00E3768F">
        <w:rPr>
          <w:color w:val="008000"/>
        </w:rPr>
        <w:t xml:space="preserve">!-- </w:t>
      </w:r>
      <w:r w:rsidRPr="00E3768F">
        <w:rPr>
          <w:color w:val="008000"/>
        </w:rPr>
        <w:t xml:space="preserve">One or more </w:t>
      </w:r>
      <w:r w:rsidR="00F448E7">
        <w:rPr>
          <w:color w:val="008000"/>
        </w:rPr>
        <w:t>repetition</w:t>
      </w:r>
      <w:r w:rsidRPr="00E3768F">
        <w:rPr>
          <w:color w:val="008000"/>
        </w:rPr>
        <w:t>s</w:t>
      </w:r>
      <w:r w:rsidR="0063167F" w:rsidRPr="00E3768F">
        <w:rPr>
          <w:color w:val="008000"/>
        </w:rPr>
        <w:t xml:space="preserve"> --&gt;</w:t>
      </w:r>
      <w:r w:rsidR="0063167F">
        <w:rPr>
          <w:color w:val="0000FF"/>
        </w:rPr>
        <w:t xml:space="preserve"> </w:t>
      </w:r>
    </w:p>
    <w:p w14:paraId="04E94B59" w14:textId="77777777" w:rsidR="00622FA1" w:rsidRPr="003473DC" w:rsidRDefault="00622FA1" w:rsidP="00C85A1D">
      <w:pPr>
        <w:pStyle w:val="XMLSnippetKWN"/>
        <w:rPr>
          <w:color w:val="0000FF"/>
        </w:rPr>
      </w:pPr>
      <w:r w:rsidRPr="00C85A1D">
        <w:rPr>
          <w:color w:val="0000FF"/>
        </w:rPr>
        <w:t xml:space="preserve">  &lt;</w:t>
      </w:r>
      <w:r w:rsidR="005D49B3">
        <w:rPr>
          <w:color w:val="993300"/>
        </w:rPr>
        <w:t>e</w:t>
      </w:r>
      <w:r w:rsidRPr="00BE318F">
        <w:rPr>
          <w:color w:val="993300"/>
        </w:rPr>
        <w:t>rror</w:t>
      </w:r>
      <w:r w:rsidRPr="003473DC">
        <w:rPr>
          <w:color w:val="0000FF"/>
        </w:rPr>
        <w:t>&gt;</w:t>
      </w:r>
    </w:p>
    <w:p w14:paraId="04FC5B05" w14:textId="77777777" w:rsidR="00622FA1" w:rsidRDefault="00622FA1" w:rsidP="00C85A1D">
      <w:pPr>
        <w:pStyle w:val="XMLSnippetKWN"/>
        <w:rPr>
          <w:color w:val="0000FF"/>
        </w:rPr>
      </w:pPr>
      <w:r w:rsidRPr="00C85A1D">
        <w:rPr>
          <w:color w:val="0000FF"/>
        </w:rPr>
        <w:t xml:space="preserve">    &lt;</w:t>
      </w:r>
      <w:r w:rsidR="00596A51">
        <w:rPr>
          <w:color w:val="993300"/>
        </w:rPr>
        <w:t>m</w:t>
      </w:r>
      <w:r w:rsidR="00574262">
        <w:rPr>
          <w:color w:val="993300"/>
        </w:rPr>
        <w:t>essage</w:t>
      </w:r>
      <w:r w:rsidRPr="003473DC">
        <w:rPr>
          <w:color w:val="0000FF"/>
        </w:rPr>
        <w:t>&gt;</w:t>
      </w:r>
      <w:r w:rsidR="00791E68">
        <w:t>?</w:t>
      </w:r>
      <w:r w:rsidRPr="003473DC">
        <w:rPr>
          <w:color w:val="0000FF"/>
        </w:rPr>
        <w:t>&lt;/</w:t>
      </w:r>
      <w:r w:rsidR="00596A51">
        <w:rPr>
          <w:color w:val="993300"/>
        </w:rPr>
        <w:t>m</w:t>
      </w:r>
      <w:r w:rsidR="000621C3">
        <w:rPr>
          <w:color w:val="993300"/>
        </w:rPr>
        <w:t>essage</w:t>
      </w:r>
      <w:r w:rsidRPr="003473DC">
        <w:rPr>
          <w:color w:val="0000FF"/>
        </w:rPr>
        <w:t>&gt;</w:t>
      </w:r>
    </w:p>
    <w:p w14:paraId="603C7F71" w14:textId="77777777" w:rsidR="00C876D8" w:rsidRPr="003473DC" w:rsidRDefault="00C876D8" w:rsidP="00C876D8">
      <w:pPr>
        <w:pStyle w:val="XMLSnippetKWN"/>
        <w:rPr>
          <w:color w:val="0000FF"/>
        </w:rPr>
      </w:pPr>
      <w:r>
        <w:rPr>
          <w:color w:val="0000FF"/>
        </w:rPr>
        <w:t xml:space="preserve">    </w:t>
      </w:r>
      <w:r w:rsidRPr="00C85A1D">
        <w:rPr>
          <w:color w:val="0000FF"/>
        </w:rPr>
        <w:t>&lt;</w:t>
      </w:r>
      <w:r>
        <w:rPr>
          <w:color w:val="993300"/>
        </w:rPr>
        <w:t>number</w:t>
      </w:r>
      <w:r w:rsidRPr="003473DC">
        <w:rPr>
          <w:color w:val="0000FF"/>
        </w:rPr>
        <w:t>&gt;</w:t>
      </w:r>
      <w:r w:rsidR="00791E68">
        <w:t>?</w:t>
      </w:r>
      <w:r w:rsidRPr="003473DC">
        <w:rPr>
          <w:color w:val="0000FF"/>
        </w:rPr>
        <w:t>&lt;/</w:t>
      </w:r>
      <w:r>
        <w:rPr>
          <w:color w:val="993300"/>
        </w:rPr>
        <w:t>number</w:t>
      </w:r>
      <w:r w:rsidRPr="003473DC">
        <w:rPr>
          <w:color w:val="0000FF"/>
        </w:rPr>
        <w:t>&gt;</w:t>
      </w:r>
    </w:p>
    <w:p w14:paraId="0BF20DD6" w14:textId="77777777" w:rsidR="00622FA1" w:rsidRPr="003473DC" w:rsidRDefault="00622FA1" w:rsidP="00033CFC">
      <w:pPr>
        <w:pStyle w:val="XMLSnippetKWN"/>
        <w:rPr>
          <w:color w:val="0000FF"/>
        </w:rPr>
      </w:pPr>
      <w:r w:rsidRPr="00C85A1D">
        <w:rPr>
          <w:color w:val="0000FF"/>
        </w:rPr>
        <w:t xml:space="preserve">  &lt;/</w:t>
      </w:r>
      <w:r w:rsidR="004F5476">
        <w:rPr>
          <w:color w:val="993300"/>
        </w:rPr>
        <w:t>e</w:t>
      </w:r>
      <w:r w:rsidRPr="00BE318F">
        <w:rPr>
          <w:color w:val="993300"/>
        </w:rPr>
        <w:t>rror</w:t>
      </w:r>
      <w:r w:rsidRPr="003473DC">
        <w:rPr>
          <w:color w:val="0000FF"/>
        </w:rPr>
        <w:t>&gt;</w:t>
      </w:r>
    </w:p>
    <w:p w14:paraId="600980EA" w14:textId="77777777" w:rsidR="00622FA1" w:rsidRDefault="00622FA1" w:rsidP="00B9152F">
      <w:pPr>
        <w:pStyle w:val="XMLSnippet"/>
        <w:rPr>
          <w:color w:val="0000FF"/>
        </w:rPr>
      </w:pPr>
      <w:r w:rsidRPr="003473DC">
        <w:rPr>
          <w:color w:val="0000FF"/>
        </w:rPr>
        <w:t>&lt;/</w:t>
      </w:r>
      <w:r w:rsidR="003A22EC" w:rsidRPr="00B567BF">
        <w:rPr>
          <w:color w:val="993300"/>
        </w:rPr>
        <w:t>ForecastFault</w:t>
      </w:r>
      <w:r w:rsidRPr="003473DC">
        <w:rPr>
          <w:color w:val="0000FF"/>
        </w:rPr>
        <w:t>&gt;</w:t>
      </w:r>
    </w:p>
    <w:p w14:paraId="67A3775C" w14:textId="77777777" w:rsidR="00AB454D" w:rsidRPr="003473DC" w:rsidRDefault="00AB454D" w:rsidP="00B9152F">
      <w:pPr>
        <w:pStyle w:val="XMLSnippet"/>
        <w:rPr>
          <w:color w:val="0000FF"/>
        </w:rPr>
      </w:pPr>
    </w:p>
    <w:p w14:paraId="0526E2E9" w14:textId="77777777" w:rsidR="00622FA1" w:rsidRDefault="00622FA1" w:rsidP="00C5524B">
      <w:pPr>
        <w:pStyle w:val="BodyText"/>
      </w:pPr>
    </w:p>
    <w:p w14:paraId="3FDBB9FE" w14:textId="00B47FCB" w:rsidR="000A5218" w:rsidRDefault="00622FA1" w:rsidP="00766D7D">
      <w:pPr>
        <w:pStyle w:val="BodyText"/>
      </w:pPr>
      <w:r>
        <w:t xml:space="preserve">Query messages return a wide variety of information, and as such they do not have a standard response message unless the message returns a fault </w:t>
      </w:r>
      <w:r w:rsidR="000A5218">
        <w:t>similar to the one shown above.</w:t>
      </w:r>
      <w:r w:rsidR="00766D7D">
        <w:t xml:space="preserve">  As the example above illustrates,</w:t>
      </w:r>
      <w:r w:rsidR="000A5218">
        <w:t xml:space="preserve"> </w:t>
      </w:r>
      <w:r w:rsidR="00766D7D">
        <w:t>t</w:t>
      </w:r>
      <w:r w:rsidR="008E51D3">
        <w:t xml:space="preserve">he </w:t>
      </w:r>
      <w:r w:rsidR="007E2E1B">
        <w:t>fault</w:t>
      </w:r>
      <w:r w:rsidR="00766D7D">
        <w:t>s</w:t>
      </w:r>
      <w:r w:rsidR="007E2E1B">
        <w:t xml:space="preserve"> </w:t>
      </w:r>
      <w:r w:rsidR="00766D7D">
        <w:t>are named according to the</w:t>
      </w:r>
      <w:r w:rsidR="007E2E1B">
        <w:t xml:space="preserve"> type of </w:t>
      </w:r>
      <w:r w:rsidR="00F571A4">
        <w:t>operation invoked</w:t>
      </w:r>
      <w:r w:rsidR="00766D7D">
        <w:t xml:space="preserve">; however, each of these are merely instances of the same Fault element as is defined in the </w:t>
      </w:r>
      <w:r w:rsidR="00CA708C">
        <w:t>“</w:t>
      </w:r>
      <w:r w:rsidR="00AF2758">
        <w:rPr>
          <w:i/>
        </w:rPr>
        <w:t>RPlan</w:t>
      </w:r>
      <w:r w:rsidR="00CA708C" w:rsidRPr="00CA708C">
        <w:rPr>
          <w:i/>
        </w:rPr>
        <w:t>.xsd</w:t>
      </w:r>
      <w:r w:rsidR="00CA708C">
        <w:t xml:space="preserve">” </w:t>
      </w:r>
      <w:r w:rsidR="00766D7D">
        <w:t>file. A</w:t>
      </w:r>
      <w:r w:rsidR="00317515">
        <w:t xml:space="preserve"> description of each</w:t>
      </w:r>
      <w:r w:rsidR="00766D7D">
        <w:t xml:space="preserve"> fault</w:t>
      </w:r>
      <w:r w:rsidR="00317515">
        <w:t xml:space="preserve"> is contained within th</w:t>
      </w:r>
      <w:r w:rsidR="00CC0C29">
        <w:t xml:space="preserve">e web services sections 4 and 5; specifically, the first element presented in each the “Data Returned’ </w:t>
      </w:r>
      <w:r w:rsidR="00A65A2F">
        <w:t>sub-</w:t>
      </w:r>
      <w:r w:rsidR="00445B60">
        <w:t>sections</w:t>
      </w:r>
      <w:r w:rsidR="00CC0C29">
        <w:t>.</w:t>
      </w:r>
    </w:p>
    <w:p w14:paraId="6B7B2BB3" w14:textId="77777777" w:rsidR="00622FA1" w:rsidRDefault="00B61FA6" w:rsidP="00C5524B">
      <w:pPr>
        <w:pStyle w:val="BodyText"/>
      </w:pPr>
      <w:r>
        <w:t xml:space="preserve">Note that, similar to submit operations, query messages that contain invalid data </w:t>
      </w:r>
      <w:r w:rsidR="00AD5F04">
        <w:t>are</w:t>
      </w:r>
      <w:r>
        <w:t xml:space="preserve"> also treated as “all or nothing” event</w:t>
      </w:r>
      <w:r w:rsidR="0082628B">
        <w:t>s</w:t>
      </w:r>
      <w:r>
        <w:t xml:space="preserve">; </w:t>
      </w:r>
      <w:r w:rsidR="0082628B">
        <w:t xml:space="preserve">invalid query response </w:t>
      </w:r>
      <w:r>
        <w:t>will return a fault.</w:t>
      </w:r>
      <w:r w:rsidR="0095144C">
        <w:br/>
      </w:r>
    </w:p>
    <w:p w14:paraId="6F48577A" w14:textId="77777777" w:rsidR="00C64FA3" w:rsidRDefault="005532A5" w:rsidP="00C5524B">
      <w:pPr>
        <w:pStyle w:val="BodyText"/>
      </w:pPr>
      <w:r>
        <w:lastRenderedPageBreak/>
        <w:t>Each</w:t>
      </w:r>
      <w:r w:rsidR="00622FA1">
        <w:t xml:space="preserve"> </w:t>
      </w:r>
      <w:r w:rsidR="00BD5976">
        <w:t>S</w:t>
      </w:r>
      <w:r w:rsidR="00622FA1">
        <w:t>ubmit</w:t>
      </w:r>
      <w:r w:rsidR="004A1FCC">
        <w:t xml:space="preserve"> </w:t>
      </w:r>
      <w:r w:rsidR="00622FA1">
        <w:t xml:space="preserve">message that is sent to the </w:t>
      </w:r>
      <w:r w:rsidR="00121A22" w:rsidRPr="00C15C95">
        <w:rPr>
          <w:b/>
        </w:rPr>
        <w:t>e-terra</w:t>
      </w:r>
      <w:r w:rsidR="00121A22" w:rsidRPr="00C15C95">
        <w:rPr>
          <w:i/>
        </w:rPr>
        <w:t>renewableplan</w:t>
      </w:r>
      <w:r w:rsidR="00B92C74">
        <w:t xml:space="preserve"> application</w:t>
      </w:r>
      <w:r w:rsidR="00622FA1">
        <w:t xml:space="preserve"> has a standard response message that confirms the message was received and processed. The response message contains a transaction ID that is used to track/indicate the confirmation of the message submitted. The </w:t>
      </w:r>
      <w:r w:rsidR="00D07EF9">
        <w:t>standard response message to a S</w:t>
      </w:r>
      <w:r w:rsidR="00622FA1">
        <w:t>ubmit mess</w:t>
      </w:r>
      <w:r w:rsidR="00F23296">
        <w:t>age is shown below</w:t>
      </w:r>
    </w:p>
    <w:p w14:paraId="4550E16D" w14:textId="77777777" w:rsidR="00622FA1" w:rsidRPr="00F80BB1" w:rsidRDefault="00622FA1" w:rsidP="00F80BB1">
      <w:pPr>
        <w:pStyle w:val="BodyText"/>
      </w:pPr>
    </w:p>
    <w:p w14:paraId="4AE4E10C" w14:textId="77777777" w:rsidR="00622FA1" w:rsidRDefault="00622FA1" w:rsidP="00480173">
      <w:pPr>
        <w:pStyle w:val="BodyTextHead"/>
      </w:pPr>
      <w:r w:rsidRPr="00947EFB">
        <w:t>Standard Submit Response:</w:t>
      </w:r>
    </w:p>
    <w:p w14:paraId="499A6A04" w14:textId="77777777" w:rsidR="008F4F1C" w:rsidRPr="003E3339" w:rsidRDefault="008F4F1C" w:rsidP="008F4F1C">
      <w:pPr>
        <w:pStyle w:val="XMLSection"/>
        <w:rPr>
          <w:rFonts w:cs="Courier New"/>
        </w:rPr>
      </w:pPr>
    </w:p>
    <w:p w14:paraId="43E2016E" w14:textId="77777777" w:rsidR="008F4F1C" w:rsidRPr="00791E73" w:rsidRDefault="008F4F1C" w:rsidP="008F4F1C">
      <w:pPr>
        <w:pStyle w:val="XMLSection"/>
        <w:rPr>
          <w:rFonts w:cs="Courier New"/>
        </w:rPr>
      </w:pPr>
      <w:r w:rsidRPr="00791E73">
        <w:rPr>
          <w:rFonts w:cs="Courier New"/>
          <w:color w:val="000000"/>
        </w:rPr>
        <w:t>&lt;</w:t>
      </w:r>
      <w:r w:rsidRPr="00791E73">
        <w:rPr>
          <w:rFonts w:cs="Courier New"/>
        </w:rPr>
        <w:t>soap:Envelope</w:t>
      </w:r>
    </w:p>
    <w:p w14:paraId="505DBAF7" w14:textId="77777777" w:rsidR="008F4F1C" w:rsidRPr="00791E73" w:rsidRDefault="008F4F1C" w:rsidP="008F4F1C">
      <w:pPr>
        <w:pStyle w:val="XMLSection"/>
        <w:rPr>
          <w:rFonts w:cs="Courier New"/>
        </w:rPr>
      </w:pPr>
      <w:r w:rsidRPr="00791E73">
        <w:rPr>
          <w:rFonts w:cs="Courier New"/>
        </w:rPr>
        <w:t xml:space="preserve">     </w:t>
      </w:r>
      <w:r w:rsidRPr="00791E73">
        <w:rPr>
          <w:rFonts w:cs="Courier New"/>
          <w:color w:val="FF00FF"/>
        </w:rPr>
        <w:t>xmlns:soap=</w:t>
      </w:r>
      <w:r w:rsidRPr="00791E73">
        <w:rPr>
          <w:rFonts w:cs="Courier New"/>
          <w:i/>
          <w:iCs/>
          <w:color w:val="0000FF"/>
        </w:rPr>
        <w:t>"http://schemas.xmlsoap.org/soap/envelope/"</w:t>
      </w:r>
      <w:r w:rsidRPr="00791E73">
        <w:rPr>
          <w:rFonts w:cs="Courier New"/>
          <w:color w:val="000000"/>
        </w:rPr>
        <w:t>&gt;</w:t>
      </w:r>
    </w:p>
    <w:p w14:paraId="36DA860D" w14:textId="77777777" w:rsidR="008F4F1C" w:rsidRPr="00791E73" w:rsidRDefault="008F4F1C" w:rsidP="008F4F1C">
      <w:pPr>
        <w:pStyle w:val="XMLSection"/>
        <w:rPr>
          <w:rFonts w:cs="Courier New"/>
        </w:rPr>
      </w:pPr>
      <w:r w:rsidRPr="00791E73">
        <w:rPr>
          <w:rFonts w:cs="Courier New"/>
          <w:color w:val="000000"/>
        </w:rPr>
        <w:t xml:space="preserve">   &lt;</w:t>
      </w:r>
      <w:r w:rsidRPr="00791E73">
        <w:rPr>
          <w:rFonts w:cs="Courier New"/>
        </w:rPr>
        <w:t>soap:Body</w:t>
      </w:r>
      <w:r w:rsidRPr="00791E73">
        <w:rPr>
          <w:rFonts w:cs="Courier New"/>
          <w:color w:val="000000"/>
        </w:rPr>
        <w:t>&gt;</w:t>
      </w:r>
    </w:p>
    <w:p w14:paraId="78555EE9" w14:textId="77777777" w:rsidR="008F4F1C" w:rsidRPr="00791E73" w:rsidRDefault="008F4F1C" w:rsidP="008F4F1C">
      <w:pPr>
        <w:pStyle w:val="XMLSection"/>
        <w:rPr>
          <w:rFonts w:cs="Courier New"/>
        </w:rPr>
      </w:pPr>
      <w:r w:rsidRPr="00791E73">
        <w:rPr>
          <w:rFonts w:cs="Courier New"/>
          <w:color w:val="000000"/>
        </w:rPr>
        <w:t xml:space="preserve">      &lt;</w:t>
      </w:r>
      <w:r w:rsidRPr="00791E73">
        <w:rPr>
          <w:rFonts w:cs="Courier New"/>
        </w:rPr>
        <w:t>Submit</w:t>
      </w:r>
      <w:r w:rsidR="00057E06">
        <w:rPr>
          <w:rFonts w:cs="Courier New"/>
        </w:rPr>
        <w:t>?</w:t>
      </w:r>
      <w:r w:rsidR="00057E06" w:rsidRPr="00791E73">
        <w:rPr>
          <w:rFonts w:cs="Courier New"/>
        </w:rPr>
        <w:t>Response</w:t>
      </w:r>
    </w:p>
    <w:p w14:paraId="7E2707B4" w14:textId="77777777" w:rsidR="008F4F1C" w:rsidRPr="00791E73" w:rsidRDefault="008F4F1C" w:rsidP="008F4F1C">
      <w:pPr>
        <w:pStyle w:val="XMLSection"/>
        <w:rPr>
          <w:rFonts w:cs="Courier New"/>
        </w:rPr>
      </w:pPr>
      <w:r w:rsidRPr="00791E73">
        <w:rPr>
          <w:rFonts w:cs="Courier New"/>
        </w:rPr>
        <w:t xml:space="preserve"> </w:t>
      </w:r>
      <w:r w:rsidRPr="00791E73">
        <w:rPr>
          <w:rFonts w:cs="Courier New"/>
        </w:rPr>
        <w:tab/>
        <w:t xml:space="preserve">     </w:t>
      </w:r>
      <w:r w:rsidRPr="00791E73">
        <w:rPr>
          <w:rFonts w:cs="Courier New"/>
          <w:color w:val="FF00FF"/>
        </w:rPr>
        <w:t>xmlns=</w:t>
      </w:r>
      <w:r w:rsidRPr="00791E73">
        <w:rPr>
          <w:rFonts w:cs="Courier New"/>
          <w:i/>
          <w:iCs/>
          <w:color w:val="0000FF"/>
        </w:rPr>
        <w:t>"urn:com.alstom.isone.windint.windintegration:1-0"</w:t>
      </w:r>
      <w:r w:rsidRPr="00791E73">
        <w:rPr>
          <w:rFonts w:cs="Courier New"/>
          <w:color w:val="000000"/>
        </w:rPr>
        <w:t>&gt;</w:t>
      </w:r>
    </w:p>
    <w:p w14:paraId="3A5F765B" w14:textId="77777777" w:rsidR="008F4F1C" w:rsidRPr="00791E73" w:rsidRDefault="008F4F1C" w:rsidP="008F4F1C">
      <w:pPr>
        <w:pStyle w:val="XMLSection"/>
        <w:rPr>
          <w:rFonts w:cs="Courier New"/>
        </w:rPr>
      </w:pPr>
      <w:r w:rsidRPr="00791E73">
        <w:rPr>
          <w:rFonts w:cs="Courier New"/>
          <w:color w:val="000000"/>
        </w:rPr>
        <w:t xml:space="preserve">         &lt;</w:t>
      </w:r>
      <w:r w:rsidRPr="00791E73">
        <w:rPr>
          <w:rFonts w:cs="Courier New"/>
        </w:rPr>
        <w:t>SubmitStatusResponse</w:t>
      </w:r>
      <w:r w:rsidRPr="00791E73">
        <w:rPr>
          <w:rFonts w:cs="Courier New"/>
          <w:color w:val="000000"/>
        </w:rPr>
        <w:t>&gt;</w:t>
      </w:r>
    </w:p>
    <w:p w14:paraId="7B4C6589" w14:textId="77777777" w:rsidR="008F4F1C" w:rsidRPr="00791E73" w:rsidRDefault="008F4F1C" w:rsidP="008F4F1C">
      <w:pPr>
        <w:pStyle w:val="XMLSection"/>
        <w:rPr>
          <w:rFonts w:cs="Courier New"/>
        </w:rPr>
      </w:pPr>
      <w:r w:rsidRPr="00791E73">
        <w:rPr>
          <w:rFonts w:cs="Courier New"/>
          <w:color w:val="000000"/>
        </w:rPr>
        <w:t xml:space="preserve">            &lt;</w:t>
      </w:r>
      <w:r w:rsidRPr="00791E73">
        <w:rPr>
          <w:rFonts w:cs="Courier New"/>
        </w:rPr>
        <w:t>success</w:t>
      </w:r>
      <w:r w:rsidRPr="00791E73">
        <w:rPr>
          <w:rFonts w:cs="Courier New"/>
          <w:color w:val="000000"/>
        </w:rPr>
        <w:t>&gt;</w:t>
      </w:r>
    </w:p>
    <w:p w14:paraId="3CE028DD" w14:textId="77777777" w:rsidR="008F4F1C" w:rsidRPr="00791E73" w:rsidRDefault="008F4F1C" w:rsidP="008F4F1C">
      <w:pPr>
        <w:pStyle w:val="XMLSection"/>
        <w:rPr>
          <w:rFonts w:cs="Courier New"/>
        </w:rPr>
      </w:pPr>
      <w:r w:rsidRPr="00791E73">
        <w:rPr>
          <w:rFonts w:cs="Courier New"/>
          <w:color w:val="000000"/>
        </w:rPr>
        <w:tab/>
      </w:r>
      <w:r w:rsidRPr="00791E73">
        <w:rPr>
          <w:rFonts w:cs="Courier New"/>
          <w:color w:val="000000"/>
        </w:rPr>
        <w:tab/>
        <w:t xml:space="preserve">   </w:t>
      </w:r>
      <w:r w:rsidRPr="00791E73">
        <w:rPr>
          <w:rFonts w:cs="Courier New"/>
          <w:color w:val="008000"/>
        </w:rPr>
        <w:t>&lt;!--</w:t>
      </w:r>
      <w:r w:rsidR="00DC46A6">
        <w:rPr>
          <w:rFonts w:cs="Courier New"/>
          <w:color w:val="008000"/>
        </w:rPr>
        <w:t xml:space="preserve"> </w:t>
      </w:r>
      <w:r w:rsidRPr="00791E73">
        <w:rPr>
          <w:rFonts w:cs="Courier New"/>
          <w:color w:val="008000"/>
        </w:rPr>
        <w:t>Only 1 repetition</w:t>
      </w:r>
      <w:r w:rsidR="00DC46A6">
        <w:rPr>
          <w:rFonts w:cs="Courier New"/>
          <w:color w:val="008000"/>
        </w:rPr>
        <w:t xml:space="preserve"> </w:t>
      </w:r>
      <w:r w:rsidRPr="00791E73">
        <w:rPr>
          <w:rFonts w:cs="Courier New"/>
          <w:color w:val="008000"/>
        </w:rPr>
        <w:t>--&gt;</w:t>
      </w:r>
    </w:p>
    <w:p w14:paraId="7E8C75EE" w14:textId="77777777" w:rsidR="008F4F1C" w:rsidRPr="00791E73" w:rsidRDefault="008F4F1C" w:rsidP="008F4F1C">
      <w:pPr>
        <w:pStyle w:val="XMLSection"/>
        <w:rPr>
          <w:rFonts w:cs="Courier New"/>
        </w:rPr>
      </w:pPr>
      <w:r w:rsidRPr="00791E73">
        <w:rPr>
          <w:rFonts w:cs="Courier New"/>
          <w:color w:val="000000"/>
        </w:rPr>
        <w:t xml:space="preserve">               &lt;</w:t>
      </w:r>
      <w:r w:rsidRPr="00791E73">
        <w:rPr>
          <w:rFonts w:cs="Courier New"/>
        </w:rPr>
        <w:t>transactionI</w:t>
      </w:r>
      <w:r w:rsidR="007F0A5B">
        <w:rPr>
          <w:rFonts w:cs="Courier New"/>
        </w:rPr>
        <w:t>d</w:t>
      </w:r>
      <w:r w:rsidRPr="00791E73">
        <w:rPr>
          <w:rFonts w:cs="Courier New"/>
          <w:color w:val="000000"/>
        </w:rPr>
        <w:t>&gt;?&lt;/</w:t>
      </w:r>
      <w:r w:rsidRPr="00791E73">
        <w:rPr>
          <w:rFonts w:cs="Courier New"/>
        </w:rPr>
        <w:t>transactionI</w:t>
      </w:r>
      <w:r w:rsidR="007F0A5B">
        <w:rPr>
          <w:rFonts w:cs="Courier New"/>
        </w:rPr>
        <w:t>d</w:t>
      </w:r>
      <w:r w:rsidRPr="00791E73">
        <w:rPr>
          <w:rFonts w:cs="Courier New"/>
          <w:color w:val="000000"/>
        </w:rPr>
        <w:t>&gt;</w:t>
      </w:r>
    </w:p>
    <w:p w14:paraId="6D952EE2" w14:textId="77777777" w:rsidR="008F4F1C" w:rsidRPr="00791E73" w:rsidRDefault="008F4F1C" w:rsidP="008F4F1C">
      <w:pPr>
        <w:pStyle w:val="XMLSection"/>
        <w:rPr>
          <w:rFonts w:cs="Courier New"/>
        </w:rPr>
      </w:pPr>
      <w:r w:rsidRPr="00791E73">
        <w:rPr>
          <w:rFonts w:cs="Courier New"/>
          <w:color w:val="000000"/>
        </w:rPr>
        <w:t xml:space="preserve">            &lt;/</w:t>
      </w:r>
      <w:r w:rsidRPr="00791E73">
        <w:rPr>
          <w:rFonts w:cs="Courier New"/>
        </w:rPr>
        <w:t>success</w:t>
      </w:r>
      <w:r w:rsidRPr="00791E73">
        <w:rPr>
          <w:rFonts w:cs="Courier New"/>
          <w:color w:val="000000"/>
        </w:rPr>
        <w:t>&gt;</w:t>
      </w:r>
    </w:p>
    <w:p w14:paraId="0F348506" w14:textId="77777777" w:rsidR="008F4F1C" w:rsidRPr="00791E73" w:rsidRDefault="008F4F1C" w:rsidP="008F4F1C">
      <w:pPr>
        <w:pStyle w:val="XMLSection"/>
        <w:rPr>
          <w:rFonts w:cs="Courier New"/>
        </w:rPr>
      </w:pPr>
      <w:r w:rsidRPr="00791E73">
        <w:rPr>
          <w:rFonts w:cs="Courier New"/>
          <w:color w:val="000000"/>
        </w:rPr>
        <w:t xml:space="preserve">         &lt;/</w:t>
      </w:r>
      <w:r w:rsidRPr="00791E73">
        <w:rPr>
          <w:rFonts w:cs="Courier New"/>
        </w:rPr>
        <w:t>SubmitStatusResponse</w:t>
      </w:r>
      <w:r w:rsidRPr="00791E73">
        <w:rPr>
          <w:rFonts w:cs="Courier New"/>
          <w:color w:val="000000"/>
        </w:rPr>
        <w:t>&gt;</w:t>
      </w:r>
    </w:p>
    <w:p w14:paraId="6CDFE076" w14:textId="77777777" w:rsidR="008F4F1C" w:rsidRPr="00791E73" w:rsidRDefault="008F4F1C" w:rsidP="008F4F1C">
      <w:pPr>
        <w:pStyle w:val="XMLSection"/>
        <w:rPr>
          <w:rFonts w:cs="Courier New"/>
        </w:rPr>
      </w:pPr>
      <w:r w:rsidRPr="00791E73">
        <w:rPr>
          <w:rFonts w:cs="Courier New"/>
          <w:color w:val="000000"/>
        </w:rPr>
        <w:t xml:space="preserve">      &lt;/</w:t>
      </w:r>
      <w:r w:rsidR="00057E06" w:rsidRPr="00791E73">
        <w:rPr>
          <w:rFonts w:cs="Courier New"/>
        </w:rPr>
        <w:t>Submit</w:t>
      </w:r>
      <w:r w:rsidR="00057E06">
        <w:rPr>
          <w:rFonts w:cs="Courier New"/>
        </w:rPr>
        <w:t>?</w:t>
      </w:r>
      <w:r w:rsidR="00057E06" w:rsidRPr="00791E73">
        <w:rPr>
          <w:rFonts w:cs="Courier New"/>
        </w:rPr>
        <w:t>Response</w:t>
      </w:r>
      <w:r w:rsidRPr="00791E73">
        <w:rPr>
          <w:rFonts w:cs="Courier New"/>
          <w:color w:val="000000"/>
        </w:rPr>
        <w:t>&gt;</w:t>
      </w:r>
    </w:p>
    <w:p w14:paraId="63B3124A" w14:textId="77777777" w:rsidR="008F4F1C" w:rsidRPr="00791E73" w:rsidRDefault="008F4F1C" w:rsidP="008F4F1C">
      <w:pPr>
        <w:pStyle w:val="XMLSection"/>
        <w:rPr>
          <w:rFonts w:cs="Courier New"/>
        </w:rPr>
      </w:pPr>
      <w:r w:rsidRPr="00791E73">
        <w:rPr>
          <w:rFonts w:cs="Courier New"/>
          <w:color w:val="000000"/>
        </w:rPr>
        <w:t xml:space="preserve">   &lt;/</w:t>
      </w:r>
      <w:r w:rsidRPr="00791E73">
        <w:rPr>
          <w:rFonts w:cs="Courier New"/>
        </w:rPr>
        <w:t>soap:Body</w:t>
      </w:r>
      <w:r w:rsidRPr="00791E73">
        <w:rPr>
          <w:rFonts w:cs="Courier New"/>
          <w:color w:val="000000"/>
        </w:rPr>
        <w:t>&gt;</w:t>
      </w:r>
    </w:p>
    <w:p w14:paraId="67D191CC" w14:textId="77777777" w:rsidR="008F4F1C" w:rsidRPr="003E3339" w:rsidRDefault="008F4F1C" w:rsidP="008F4F1C">
      <w:pPr>
        <w:pStyle w:val="XMLSection"/>
        <w:rPr>
          <w:rFonts w:cs="Courier New"/>
        </w:rPr>
      </w:pPr>
      <w:r w:rsidRPr="00791E73">
        <w:rPr>
          <w:rFonts w:cs="Courier New"/>
          <w:color w:val="000000"/>
        </w:rPr>
        <w:t>&lt;/</w:t>
      </w:r>
      <w:r w:rsidRPr="00791E73">
        <w:rPr>
          <w:rFonts w:cs="Courier New"/>
        </w:rPr>
        <w:t>soap:Envelope</w:t>
      </w:r>
      <w:r w:rsidRPr="00791E73">
        <w:rPr>
          <w:rFonts w:cs="Courier New"/>
          <w:color w:val="000000"/>
        </w:rPr>
        <w:t>&gt;</w:t>
      </w:r>
    </w:p>
    <w:p w14:paraId="6DD3350B" w14:textId="77777777" w:rsidR="008F4F1C" w:rsidRPr="003E3339" w:rsidRDefault="008F4F1C" w:rsidP="008F4F1C">
      <w:pPr>
        <w:pStyle w:val="XMLSection"/>
        <w:rPr>
          <w:rFonts w:cs="Courier New"/>
        </w:rPr>
      </w:pPr>
    </w:p>
    <w:p w14:paraId="5AA6E373" w14:textId="77777777" w:rsidR="00622FA1" w:rsidRDefault="00622FA1" w:rsidP="00FD4C91">
      <w:pPr>
        <w:pStyle w:val="Heading2"/>
        <w:ind w:left="576"/>
      </w:pPr>
      <w:bookmarkStart w:id="77" w:name="_Toc334800665"/>
      <w:bookmarkStart w:id="78" w:name="_Toc334800666"/>
      <w:bookmarkStart w:id="79" w:name="_Toc334800667"/>
      <w:bookmarkStart w:id="80" w:name="_Toc334800668"/>
      <w:bookmarkStart w:id="81" w:name="_Toc334800669"/>
      <w:bookmarkStart w:id="82" w:name="_Toc334800670"/>
      <w:bookmarkStart w:id="83" w:name="_Toc334800671"/>
      <w:bookmarkStart w:id="84" w:name="_Toc334800672"/>
      <w:bookmarkStart w:id="85" w:name="_Toc334800673"/>
      <w:bookmarkStart w:id="86" w:name="_Toc334800674"/>
      <w:bookmarkStart w:id="87" w:name="_Toc334800675"/>
      <w:bookmarkStart w:id="88" w:name="_Toc334800676"/>
      <w:bookmarkStart w:id="89" w:name="_Toc334800677"/>
      <w:bookmarkStart w:id="90" w:name="_Toc334800678"/>
      <w:bookmarkStart w:id="91" w:name="_Toc334800679"/>
      <w:bookmarkStart w:id="92" w:name="_Toc334800680"/>
      <w:bookmarkStart w:id="93" w:name="_Toc11387949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Format and Construction</w:t>
      </w:r>
      <w:bookmarkEnd w:id="93"/>
    </w:p>
    <w:p w14:paraId="4F70A7BD" w14:textId="77777777" w:rsidR="00622FA1" w:rsidRDefault="00622FA1" w:rsidP="005900C9">
      <w:pPr>
        <w:pStyle w:val="BodyText"/>
      </w:pPr>
      <w:r>
        <w:t>SOAP messages are XML formatted structure</w:t>
      </w:r>
      <w:r w:rsidR="00BE09D1">
        <w:t>s</w:t>
      </w:r>
      <w:r>
        <w:t xml:space="preserve"> wrapped in a SOAP envelope. XML formatted messages are organized with elements and attributes, and the structure looks very similar to HTML formatted messages. A simple XML message is shown below:</w:t>
      </w:r>
    </w:p>
    <w:p w14:paraId="2FDFEC41" w14:textId="77777777" w:rsidR="00622FA1" w:rsidRPr="00480173" w:rsidRDefault="00622FA1" w:rsidP="00480173">
      <w:pPr>
        <w:pStyle w:val="BodyTextHead"/>
      </w:pPr>
      <w:r w:rsidRPr="00480173">
        <w:t>XML Message</w:t>
      </w:r>
    </w:p>
    <w:p w14:paraId="3C775759" w14:textId="77777777" w:rsidR="007225ED" w:rsidRDefault="007225ED" w:rsidP="00001741">
      <w:pPr>
        <w:pStyle w:val="XMLSnippetKWN"/>
      </w:pPr>
    </w:p>
    <w:p w14:paraId="495ED416" w14:textId="77777777" w:rsidR="00622FA1" w:rsidRDefault="00622FA1" w:rsidP="00001741">
      <w:pPr>
        <w:pStyle w:val="XMLSnippetKWN"/>
      </w:pPr>
      <w:r>
        <w:t>&lt;</w:t>
      </w:r>
      <w:r w:rsidRPr="00BA6B1F">
        <w:rPr>
          <w:color w:val="993300"/>
        </w:rPr>
        <w:t>note</w:t>
      </w:r>
      <w:r>
        <w:t>&gt;</w:t>
      </w:r>
    </w:p>
    <w:p w14:paraId="55FB3944" w14:textId="77777777" w:rsidR="00622FA1" w:rsidRDefault="00622FA1" w:rsidP="00001741">
      <w:pPr>
        <w:pStyle w:val="XMLSnippetKWN"/>
      </w:pPr>
      <w:r>
        <w:t xml:space="preserve">  &lt;</w:t>
      </w:r>
      <w:r w:rsidRPr="00BA6B1F">
        <w:rPr>
          <w:color w:val="993300"/>
        </w:rPr>
        <w:t>to</w:t>
      </w:r>
      <w:r>
        <w:t>&gt;Mike&lt;/</w:t>
      </w:r>
      <w:r w:rsidRPr="00BA6B1F">
        <w:rPr>
          <w:color w:val="993300"/>
        </w:rPr>
        <w:t>to</w:t>
      </w:r>
      <w:r>
        <w:t>&gt;</w:t>
      </w:r>
    </w:p>
    <w:p w14:paraId="21D0C769" w14:textId="77777777" w:rsidR="00622FA1" w:rsidRDefault="00622FA1" w:rsidP="00001741">
      <w:pPr>
        <w:pStyle w:val="XMLSnippetKWN"/>
      </w:pPr>
      <w:r>
        <w:t xml:space="preserve">  &lt;</w:t>
      </w:r>
      <w:r w:rsidRPr="00BA6B1F">
        <w:rPr>
          <w:color w:val="993300"/>
        </w:rPr>
        <w:t>from</w:t>
      </w:r>
      <w:r>
        <w:t>&gt;John&lt;/</w:t>
      </w:r>
      <w:r w:rsidRPr="00BA6B1F">
        <w:rPr>
          <w:color w:val="993300"/>
        </w:rPr>
        <w:t>from</w:t>
      </w:r>
      <w:r>
        <w:t>&gt;</w:t>
      </w:r>
    </w:p>
    <w:p w14:paraId="617EDB96" w14:textId="77777777" w:rsidR="00622FA1" w:rsidRDefault="00622FA1" w:rsidP="00001741">
      <w:pPr>
        <w:pStyle w:val="XMLSnippetKWN"/>
      </w:pPr>
      <w:r>
        <w:t xml:space="preserve">  &lt;</w:t>
      </w:r>
      <w:r w:rsidRPr="00BA6B1F">
        <w:rPr>
          <w:color w:val="993300"/>
        </w:rPr>
        <w:t>heading</w:t>
      </w:r>
      <w:r>
        <w:t>&gt;Reminder&lt;/</w:t>
      </w:r>
      <w:r w:rsidRPr="00BA6B1F">
        <w:rPr>
          <w:color w:val="993300"/>
        </w:rPr>
        <w:t>heading</w:t>
      </w:r>
      <w:r>
        <w:t>&gt;</w:t>
      </w:r>
    </w:p>
    <w:p w14:paraId="5ABAFE87" w14:textId="77777777" w:rsidR="00622FA1" w:rsidRDefault="00622FA1" w:rsidP="00001741">
      <w:pPr>
        <w:pStyle w:val="XMLSnippetKWN"/>
      </w:pPr>
      <w:r>
        <w:t xml:space="preserve">  &lt;</w:t>
      </w:r>
      <w:r w:rsidRPr="00BA6B1F">
        <w:rPr>
          <w:color w:val="993300"/>
        </w:rPr>
        <w:t>body</w:t>
      </w:r>
      <w:r>
        <w:t>&gt;Don't forget fishing this weekend!&lt;/</w:t>
      </w:r>
      <w:r w:rsidRPr="00BA6B1F">
        <w:rPr>
          <w:color w:val="993300"/>
        </w:rPr>
        <w:t>body</w:t>
      </w:r>
      <w:r>
        <w:t>&gt;</w:t>
      </w:r>
    </w:p>
    <w:p w14:paraId="52C3769B" w14:textId="77777777" w:rsidR="00622FA1" w:rsidRDefault="00622FA1" w:rsidP="00B9152F">
      <w:pPr>
        <w:pStyle w:val="XMLSnippet"/>
        <w:rPr>
          <w:noProof/>
        </w:rPr>
      </w:pPr>
      <w:r>
        <w:rPr>
          <w:noProof/>
        </w:rPr>
        <w:t>&lt;/</w:t>
      </w:r>
      <w:r w:rsidRPr="00BA6B1F">
        <w:rPr>
          <w:color w:val="993300"/>
        </w:rPr>
        <w:t>note</w:t>
      </w:r>
      <w:r>
        <w:rPr>
          <w:noProof/>
        </w:rPr>
        <w:t>&gt;</w:t>
      </w:r>
    </w:p>
    <w:p w14:paraId="2FA9F1ED" w14:textId="77777777" w:rsidR="007225ED" w:rsidRDefault="007225ED" w:rsidP="00B9152F">
      <w:pPr>
        <w:pStyle w:val="XMLSnippet"/>
        <w:rPr>
          <w:noProof/>
        </w:rPr>
      </w:pPr>
    </w:p>
    <w:p w14:paraId="25B2CDDE" w14:textId="77777777" w:rsidR="00622FA1" w:rsidRDefault="00622FA1" w:rsidP="005B1EDF">
      <w:pPr>
        <w:pStyle w:val="BodyText"/>
      </w:pPr>
      <w:r>
        <w:t xml:space="preserve">Messages used in the </w:t>
      </w:r>
      <w:r w:rsidR="00D13B54" w:rsidRPr="00C15C95">
        <w:rPr>
          <w:b/>
        </w:rPr>
        <w:t>e-terra</w:t>
      </w:r>
      <w:r w:rsidR="00D13B54" w:rsidRPr="00C15C95">
        <w:rPr>
          <w:i/>
        </w:rPr>
        <w:t>renewableplan</w:t>
      </w:r>
      <w:r w:rsidR="00B92C74">
        <w:t xml:space="preserve"> application</w:t>
      </w:r>
      <w:r>
        <w:t xml:space="preserve"> look similar to the example above, however the XML formatted message is wrapped in a SOAP envelope. This SOAP envelope is shown below:</w:t>
      </w:r>
    </w:p>
    <w:p w14:paraId="57907D09" w14:textId="77777777" w:rsidR="00622FA1" w:rsidRPr="00480173" w:rsidRDefault="00622FA1" w:rsidP="00480173">
      <w:pPr>
        <w:pStyle w:val="BodyTextHead"/>
      </w:pPr>
      <w:r w:rsidRPr="00480173">
        <w:lastRenderedPageBreak/>
        <w:t>SOAP Envelope</w:t>
      </w:r>
    </w:p>
    <w:p w14:paraId="5D19B5BC" w14:textId="77777777" w:rsidR="00BF7E30" w:rsidRDefault="00BF7E30" w:rsidP="00F13282">
      <w:pPr>
        <w:pStyle w:val="XMLSnippetKWN"/>
      </w:pPr>
    </w:p>
    <w:p w14:paraId="3E5DC39D" w14:textId="77777777" w:rsidR="0068276B" w:rsidRPr="0068276B" w:rsidRDefault="0068276B" w:rsidP="0068276B">
      <w:pPr>
        <w:pStyle w:val="XMLSection"/>
      </w:pPr>
      <w:r w:rsidRPr="0068276B">
        <w:rPr>
          <w:color w:val="000000"/>
        </w:rPr>
        <w:t>&lt;</w:t>
      </w:r>
      <w:r w:rsidR="001B2AE3" w:rsidRPr="0037022C">
        <w:t>soapenv:Envelope</w:t>
      </w:r>
    </w:p>
    <w:p w14:paraId="2E264177" w14:textId="77777777" w:rsidR="0068276B" w:rsidRPr="0068276B" w:rsidRDefault="0068276B" w:rsidP="0068276B">
      <w:pPr>
        <w:pStyle w:val="XMLSection"/>
      </w:pPr>
      <w:r w:rsidRPr="0068276B">
        <w:t xml:space="preserve">    </w:t>
      </w:r>
      <w:r w:rsidRPr="0068276B">
        <w:rPr>
          <w:color w:val="FF00FF"/>
        </w:rPr>
        <w:t>xmlns:soapenv=</w:t>
      </w:r>
      <w:r w:rsidRPr="0068276B">
        <w:rPr>
          <w:i/>
          <w:iCs/>
          <w:color w:val="0000FF"/>
        </w:rPr>
        <w:t>"http://schemas.xmlsoap.org/soap/envelope/"</w:t>
      </w:r>
      <w:r w:rsidRPr="0068276B">
        <w:t xml:space="preserve"> </w:t>
      </w:r>
    </w:p>
    <w:p w14:paraId="0CAA4D7F" w14:textId="77777777" w:rsidR="0068276B" w:rsidRPr="0068276B" w:rsidRDefault="0068276B" w:rsidP="0068276B">
      <w:pPr>
        <w:pStyle w:val="XMLSection"/>
      </w:pPr>
      <w:r w:rsidRPr="0068276B">
        <w:t xml:space="preserve">    </w:t>
      </w:r>
      <w:r w:rsidRPr="0068276B">
        <w:rPr>
          <w:color w:val="FF00FF"/>
        </w:rPr>
        <w:t>xmlns:wint=</w:t>
      </w:r>
      <w:r w:rsidRPr="0068276B">
        <w:rPr>
          <w:i/>
          <w:iCs/>
          <w:color w:val="0000FF"/>
        </w:rPr>
        <w:t>"urn:com.alstom.isone.windint.windintegration:1-0"</w:t>
      </w:r>
      <w:r w:rsidRPr="0068276B">
        <w:rPr>
          <w:color w:val="000000"/>
        </w:rPr>
        <w:t>&gt;</w:t>
      </w:r>
    </w:p>
    <w:p w14:paraId="7C6BBDC0" w14:textId="77777777" w:rsidR="0068276B" w:rsidRPr="0068276B" w:rsidRDefault="0068276B" w:rsidP="0068276B">
      <w:pPr>
        <w:pStyle w:val="XMLSection"/>
      </w:pPr>
      <w:r w:rsidRPr="0068276B">
        <w:rPr>
          <w:color w:val="000000"/>
        </w:rPr>
        <w:t xml:space="preserve">  &lt;</w:t>
      </w:r>
      <w:r w:rsidRPr="0068276B">
        <w:t>soapenv:Header</w:t>
      </w:r>
      <w:r w:rsidRPr="0068276B">
        <w:rPr>
          <w:color w:val="000000"/>
        </w:rPr>
        <w:t>/&gt;</w:t>
      </w:r>
    </w:p>
    <w:p w14:paraId="4C5B6CEE" w14:textId="77777777" w:rsidR="0068276B" w:rsidRPr="0068276B" w:rsidRDefault="0068276B" w:rsidP="0068276B">
      <w:pPr>
        <w:pStyle w:val="XMLSection"/>
      </w:pPr>
      <w:r w:rsidRPr="0068276B">
        <w:rPr>
          <w:color w:val="000000"/>
        </w:rPr>
        <w:t xml:space="preserve">  &lt;</w:t>
      </w:r>
      <w:r w:rsidRPr="0068276B">
        <w:t>soapenv:Body</w:t>
      </w:r>
      <w:r w:rsidRPr="0068276B">
        <w:rPr>
          <w:color w:val="000000"/>
        </w:rPr>
        <w:t>&gt;</w:t>
      </w:r>
    </w:p>
    <w:p w14:paraId="6A6EBBCD" w14:textId="77777777" w:rsidR="0068276B" w:rsidRPr="0068276B" w:rsidRDefault="0068276B" w:rsidP="0068276B">
      <w:pPr>
        <w:pStyle w:val="XMLSection"/>
      </w:pPr>
      <w:r w:rsidRPr="0068276B">
        <w:rPr>
          <w:color w:val="000000"/>
        </w:rPr>
        <w:t xml:space="preserve">    ...</w:t>
      </w:r>
    </w:p>
    <w:p w14:paraId="3527A368" w14:textId="77777777" w:rsidR="0068276B" w:rsidRPr="0068276B" w:rsidRDefault="0068276B" w:rsidP="0068276B">
      <w:pPr>
        <w:pStyle w:val="XMLSection"/>
      </w:pPr>
      <w:r w:rsidRPr="0068276B">
        <w:rPr>
          <w:color w:val="000000"/>
        </w:rPr>
        <w:t xml:space="preserve">    (XML Message here)</w:t>
      </w:r>
    </w:p>
    <w:p w14:paraId="4CB490E4" w14:textId="77777777" w:rsidR="0068276B" w:rsidRPr="0068276B" w:rsidRDefault="0068276B" w:rsidP="0068276B">
      <w:pPr>
        <w:pStyle w:val="XMLSection"/>
      </w:pPr>
      <w:r w:rsidRPr="0068276B">
        <w:rPr>
          <w:color w:val="000000"/>
        </w:rPr>
        <w:t xml:space="preserve">    ...</w:t>
      </w:r>
    </w:p>
    <w:p w14:paraId="462758F0" w14:textId="77777777" w:rsidR="0068276B" w:rsidRPr="0068276B" w:rsidRDefault="0068276B" w:rsidP="0068276B">
      <w:pPr>
        <w:pStyle w:val="XMLSection"/>
      </w:pPr>
      <w:r w:rsidRPr="0068276B">
        <w:rPr>
          <w:color w:val="000000"/>
        </w:rPr>
        <w:t xml:space="preserve">  &lt;/</w:t>
      </w:r>
      <w:r w:rsidRPr="0068276B">
        <w:t>soapenv:Body</w:t>
      </w:r>
      <w:r w:rsidRPr="0068276B">
        <w:rPr>
          <w:color w:val="000000"/>
        </w:rPr>
        <w:t>&gt;</w:t>
      </w:r>
    </w:p>
    <w:p w14:paraId="6E8BCE6B" w14:textId="77777777" w:rsidR="0068276B" w:rsidRDefault="0068276B" w:rsidP="0068276B">
      <w:pPr>
        <w:pStyle w:val="XMLSection"/>
      </w:pPr>
      <w:r w:rsidRPr="0068276B">
        <w:rPr>
          <w:color w:val="000000"/>
        </w:rPr>
        <w:t>&lt;/</w:t>
      </w:r>
      <w:r w:rsidR="001B2AE3" w:rsidRPr="0037022C">
        <w:t>soapenv:Envelope</w:t>
      </w:r>
      <w:r w:rsidRPr="0068276B">
        <w:rPr>
          <w:color w:val="000000"/>
        </w:rPr>
        <w:t>&gt;</w:t>
      </w:r>
    </w:p>
    <w:p w14:paraId="047AD9E8" w14:textId="77777777" w:rsidR="00CC2E7C" w:rsidRDefault="00CC2E7C" w:rsidP="0037022C">
      <w:pPr>
        <w:pStyle w:val="XMLBackground"/>
      </w:pPr>
    </w:p>
    <w:p w14:paraId="780656A5" w14:textId="77777777" w:rsidR="00622FA1" w:rsidRDefault="00622FA1" w:rsidP="00346D42">
      <w:pPr>
        <w:pStyle w:val="BodyText"/>
      </w:pPr>
    </w:p>
    <w:p w14:paraId="2636EF14" w14:textId="372EB6EF" w:rsidR="00622FA1" w:rsidRDefault="00622FA1" w:rsidP="005B1EDF">
      <w:pPr>
        <w:pStyle w:val="BodyText"/>
      </w:pPr>
      <w:r>
        <w:t>An XML formatted message and a SOAP envelope</w:t>
      </w:r>
      <w:r w:rsidR="00DF7DA0">
        <w:rPr>
          <w:rStyle w:val="FootnoteReference"/>
        </w:rPr>
        <w:footnoteReference w:id="1"/>
      </w:r>
      <w:r>
        <w:t xml:space="preserve"> come together to form a SOAP message that is used to exchange data between a third party interface and a Web Service. With respec</w:t>
      </w:r>
      <w:r w:rsidR="000B3E6A">
        <w:t xml:space="preserve">t to </w:t>
      </w:r>
      <w:r w:rsidR="006A6FB4">
        <w:t xml:space="preserve">the </w:t>
      </w:r>
      <w:r w:rsidR="00D845A6" w:rsidRPr="00C15C95">
        <w:rPr>
          <w:b/>
        </w:rPr>
        <w:t>e-terra</w:t>
      </w:r>
      <w:r w:rsidR="00D845A6" w:rsidRPr="00C15C95">
        <w:rPr>
          <w:i/>
        </w:rPr>
        <w:t>renewableplan</w:t>
      </w:r>
      <w:r w:rsidR="00B92C74">
        <w:t xml:space="preserve"> application</w:t>
      </w:r>
      <w:r w:rsidR="000B3E6A">
        <w:t xml:space="preserve">, </w:t>
      </w:r>
      <w:r w:rsidR="00043981">
        <w:t xml:space="preserve">client </w:t>
      </w:r>
      <w:r w:rsidR="000B3E6A">
        <w:t>interfaces are constructed and operated</w:t>
      </w:r>
      <w:r>
        <w:t xml:space="preserve"> by </w:t>
      </w:r>
      <w:r w:rsidR="0070675A">
        <w:t>participating</w:t>
      </w:r>
      <w:r w:rsidR="00043981">
        <w:t xml:space="preserve"> </w:t>
      </w:r>
      <w:r w:rsidR="0040343F">
        <w:t>p</w:t>
      </w:r>
      <w:r w:rsidR="00043981">
        <w:t xml:space="preserve">lant </w:t>
      </w:r>
      <w:r w:rsidR="0040343F">
        <w:t>o</w:t>
      </w:r>
      <w:r w:rsidR="00043981">
        <w:t xml:space="preserve">perators (i.e., </w:t>
      </w:r>
      <w:r w:rsidR="00222A42" w:rsidRPr="00222A42">
        <w:t>Lead Participants</w:t>
      </w:r>
      <w:r w:rsidR="00043981">
        <w:t>)</w:t>
      </w:r>
      <w:r w:rsidR="0070675A">
        <w:t xml:space="preserve"> </w:t>
      </w:r>
      <w:r w:rsidR="001526D1">
        <w:t>and</w:t>
      </w:r>
      <w:r w:rsidR="0070675A">
        <w:t xml:space="preserve"> </w:t>
      </w:r>
      <w:r w:rsidR="0040343F">
        <w:t>f</w:t>
      </w:r>
      <w:r w:rsidR="0070675A">
        <w:t>orecast</w:t>
      </w:r>
      <w:r w:rsidR="00043981">
        <w:t>er</w:t>
      </w:r>
      <w:r w:rsidR="003E0236">
        <w:t>s</w:t>
      </w:r>
      <w:r>
        <w:t>, while the Web Service is operated by ISO New England. An example of a complete SOAP message, an XML formatted message with a SOAP envelope, that is documented in this guide is shown below:</w:t>
      </w:r>
    </w:p>
    <w:p w14:paraId="247EA4EA" w14:textId="77777777" w:rsidR="00C64FA3" w:rsidRDefault="00622FA1" w:rsidP="00480173">
      <w:pPr>
        <w:pStyle w:val="BodyTextHead"/>
      </w:pPr>
      <w:r>
        <w:t>Full SOAP Format</w:t>
      </w:r>
    </w:p>
    <w:p w14:paraId="298965E6" w14:textId="77777777" w:rsidR="00432D8A" w:rsidRPr="003E3339" w:rsidRDefault="00432D8A" w:rsidP="00585115">
      <w:pPr>
        <w:pStyle w:val="XMLSnippetKWN"/>
        <w:rPr>
          <w:rFonts w:cs="Courier New"/>
        </w:rPr>
      </w:pPr>
    </w:p>
    <w:p w14:paraId="1716E792" w14:textId="77777777" w:rsidR="003E3339" w:rsidRPr="003E3339" w:rsidRDefault="003E3339" w:rsidP="003E3339">
      <w:pPr>
        <w:pStyle w:val="XMLSection"/>
        <w:rPr>
          <w:rFonts w:cs="Courier New"/>
        </w:rPr>
      </w:pPr>
      <w:r w:rsidRPr="003E3339">
        <w:rPr>
          <w:rFonts w:cs="Courier New"/>
          <w:color w:val="000000"/>
        </w:rPr>
        <w:t>&lt;</w:t>
      </w:r>
      <w:r w:rsidRPr="003E3339">
        <w:rPr>
          <w:rFonts w:cs="Courier New"/>
        </w:rPr>
        <w:t>soapenv:Envelope</w:t>
      </w:r>
    </w:p>
    <w:p w14:paraId="64BE9CA9" w14:textId="77777777" w:rsidR="003E3339" w:rsidRPr="003E3339" w:rsidRDefault="003E3339" w:rsidP="003E3339">
      <w:pPr>
        <w:pStyle w:val="XMLSection"/>
        <w:rPr>
          <w:rFonts w:cs="Courier New"/>
        </w:rPr>
      </w:pPr>
      <w:r w:rsidRPr="003E3339">
        <w:rPr>
          <w:rFonts w:cs="Courier New"/>
        </w:rPr>
        <w:t xml:space="preserve"> </w:t>
      </w:r>
      <w:r w:rsidRPr="003E3339">
        <w:rPr>
          <w:rFonts w:cs="Courier New"/>
        </w:rPr>
        <w:tab/>
      </w:r>
      <w:r w:rsidRPr="003E3339">
        <w:rPr>
          <w:rFonts w:cs="Courier New"/>
          <w:color w:val="FF00FF"/>
        </w:rPr>
        <w:t>xmlns:soapenv=</w:t>
      </w:r>
      <w:r w:rsidRPr="003E3339">
        <w:rPr>
          <w:rFonts w:cs="Courier New"/>
          <w:i/>
          <w:iCs/>
          <w:color w:val="0000FF"/>
        </w:rPr>
        <w:t>"http://schemas.xmlsoap.org/soap/envelope/"</w:t>
      </w:r>
    </w:p>
    <w:p w14:paraId="7F8CEA50" w14:textId="77777777" w:rsidR="003E3339" w:rsidRPr="003E3339" w:rsidRDefault="003E3339" w:rsidP="003E3339">
      <w:pPr>
        <w:pStyle w:val="XMLSection"/>
        <w:rPr>
          <w:rFonts w:cs="Courier New"/>
        </w:rPr>
      </w:pPr>
      <w:r w:rsidRPr="003E3339">
        <w:rPr>
          <w:rFonts w:cs="Courier New"/>
        </w:rPr>
        <w:t xml:space="preserve"> </w:t>
      </w:r>
      <w:r w:rsidRPr="003E3339">
        <w:rPr>
          <w:rFonts w:cs="Courier New"/>
        </w:rPr>
        <w:tab/>
      </w:r>
      <w:r w:rsidRPr="003E3339">
        <w:rPr>
          <w:rFonts w:cs="Courier New"/>
          <w:color w:val="FF00FF"/>
        </w:rPr>
        <w:t>xmlns:wint=</w:t>
      </w:r>
      <w:r w:rsidRPr="003E3339">
        <w:rPr>
          <w:rFonts w:cs="Courier New"/>
          <w:i/>
          <w:iCs/>
          <w:color w:val="0000FF"/>
        </w:rPr>
        <w:t>"urn:com.alstom.isone.windint.windintegration:1-0"</w:t>
      </w:r>
      <w:r w:rsidRPr="003E3339">
        <w:rPr>
          <w:rFonts w:cs="Courier New"/>
          <w:color w:val="000000"/>
        </w:rPr>
        <w:t>&gt;</w:t>
      </w:r>
    </w:p>
    <w:p w14:paraId="5C0606FB"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soapenv:Header</w:t>
      </w:r>
      <w:r w:rsidRPr="003E3339">
        <w:rPr>
          <w:rFonts w:cs="Courier New"/>
          <w:color w:val="000000"/>
        </w:rPr>
        <w:t>/&gt;</w:t>
      </w:r>
    </w:p>
    <w:p w14:paraId="6E46B834"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soapenv:Body</w:t>
      </w:r>
      <w:r w:rsidRPr="003E3339">
        <w:rPr>
          <w:rFonts w:cs="Courier New"/>
          <w:color w:val="000000"/>
        </w:rPr>
        <w:t>&gt;</w:t>
      </w:r>
    </w:p>
    <w:p w14:paraId="2A1587BF"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wint:QueryForecast</w:t>
      </w:r>
      <w:r w:rsidRPr="003E3339">
        <w:rPr>
          <w:rFonts w:cs="Courier New"/>
          <w:color w:val="000000"/>
        </w:rPr>
        <w:t>&gt;</w:t>
      </w:r>
    </w:p>
    <w:p w14:paraId="170570BF"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wint:ScheduleRequest</w:t>
      </w:r>
      <w:r w:rsidRPr="003E3339">
        <w:rPr>
          <w:rFonts w:cs="Courier New"/>
          <w:color w:val="000000"/>
        </w:rPr>
        <w:t>&gt;</w:t>
      </w:r>
    </w:p>
    <w:p w14:paraId="46C3185E"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wint:Schedule</w:t>
      </w:r>
      <w:r w:rsidRPr="003E3339">
        <w:rPr>
          <w:rFonts w:cs="Courier New"/>
          <w:color w:val="000000"/>
        </w:rPr>
        <w:t>&gt;</w:t>
      </w:r>
    </w:p>
    <w:p w14:paraId="458AA4D7"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wint:identifier</w:t>
      </w:r>
      <w:r w:rsidRPr="003E3339">
        <w:rPr>
          <w:rFonts w:cs="Courier New"/>
          <w:color w:val="000000"/>
        </w:rPr>
        <w:t>&gt;?&lt;/</w:t>
      </w:r>
      <w:r w:rsidRPr="003E3339">
        <w:rPr>
          <w:rFonts w:cs="Courier New"/>
        </w:rPr>
        <w:t>wint:identifier</w:t>
      </w:r>
      <w:r w:rsidRPr="003E3339">
        <w:rPr>
          <w:rFonts w:cs="Courier New"/>
          <w:color w:val="000000"/>
        </w:rPr>
        <w:t>&gt;</w:t>
      </w:r>
    </w:p>
    <w:p w14:paraId="72E2AC03"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wint:Schedule</w:t>
      </w:r>
      <w:r w:rsidRPr="003E3339">
        <w:rPr>
          <w:rFonts w:cs="Courier New"/>
          <w:color w:val="000000"/>
        </w:rPr>
        <w:t>&gt;</w:t>
      </w:r>
    </w:p>
    <w:p w14:paraId="7CEDDC1B"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wint:TimeRange</w:t>
      </w:r>
      <w:r w:rsidRPr="003E3339">
        <w:rPr>
          <w:rFonts w:cs="Courier New"/>
          <w:color w:val="000000"/>
        </w:rPr>
        <w:t>&gt;</w:t>
      </w:r>
    </w:p>
    <w:p w14:paraId="4C22031A"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wint:fromTime</w:t>
      </w:r>
      <w:r w:rsidRPr="003E3339">
        <w:rPr>
          <w:rFonts w:cs="Courier New"/>
          <w:color w:val="000000"/>
        </w:rPr>
        <w:t>&gt;?&lt;/</w:t>
      </w:r>
      <w:r w:rsidRPr="003E3339">
        <w:rPr>
          <w:rFonts w:cs="Courier New"/>
        </w:rPr>
        <w:t>wint:fromTime</w:t>
      </w:r>
      <w:r w:rsidRPr="003E3339">
        <w:rPr>
          <w:rFonts w:cs="Courier New"/>
          <w:color w:val="000000"/>
        </w:rPr>
        <w:t>&gt;</w:t>
      </w:r>
    </w:p>
    <w:p w14:paraId="4FDDC9B2"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wint:toTime</w:t>
      </w:r>
      <w:r w:rsidRPr="003E3339">
        <w:rPr>
          <w:rFonts w:cs="Courier New"/>
          <w:color w:val="000000"/>
        </w:rPr>
        <w:t>&gt;?&lt;/</w:t>
      </w:r>
      <w:r w:rsidRPr="003E3339">
        <w:rPr>
          <w:rFonts w:cs="Courier New"/>
        </w:rPr>
        <w:t>wint:toTime</w:t>
      </w:r>
      <w:r w:rsidRPr="003E3339">
        <w:rPr>
          <w:rFonts w:cs="Courier New"/>
          <w:color w:val="000000"/>
        </w:rPr>
        <w:t>&gt;</w:t>
      </w:r>
    </w:p>
    <w:p w14:paraId="0A8F95EC"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wint:TimeRange</w:t>
      </w:r>
      <w:r w:rsidRPr="003E3339">
        <w:rPr>
          <w:rFonts w:cs="Courier New"/>
          <w:color w:val="000000"/>
        </w:rPr>
        <w:t>&gt;</w:t>
      </w:r>
    </w:p>
    <w:p w14:paraId="4177338F"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wint:Entities</w:t>
      </w:r>
      <w:r w:rsidRPr="003E3339">
        <w:rPr>
          <w:rFonts w:cs="Courier New"/>
          <w:color w:val="000000"/>
        </w:rPr>
        <w:t>&gt;</w:t>
      </w:r>
    </w:p>
    <w:p w14:paraId="1501D0F7"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wint:Entity</w:t>
      </w:r>
      <w:r w:rsidRPr="003E3339">
        <w:rPr>
          <w:rFonts w:cs="Courier New"/>
          <w:color w:val="000000"/>
        </w:rPr>
        <w:t>&gt;</w:t>
      </w:r>
    </w:p>
    <w:p w14:paraId="01BA494F"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wint:identifier</w:t>
      </w:r>
      <w:r w:rsidRPr="003E3339">
        <w:rPr>
          <w:rFonts w:cs="Courier New"/>
          <w:color w:val="000000"/>
        </w:rPr>
        <w:t>&gt;?&lt;/</w:t>
      </w:r>
      <w:r w:rsidRPr="003E3339">
        <w:rPr>
          <w:rFonts w:cs="Courier New"/>
        </w:rPr>
        <w:t>wint:identifier</w:t>
      </w:r>
      <w:r w:rsidRPr="003E3339">
        <w:rPr>
          <w:rFonts w:cs="Courier New"/>
          <w:color w:val="000000"/>
        </w:rPr>
        <w:t>&gt;</w:t>
      </w:r>
    </w:p>
    <w:p w14:paraId="629B0A4E"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wint:Entity</w:t>
      </w:r>
      <w:r w:rsidRPr="003E3339">
        <w:rPr>
          <w:rFonts w:cs="Courier New"/>
          <w:color w:val="000000"/>
        </w:rPr>
        <w:t>&gt;</w:t>
      </w:r>
    </w:p>
    <w:p w14:paraId="70E72B6D"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wint:Entities</w:t>
      </w:r>
      <w:r w:rsidRPr="003E3339">
        <w:rPr>
          <w:rFonts w:cs="Courier New"/>
          <w:color w:val="000000"/>
        </w:rPr>
        <w:t>&gt;</w:t>
      </w:r>
    </w:p>
    <w:p w14:paraId="6F79E450"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wint:ScheduleRequest</w:t>
      </w:r>
      <w:r w:rsidRPr="003E3339">
        <w:rPr>
          <w:rFonts w:cs="Courier New"/>
          <w:color w:val="000000"/>
        </w:rPr>
        <w:t>&gt;</w:t>
      </w:r>
    </w:p>
    <w:p w14:paraId="3238CAAC"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wint:QueryForecast</w:t>
      </w:r>
      <w:r w:rsidRPr="003E3339">
        <w:rPr>
          <w:rFonts w:cs="Courier New"/>
          <w:color w:val="000000"/>
        </w:rPr>
        <w:t>&gt;</w:t>
      </w:r>
    </w:p>
    <w:p w14:paraId="47C3FAD5" w14:textId="77777777" w:rsidR="003E3339" w:rsidRPr="003E3339" w:rsidRDefault="003E3339" w:rsidP="003E3339">
      <w:pPr>
        <w:pStyle w:val="XMLSection"/>
        <w:rPr>
          <w:rFonts w:cs="Courier New"/>
        </w:rPr>
      </w:pPr>
      <w:r w:rsidRPr="003E3339">
        <w:rPr>
          <w:rFonts w:cs="Courier New"/>
          <w:color w:val="000000"/>
        </w:rPr>
        <w:t xml:space="preserve">   &lt;/</w:t>
      </w:r>
      <w:r w:rsidRPr="003E3339">
        <w:rPr>
          <w:rFonts w:cs="Courier New"/>
        </w:rPr>
        <w:t>soapenv:Body</w:t>
      </w:r>
      <w:r w:rsidRPr="003E3339">
        <w:rPr>
          <w:rFonts w:cs="Courier New"/>
          <w:color w:val="000000"/>
        </w:rPr>
        <w:t>&gt;</w:t>
      </w:r>
    </w:p>
    <w:p w14:paraId="447A88C2" w14:textId="77777777" w:rsidR="00CC2E7C" w:rsidRDefault="001B2AE3" w:rsidP="0037022C">
      <w:pPr>
        <w:pStyle w:val="XMLSection"/>
        <w:rPr>
          <w:rFonts w:cs="Courier New"/>
        </w:rPr>
      </w:pPr>
      <w:r w:rsidRPr="0037022C">
        <w:rPr>
          <w:rFonts w:cs="Courier New"/>
          <w:color w:val="000000"/>
        </w:rPr>
        <w:t>&lt;/</w:t>
      </w:r>
      <w:r w:rsidRPr="0037022C">
        <w:rPr>
          <w:rFonts w:cs="Courier New"/>
        </w:rPr>
        <w:t>soapenv:Envelope</w:t>
      </w:r>
      <w:r w:rsidRPr="0037022C">
        <w:rPr>
          <w:rFonts w:cs="Courier New"/>
          <w:color w:val="000000"/>
        </w:rPr>
        <w:t>&gt;</w:t>
      </w:r>
    </w:p>
    <w:p w14:paraId="2BDD49FA" w14:textId="77777777" w:rsidR="00432D8A" w:rsidRDefault="00432D8A" w:rsidP="005B1EDF">
      <w:pPr>
        <w:pStyle w:val="BodyText"/>
      </w:pPr>
    </w:p>
    <w:p w14:paraId="636BCAF1" w14:textId="77777777" w:rsidR="00622FA1" w:rsidRDefault="00622FA1" w:rsidP="005B1EDF">
      <w:pPr>
        <w:pStyle w:val="BodyText"/>
      </w:pPr>
      <w:r>
        <w:lastRenderedPageBreak/>
        <w:t>In examples like the one shown above, question marks indicate elements or att</w:t>
      </w:r>
      <w:r w:rsidR="009C4A44">
        <w:t>ribute</w:t>
      </w:r>
      <w:r w:rsidR="00D214D5">
        <w:t>s that should be populated with</w:t>
      </w:r>
      <w:r w:rsidR="001560F4">
        <w:t xml:space="preserve"> data</w:t>
      </w:r>
      <w:r>
        <w:t xml:space="preserve">. The </w:t>
      </w:r>
      <w:r w:rsidR="00363CC9" w:rsidRPr="003B1DCF">
        <w:rPr>
          <w:rFonts w:ascii="Courier New" w:hAnsi="Courier New" w:cs="Courier New"/>
        </w:rPr>
        <w:t>wint</w:t>
      </w:r>
      <w:r w:rsidR="00495F22" w:rsidRPr="003B1DCF">
        <w:rPr>
          <w:rFonts w:ascii="Courier New" w:hAnsi="Courier New" w:cs="Courier New"/>
        </w:rPr>
        <w:t>:</w:t>
      </w:r>
      <w:r w:rsidR="00363CC9">
        <w:t xml:space="preserve"> </w:t>
      </w:r>
      <w:r w:rsidR="001560F4">
        <w:t>prefix</w:t>
      </w:r>
      <w:r w:rsidR="00363CC9">
        <w:t xml:space="preserve"> </w:t>
      </w:r>
      <w:r>
        <w:t xml:space="preserve">that appears in each element of the XML body </w:t>
      </w:r>
      <w:r w:rsidR="001560F4">
        <w:t>denotes</w:t>
      </w:r>
      <w:r>
        <w:t xml:space="preserve"> a</w:t>
      </w:r>
      <w:r w:rsidR="00363CC9">
        <w:t>n XML</w:t>
      </w:r>
      <w:r>
        <w:t xml:space="preserve"> namespace that </w:t>
      </w:r>
      <w:r w:rsidR="004A77AE">
        <w:t xml:space="preserve">the </w:t>
      </w:r>
      <w:r w:rsidR="00325B42" w:rsidRPr="00C15C95">
        <w:rPr>
          <w:b/>
        </w:rPr>
        <w:t>e-terra</w:t>
      </w:r>
      <w:r w:rsidR="00325B42" w:rsidRPr="00C15C95">
        <w:rPr>
          <w:i/>
        </w:rPr>
        <w:t>renewableplan</w:t>
      </w:r>
      <w:r w:rsidR="00B92C74">
        <w:t xml:space="preserve"> application</w:t>
      </w:r>
      <w:r>
        <w:t xml:space="preserve"> uses to avoid </w:t>
      </w:r>
      <w:r w:rsidRPr="00D214D5">
        <w:rPr>
          <w:b/>
        </w:rPr>
        <w:t>naming</w:t>
      </w:r>
      <w:r>
        <w:t xml:space="preserve"> conflicts</w:t>
      </w:r>
      <w:r w:rsidR="009C4A44">
        <w:t>.</w:t>
      </w:r>
    </w:p>
    <w:p w14:paraId="39557890" w14:textId="77777777" w:rsidR="00622FA1" w:rsidRDefault="00622FA1" w:rsidP="005B1EDF">
      <w:pPr>
        <w:pStyle w:val="BodyText"/>
      </w:pPr>
      <w:r>
        <w:t xml:space="preserve">The example message above demonstrates the format of messages that exists throughout this document. This format is used because it shows the complete SOAP message template used to </w:t>
      </w:r>
      <w:r w:rsidR="00CC4F55">
        <w:t>exchange</w:t>
      </w:r>
      <w:r>
        <w:t xml:space="preserve"> data </w:t>
      </w:r>
      <w:r w:rsidR="00C4056A">
        <w:t xml:space="preserve">with </w:t>
      </w:r>
      <w:r>
        <w:t>the</w:t>
      </w:r>
      <w:r w:rsidR="00CC4F55">
        <w:t xml:space="preserve"> </w:t>
      </w:r>
      <w:r w:rsidR="008C38DA" w:rsidRPr="00C15C95">
        <w:rPr>
          <w:b/>
        </w:rPr>
        <w:t>e-terra</w:t>
      </w:r>
      <w:r w:rsidR="008C38DA" w:rsidRPr="00C15C95">
        <w:rPr>
          <w:i/>
        </w:rPr>
        <w:t>renewableplan</w:t>
      </w:r>
      <w:r w:rsidR="00B92C74">
        <w:t xml:space="preserve"> application</w:t>
      </w:r>
      <w:r w:rsidR="002F200C">
        <w:t xml:space="preserve"> </w:t>
      </w:r>
      <w:r w:rsidR="00CC4F55">
        <w:t>web services</w:t>
      </w:r>
      <w:r>
        <w:t xml:space="preserve">. Each of the SOAP messages in the </w:t>
      </w:r>
      <w:r w:rsidR="00C50C99">
        <w:t>"</w:t>
      </w:r>
      <w:r>
        <w:t>Full SOAP Format</w:t>
      </w:r>
      <w:r w:rsidR="00C50C99">
        <w:t>"</w:t>
      </w:r>
      <w:r>
        <w:t xml:space="preserve"> section of the web service operations can be used to submit/query data from </w:t>
      </w:r>
      <w:r w:rsidR="00011D03">
        <w:t xml:space="preserve">the </w:t>
      </w:r>
      <w:r w:rsidR="00273B22" w:rsidRPr="00C15C95">
        <w:rPr>
          <w:b/>
        </w:rPr>
        <w:t>e-terra</w:t>
      </w:r>
      <w:r w:rsidR="00273B22" w:rsidRPr="00C15C95">
        <w:rPr>
          <w:i/>
        </w:rPr>
        <w:t>renewableplan</w:t>
      </w:r>
      <w:r w:rsidR="00B92C74">
        <w:t xml:space="preserve"> application</w:t>
      </w:r>
      <w:r>
        <w:t>, as long as the elem</w:t>
      </w:r>
      <w:r w:rsidR="00CC4F55">
        <w:t>ents and attributes contain</w:t>
      </w:r>
      <w:r>
        <w:t xml:space="preserve"> valid values.  </w:t>
      </w:r>
      <w:r w:rsidR="00CC4F55">
        <w:t xml:space="preserve">This document uses a color convention for distinguishing the various parts of the SOAP message. </w:t>
      </w:r>
      <w:r>
        <w:t>The color convention for items within these messages is</w:t>
      </w:r>
      <w:r w:rsidR="00795232">
        <w:t xml:space="preserve"> shown below</w:t>
      </w:r>
      <w:r>
        <w:t>:</w:t>
      </w:r>
    </w:p>
    <w:p w14:paraId="1EFEED34" w14:textId="77777777" w:rsidR="003B6EBC" w:rsidRDefault="003B6EBC" w:rsidP="005B1EDF">
      <w:pPr>
        <w:pStyle w:val="BodyText"/>
      </w:pPr>
    </w:p>
    <w:p w14:paraId="34DEA2E8" w14:textId="77777777" w:rsidR="00622FA1" w:rsidRDefault="00CC4F55" w:rsidP="00001741">
      <w:pPr>
        <w:pStyle w:val="XMLSnippetKWN"/>
      </w:pPr>
      <w:r>
        <w:t xml:space="preserve">  </w:t>
      </w:r>
    </w:p>
    <w:p w14:paraId="5C1C6EE7" w14:textId="77777777" w:rsidR="00622FA1" w:rsidRDefault="00622FA1" w:rsidP="00001741">
      <w:pPr>
        <w:pStyle w:val="XMLSnippetKWN"/>
      </w:pPr>
      <w:r w:rsidRPr="00BA6B1F">
        <w:rPr>
          <w:color w:val="993300"/>
        </w:rPr>
        <w:t>Element</w:t>
      </w:r>
      <w:r>
        <w:t xml:space="preserve">    Element Value   </w:t>
      </w:r>
      <w:r w:rsidRPr="00071354">
        <w:rPr>
          <w:color w:val="FF00FF"/>
        </w:rPr>
        <w:t xml:space="preserve">Attribute  </w:t>
      </w:r>
      <w:r w:rsidRPr="00BA6B1F">
        <w:rPr>
          <w:color w:val="0000FF"/>
        </w:rPr>
        <w:t>Attribute Value</w:t>
      </w:r>
      <w:r>
        <w:rPr>
          <w:color w:val="0000FF"/>
        </w:rPr>
        <w:t xml:space="preserve">   </w:t>
      </w:r>
      <w:r w:rsidRPr="003B6EBC">
        <w:rPr>
          <w:color w:val="008000"/>
        </w:rPr>
        <w:t>Comment</w:t>
      </w:r>
    </w:p>
    <w:p w14:paraId="49D77ED7" w14:textId="77777777" w:rsidR="00622FA1" w:rsidRDefault="00795232" w:rsidP="00001741">
      <w:pPr>
        <w:pStyle w:val="XMLSnippet"/>
        <w:rPr>
          <w:noProof/>
        </w:rPr>
      </w:pPr>
      <w:r w:rsidRPr="00BA6B1F">
        <w:rPr>
          <w:color w:val="993300"/>
        </w:rPr>
        <w:t>(brown)</w:t>
      </w:r>
      <w:r>
        <w:t xml:space="preserve">      </w:t>
      </w:r>
      <w:r>
        <w:rPr>
          <w:noProof/>
        </w:rPr>
        <w:t xml:space="preserve">(black)       </w:t>
      </w:r>
      <w:r w:rsidRPr="003B6EBC">
        <w:rPr>
          <w:noProof/>
          <w:color w:val="FF00FF"/>
        </w:rPr>
        <w:t>(magenta)</w:t>
      </w:r>
      <w:r>
        <w:rPr>
          <w:noProof/>
          <w:color w:val="FF00FF"/>
        </w:rPr>
        <w:t xml:space="preserve">   </w:t>
      </w:r>
      <w:r w:rsidR="003B6EBC">
        <w:rPr>
          <w:noProof/>
          <w:color w:val="FF00FF"/>
        </w:rPr>
        <w:t xml:space="preserve"> </w:t>
      </w:r>
      <w:r>
        <w:rPr>
          <w:noProof/>
          <w:color w:val="FF00FF"/>
        </w:rPr>
        <w:t xml:space="preserve"> </w:t>
      </w:r>
      <w:r w:rsidRPr="00BA6B1F">
        <w:rPr>
          <w:color w:val="0000FF"/>
        </w:rPr>
        <w:t>(blue)</w:t>
      </w:r>
      <w:r>
        <w:rPr>
          <w:noProof/>
          <w:color w:val="0000FF"/>
        </w:rPr>
        <w:t xml:space="preserve"> </w:t>
      </w:r>
      <w:r w:rsidR="003B6EBC">
        <w:rPr>
          <w:noProof/>
          <w:color w:val="0000FF"/>
        </w:rPr>
        <w:t xml:space="preserve"> </w:t>
      </w:r>
      <w:r>
        <w:rPr>
          <w:noProof/>
          <w:color w:val="0000FF"/>
        </w:rPr>
        <w:t xml:space="preserve">       </w:t>
      </w:r>
      <w:r w:rsidRPr="003B6EBC">
        <w:rPr>
          <w:noProof/>
          <w:color w:val="008000"/>
        </w:rPr>
        <w:t>(green)</w:t>
      </w:r>
    </w:p>
    <w:p w14:paraId="6B29DFA9" w14:textId="77777777" w:rsidR="00BB0BAD" w:rsidRDefault="00BB0BAD" w:rsidP="00BE2C17">
      <w:pPr>
        <w:pStyle w:val="BodyText"/>
      </w:pPr>
    </w:p>
    <w:p w14:paraId="40764344" w14:textId="77777777" w:rsidR="00891436" w:rsidRDefault="00BB0BAD" w:rsidP="00BE2C17">
      <w:pPr>
        <w:pStyle w:val="BodyText"/>
      </w:pPr>
      <w:r>
        <w:t xml:space="preserve">The </w:t>
      </w:r>
      <w:r w:rsidR="00F57CB1" w:rsidRPr="00C15C95">
        <w:rPr>
          <w:b/>
        </w:rPr>
        <w:t>e-terra</w:t>
      </w:r>
      <w:r w:rsidR="00F57CB1" w:rsidRPr="00C15C95">
        <w:rPr>
          <w:i/>
        </w:rPr>
        <w:t>renewableplan</w:t>
      </w:r>
      <w:r w:rsidR="00B92C74">
        <w:t xml:space="preserve"> application</w:t>
      </w:r>
      <w:r w:rsidR="002F200C">
        <w:t xml:space="preserve"> </w:t>
      </w:r>
      <w:r w:rsidR="00891436">
        <w:t xml:space="preserve">data </w:t>
      </w:r>
      <w:r>
        <w:t xml:space="preserve">that </w:t>
      </w:r>
      <w:r w:rsidR="00891436">
        <w:t>is cont</w:t>
      </w:r>
      <w:r>
        <w:t xml:space="preserve">ained within the SOAP </w:t>
      </w:r>
      <w:r w:rsidR="00DF7DA0">
        <w:t>body</w:t>
      </w:r>
      <w:r>
        <w:t xml:space="preserve"> is defined in t</w:t>
      </w:r>
      <w:r w:rsidR="00891436">
        <w:t xml:space="preserve">he </w:t>
      </w:r>
      <w:r w:rsidR="00944C7E">
        <w:t>WSDL and XSD files included in section 1.4</w:t>
      </w:r>
      <w:r w:rsidR="003964AD">
        <w:t>.</w:t>
      </w:r>
      <w:r w:rsidR="009E6C41">
        <w:t xml:space="preserve">  </w:t>
      </w:r>
      <w:r>
        <w:t>Within this document, t</w:t>
      </w:r>
      <w:r w:rsidR="00891436">
        <w:t xml:space="preserve">he individual XML elements and attributes </w:t>
      </w:r>
      <w:r>
        <w:t xml:space="preserve">that comprise the </w:t>
      </w:r>
      <w:r w:rsidR="00C23862" w:rsidRPr="00C15C95">
        <w:rPr>
          <w:b/>
        </w:rPr>
        <w:t>e-terra</w:t>
      </w:r>
      <w:r w:rsidR="00C23862" w:rsidRPr="00C15C95">
        <w:rPr>
          <w:i/>
        </w:rPr>
        <w:t>renewableplan</w:t>
      </w:r>
      <w:r w:rsidR="00B92C74">
        <w:t xml:space="preserve"> application</w:t>
      </w:r>
      <w:r w:rsidR="002F200C">
        <w:t xml:space="preserve"> </w:t>
      </w:r>
      <w:r>
        <w:t xml:space="preserve">data </w:t>
      </w:r>
      <w:r w:rsidR="00891436">
        <w:t xml:space="preserve">are described in </w:t>
      </w:r>
      <w:r w:rsidR="00D97600">
        <w:t>subsequent chapters</w:t>
      </w:r>
      <w:r w:rsidR="00891436">
        <w:t xml:space="preserve"> </w:t>
      </w:r>
      <w:r>
        <w:t>and using</w:t>
      </w:r>
      <w:r w:rsidR="00891436">
        <w:t xml:space="preserve"> </w:t>
      </w:r>
      <w:r>
        <w:t>a table format with</w:t>
      </w:r>
      <w:r w:rsidR="00891436">
        <w:t xml:space="preserve"> the following column headings:</w:t>
      </w:r>
    </w:p>
    <w:tbl>
      <w:tblPr>
        <w:tblW w:w="907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740"/>
        <w:gridCol w:w="747"/>
        <w:gridCol w:w="2633"/>
        <w:gridCol w:w="2560"/>
        <w:gridCol w:w="2392"/>
      </w:tblGrid>
      <w:tr w:rsidR="00BB0BAD" w14:paraId="44B7683E" w14:textId="77777777" w:rsidTr="00072116">
        <w:trPr>
          <w:cantSplit/>
          <w:tblHeader/>
        </w:trPr>
        <w:tc>
          <w:tcPr>
            <w:tcW w:w="590" w:type="dxa"/>
            <w:shd w:val="clear" w:color="auto" w:fill="DDD9C3"/>
          </w:tcPr>
          <w:p w14:paraId="13FF5EB3" w14:textId="77777777" w:rsidR="00BB0BAD" w:rsidRPr="00397766" w:rsidRDefault="00397766" w:rsidP="00397766">
            <w:pPr>
              <w:pStyle w:val="TableHeadingKWN"/>
            </w:pPr>
            <w:r w:rsidRPr="00397766">
              <w:t>Opt.</w:t>
            </w:r>
          </w:p>
        </w:tc>
        <w:tc>
          <w:tcPr>
            <w:tcW w:w="595" w:type="dxa"/>
            <w:shd w:val="clear" w:color="auto" w:fill="DDD9C3"/>
          </w:tcPr>
          <w:p w14:paraId="46E0A815" w14:textId="77777777" w:rsidR="00BB0BAD" w:rsidRDefault="00BB0BAD" w:rsidP="00A000C4">
            <w:pPr>
              <w:pStyle w:val="TableHeading"/>
            </w:pPr>
            <w:r>
              <w:t>Nil</w:t>
            </w:r>
            <w:r w:rsidRPr="005503AE">
              <w:t>.</w:t>
            </w:r>
          </w:p>
        </w:tc>
        <w:tc>
          <w:tcPr>
            <w:tcW w:w="2098" w:type="dxa"/>
            <w:shd w:val="clear" w:color="auto" w:fill="DDD9C3"/>
          </w:tcPr>
          <w:p w14:paraId="339D0A2B" w14:textId="77777777" w:rsidR="00BB0BAD" w:rsidRDefault="00BB0BAD" w:rsidP="00A000C4">
            <w:pPr>
              <w:pStyle w:val="TableHeading"/>
            </w:pPr>
            <w:r w:rsidRPr="005503AE">
              <w:t>Element or Attribute</w:t>
            </w:r>
          </w:p>
        </w:tc>
        <w:tc>
          <w:tcPr>
            <w:tcW w:w="2040" w:type="dxa"/>
            <w:shd w:val="clear" w:color="auto" w:fill="DDD9C3"/>
          </w:tcPr>
          <w:p w14:paraId="2A9BD39D" w14:textId="77777777" w:rsidR="00BB0BAD" w:rsidRDefault="00BB0BAD" w:rsidP="00A000C4">
            <w:pPr>
              <w:pStyle w:val="TableHeading"/>
            </w:pPr>
            <w:r w:rsidRPr="005503AE">
              <w:t>Data Type; Format</w:t>
            </w:r>
          </w:p>
        </w:tc>
        <w:tc>
          <w:tcPr>
            <w:tcW w:w="1906" w:type="dxa"/>
            <w:shd w:val="clear" w:color="auto" w:fill="DDD9C3"/>
          </w:tcPr>
          <w:p w14:paraId="3711E628" w14:textId="77777777" w:rsidR="00BB0BAD" w:rsidRDefault="00BB0BAD" w:rsidP="00A000C4">
            <w:pPr>
              <w:pStyle w:val="TableHeading"/>
            </w:pPr>
            <w:r w:rsidRPr="005503AE">
              <w:t>Comments</w:t>
            </w:r>
          </w:p>
        </w:tc>
      </w:tr>
    </w:tbl>
    <w:p w14:paraId="4B26F8F3" w14:textId="77777777" w:rsidR="00622FA1" w:rsidRDefault="00BB0BAD" w:rsidP="00C31C47">
      <w:pPr>
        <w:pStyle w:val="BodyText"/>
      </w:pPr>
      <w:r w:rsidRPr="00480173">
        <w:rPr>
          <w:rStyle w:val="Strong"/>
        </w:rPr>
        <w:t>Opt</w:t>
      </w:r>
      <w:r>
        <w:t>. – Indicates whether an element or attribute is optional</w:t>
      </w:r>
    </w:p>
    <w:p w14:paraId="312967BB" w14:textId="77777777" w:rsidR="00BB0BAD" w:rsidRDefault="00BB0BAD" w:rsidP="00BE2C17">
      <w:pPr>
        <w:pStyle w:val="BodyText"/>
      </w:pPr>
      <w:r w:rsidRPr="00480173">
        <w:rPr>
          <w:rStyle w:val="Strong"/>
        </w:rPr>
        <w:t>Nil</w:t>
      </w:r>
      <w:r w:rsidRPr="00BB0BAD">
        <w:t>.</w:t>
      </w:r>
      <w:r>
        <w:t xml:space="preserve"> </w:t>
      </w:r>
      <w:r w:rsidR="00480173">
        <w:t>–</w:t>
      </w:r>
      <w:r>
        <w:t xml:space="preserve"> Indicates whether an element or attribute is nillable</w:t>
      </w:r>
    </w:p>
    <w:p w14:paraId="1C7D4887" w14:textId="77777777" w:rsidR="00BB0BAD" w:rsidRDefault="00BB0BAD" w:rsidP="00BE2C17">
      <w:pPr>
        <w:pStyle w:val="BodyText"/>
      </w:pPr>
      <w:r w:rsidRPr="00480173">
        <w:rPr>
          <w:rStyle w:val="Strong"/>
        </w:rPr>
        <w:t>Element or Attribute</w:t>
      </w:r>
      <w:r w:rsidRPr="00A55D0A">
        <w:t xml:space="preserve"> </w:t>
      </w:r>
      <w:r>
        <w:t>– The name of element or attribute</w:t>
      </w:r>
    </w:p>
    <w:p w14:paraId="0D54237C" w14:textId="77777777" w:rsidR="00BB0BAD" w:rsidRDefault="00BB0BAD" w:rsidP="00BE2C17">
      <w:pPr>
        <w:pStyle w:val="BodyText"/>
      </w:pPr>
      <w:r w:rsidRPr="00480173">
        <w:rPr>
          <w:rStyle w:val="Strong"/>
        </w:rPr>
        <w:t>Data Type; Format</w:t>
      </w:r>
      <w:r w:rsidRPr="00A55D0A">
        <w:t xml:space="preserve"> </w:t>
      </w:r>
      <w:r>
        <w:t>– Specifies the data type and format for the data</w:t>
      </w:r>
    </w:p>
    <w:p w14:paraId="6FE2079D" w14:textId="77777777" w:rsidR="00BB0BAD" w:rsidRPr="00BB0BAD" w:rsidRDefault="00BB0BAD" w:rsidP="00BE2C17">
      <w:pPr>
        <w:pStyle w:val="BodyText"/>
      </w:pPr>
      <w:r w:rsidRPr="00480173">
        <w:rPr>
          <w:rStyle w:val="Strong"/>
        </w:rPr>
        <w:t>Comments</w:t>
      </w:r>
      <w:r w:rsidRPr="00A55D0A">
        <w:t xml:space="preserve"> </w:t>
      </w:r>
      <w:r>
        <w:t>– Specific information about the element or attribute</w:t>
      </w:r>
    </w:p>
    <w:p w14:paraId="4D4AFB62" w14:textId="77777777" w:rsidR="00622FA1" w:rsidRDefault="00622FA1" w:rsidP="00FD4C91">
      <w:pPr>
        <w:pStyle w:val="Heading2"/>
        <w:ind w:left="576"/>
      </w:pPr>
      <w:bookmarkStart w:id="94" w:name="_Toc275277749"/>
      <w:bookmarkStart w:id="95" w:name="_Toc275333643"/>
      <w:bookmarkStart w:id="96" w:name="_Toc275339953"/>
      <w:bookmarkStart w:id="97" w:name="_Toc275340110"/>
      <w:bookmarkStart w:id="98" w:name="_Toc275340578"/>
      <w:bookmarkStart w:id="99" w:name="_Toc275341037"/>
      <w:bookmarkStart w:id="100" w:name="_Toc275341657"/>
      <w:bookmarkStart w:id="101" w:name="_Toc275341972"/>
      <w:bookmarkStart w:id="102" w:name="_Toc275342161"/>
      <w:bookmarkStart w:id="103" w:name="_Toc275342639"/>
      <w:bookmarkStart w:id="104" w:name="_Toc275346537"/>
      <w:bookmarkStart w:id="105" w:name="_Toc275348075"/>
      <w:bookmarkStart w:id="106" w:name="_Toc275356808"/>
      <w:bookmarkStart w:id="107" w:name="_Toc275277750"/>
      <w:bookmarkStart w:id="108" w:name="_Toc275333644"/>
      <w:bookmarkStart w:id="109" w:name="_Toc275339954"/>
      <w:bookmarkStart w:id="110" w:name="_Toc275340111"/>
      <w:bookmarkStart w:id="111" w:name="_Toc275340579"/>
      <w:bookmarkStart w:id="112" w:name="_Toc275341038"/>
      <w:bookmarkStart w:id="113" w:name="_Toc275341658"/>
      <w:bookmarkStart w:id="114" w:name="_Toc275341973"/>
      <w:bookmarkStart w:id="115" w:name="_Toc275342162"/>
      <w:bookmarkStart w:id="116" w:name="_Toc275342640"/>
      <w:bookmarkStart w:id="117" w:name="_Toc275346538"/>
      <w:bookmarkStart w:id="118" w:name="_Toc275348076"/>
      <w:bookmarkStart w:id="119" w:name="_Toc275356809"/>
      <w:bookmarkStart w:id="120" w:name="_Toc275277751"/>
      <w:bookmarkStart w:id="121" w:name="_Toc275333645"/>
      <w:bookmarkStart w:id="122" w:name="_Toc275339955"/>
      <w:bookmarkStart w:id="123" w:name="_Toc275340112"/>
      <w:bookmarkStart w:id="124" w:name="_Toc275340580"/>
      <w:bookmarkStart w:id="125" w:name="_Toc275341039"/>
      <w:bookmarkStart w:id="126" w:name="_Toc275341659"/>
      <w:bookmarkStart w:id="127" w:name="_Toc275341974"/>
      <w:bookmarkStart w:id="128" w:name="_Toc275342163"/>
      <w:bookmarkStart w:id="129" w:name="_Toc275342641"/>
      <w:bookmarkStart w:id="130" w:name="_Toc275346539"/>
      <w:bookmarkStart w:id="131" w:name="_Toc275348077"/>
      <w:bookmarkStart w:id="132" w:name="_Toc275356810"/>
      <w:bookmarkStart w:id="133" w:name="_Toc275277752"/>
      <w:bookmarkStart w:id="134" w:name="_Toc275333646"/>
      <w:bookmarkStart w:id="135" w:name="_Toc275339956"/>
      <w:bookmarkStart w:id="136" w:name="_Toc275340113"/>
      <w:bookmarkStart w:id="137" w:name="_Toc275340581"/>
      <w:bookmarkStart w:id="138" w:name="_Toc275341040"/>
      <w:bookmarkStart w:id="139" w:name="_Toc275341660"/>
      <w:bookmarkStart w:id="140" w:name="_Toc275341975"/>
      <w:bookmarkStart w:id="141" w:name="_Toc275342164"/>
      <w:bookmarkStart w:id="142" w:name="_Toc275342642"/>
      <w:bookmarkStart w:id="143" w:name="_Toc275346540"/>
      <w:bookmarkStart w:id="144" w:name="_Toc275348078"/>
      <w:bookmarkStart w:id="145" w:name="_Toc275356811"/>
      <w:bookmarkStart w:id="146" w:name="_Toc275277753"/>
      <w:bookmarkStart w:id="147" w:name="_Toc275333647"/>
      <w:bookmarkStart w:id="148" w:name="_Toc275339957"/>
      <w:bookmarkStart w:id="149" w:name="_Toc275340114"/>
      <w:bookmarkStart w:id="150" w:name="_Toc275340582"/>
      <w:bookmarkStart w:id="151" w:name="_Toc275341041"/>
      <w:bookmarkStart w:id="152" w:name="_Toc275341661"/>
      <w:bookmarkStart w:id="153" w:name="_Toc275341976"/>
      <w:bookmarkStart w:id="154" w:name="_Toc275342165"/>
      <w:bookmarkStart w:id="155" w:name="_Toc275342643"/>
      <w:bookmarkStart w:id="156" w:name="_Toc275346541"/>
      <w:bookmarkStart w:id="157" w:name="_Toc275348079"/>
      <w:bookmarkStart w:id="158" w:name="_Toc275356812"/>
      <w:bookmarkStart w:id="159" w:name="_Toc275277754"/>
      <w:bookmarkStart w:id="160" w:name="_Toc275333648"/>
      <w:bookmarkStart w:id="161" w:name="_Toc275339958"/>
      <w:bookmarkStart w:id="162" w:name="_Toc275340115"/>
      <w:bookmarkStart w:id="163" w:name="_Toc275340583"/>
      <w:bookmarkStart w:id="164" w:name="_Toc275341042"/>
      <w:bookmarkStart w:id="165" w:name="_Toc275341662"/>
      <w:bookmarkStart w:id="166" w:name="_Toc275341977"/>
      <w:bookmarkStart w:id="167" w:name="_Toc275342166"/>
      <w:bookmarkStart w:id="168" w:name="_Toc275342644"/>
      <w:bookmarkStart w:id="169" w:name="_Toc275346542"/>
      <w:bookmarkStart w:id="170" w:name="_Toc275348080"/>
      <w:bookmarkStart w:id="171" w:name="_Toc275356813"/>
      <w:bookmarkStart w:id="172" w:name="_Toc275277755"/>
      <w:bookmarkStart w:id="173" w:name="_Toc275333649"/>
      <w:bookmarkStart w:id="174" w:name="_Toc275339959"/>
      <w:bookmarkStart w:id="175" w:name="_Toc275340116"/>
      <w:bookmarkStart w:id="176" w:name="_Toc275340584"/>
      <w:bookmarkStart w:id="177" w:name="_Toc275341043"/>
      <w:bookmarkStart w:id="178" w:name="_Toc275341663"/>
      <w:bookmarkStart w:id="179" w:name="_Toc275341978"/>
      <w:bookmarkStart w:id="180" w:name="_Toc275342167"/>
      <w:bookmarkStart w:id="181" w:name="_Toc275342645"/>
      <w:bookmarkStart w:id="182" w:name="_Toc275346543"/>
      <w:bookmarkStart w:id="183" w:name="_Toc275348081"/>
      <w:bookmarkStart w:id="184" w:name="_Toc275356814"/>
      <w:bookmarkStart w:id="185" w:name="_Toc275277756"/>
      <w:bookmarkStart w:id="186" w:name="_Toc275333650"/>
      <w:bookmarkStart w:id="187" w:name="_Toc275339960"/>
      <w:bookmarkStart w:id="188" w:name="_Toc275340117"/>
      <w:bookmarkStart w:id="189" w:name="_Toc275340585"/>
      <w:bookmarkStart w:id="190" w:name="_Toc275341044"/>
      <w:bookmarkStart w:id="191" w:name="_Toc275341664"/>
      <w:bookmarkStart w:id="192" w:name="_Toc275341979"/>
      <w:bookmarkStart w:id="193" w:name="_Toc275342168"/>
      <w:bookmarkStart w:id="194" w:name="_Toc275342646"/>
      <w:bookmarkStart w:id="195" w:name="_Toc275346544"/>
      <w:bookmarkStart w:id="196" w:name="_Toc275348082"/>
      <w:bookmarkStart w:id="197" w:name="_Toc275356815"/>
      <w:bookmarkStart w:id="198" w:name="_Toc275277757"/>
      <w:bookmarkStart w:id="199" w:name="_Toc275333651"/>
      <w:bookmarkStart w:id="200" w:name="_Toc275339961"/>
      <w:bookmarkStart w:id="201" w:name="_Toc275340118"/>
      <w:bookmarkStart w:id="202" w:name="_Toc275340586"/>
      <w:bookmarkStart w:id="203" w:name="_Toc275341045"/>
      <w:bookmarkStart w:id="204" w:name="_Toc275341665"/>
      <w:bookmarkStart w:id="205" w:name="_Toc275341980"/>
      <w:bookmarkStart w:id="206" w:name="_Toc275342169"/>
      <w:bookmarkStart w:id="207" w:name="_Toc275342647"/>
      <w:bookmarkStart w:id="208" w:name="_Toc275346545"/>
      <w:bookmarkStart w:id="209" w:name="_Toc275348083"/>
      <w:bookmarkStart w:id="210" w:name="_Toc275356816"/>
      <w:bookmarkStart w:id="211" w:name="_Toc275277758"/>
      <w:bookmarkStart w:id="212" w:name="_Toc275333652"/>
      <w:bookmarkStart w:id="213" w:name="_Toc275339962"/>
      <w:bookmarkStart w:id="214" w:name="_Toc275340119"/>
      <w:bookmarkStart w:id="215" w:name="_Toc275340587"/>
      <w:bookmarkStart w:id="216" w:name="_Toc275341046"/>
      <w:bookmarkStart w:id="217" w:name="_Toc275341666"/>
      <w:bookmarkStart w:id="218" w:name="_Toc275341981"/>
      <w:bookmarkStart w:id="219" w:name="_Toc275342170"/>
      <w:bookmarkStart w:id="220" w:name="_Toc275342648"/>
      <w:bookmarkStart w:id="221" w:name="_Toc275346546"/>
      <w:bookmarkStart w:id="222" w:name="_Toc275348084"/>
      <w:bookmarkStart w:id="223" w:name="_Toc275356817"/>
      <w:bookmarkStart w:id="224" w:name="_Toc275277759"/>
      <w:bookmarkStart w:id="225" w:name="_Toc275333653"/>
      <w:bookmarkStart w:id="226" w:name="_Toc275339963"/>
      <w:bookmarkStart w:id="227" w:name="_Toc275340120"/>
      <w:bookmarkStart w:id="228" w:name="_Toc275340588"/>
      <w:bookmarkStart w:id="229" w:name="_Toc275341047"/>
      <w:bookmarkStart w:id="230" w:name="_Toc275341667"/>
      <w:bookmarkStart w:id="231" w:name="_Toc275341982"/>
      <w:bookmarkStart w:id="232" w:name="_Toc275342171"/>
      <w:bookmarkStart w:id="233" w:name="_Toc275342649"/>
      <w:bookmarkStart w:id="234" w:name="_Toc275346547"/>
      <w:bookmarkStart w:id="235" w:name="_Toc275348085"/>
      <w:bookmarkStart w:id="236" w:name="_Toc275356818"/>
      <w:bookmarkStart w:id="237" w:name="_Toc275277760"/>
      <w:bookmarkStart w:id="238" w:name="_Toc275333654"/>
      <w:bookmarkStart w:id="239" w:name="_Toc275339964"/>
      <w:bookmarkStart w:id="240" w:name="_Toc275340121"/>
      <w:bookmarkStart w:id="241" w:name="_Toc275340589"/>
      <w:bookmarkStart w:id="242" w:name="_Toc275341048"/>
      <w:bookmarkStart w:id="243" w:name="_Toc275341668"/>
      <w:bookmarkStart w:id="244" w:name="_Toc275341983"/>
      <w:bookmarkStart w:id="245" w:name="_Toc275342172"/>
      <w:bookmarkStart w:id="246" w:name="_Toc275342650"/>
      <w:bookmarkStart w:id="247" w:name="_Toc275346548"/>
      <w:bookmarkStart w:id="248" w:name="_Toc275348086"/>
      <w:bookmarkStart w:id="249" w:name="_Toc275356819"/>
      <w:bookmarkStart w:id="250" w:name="_Toc275277761"/>
      <w:bookmarkStart w:id="251" w:name="_Toc275333655"/>
      <w:bookmarkStart w:id="252" w:name="_Toc275339965"/>
      <w:bookmarkStart w:id="253" w:name="_Toc275340122"/>
      <w:bookmarkStart w:id="254" w:name="_Toc275340590"/>
      <w:bookmarkStart w:id="255" w:name="_Toc275341049"/>
      <w:bookmarkStart w:id="256" w:name="_Toc275341669"/>
      <w:bookmarkStart w:id="257" w:name="_Toc275341984"/>
      <w:bookmarkStart w:id="258" w:name="_Toc275342173"/>
      <w:bookmarkStart w:id="259" w:name="_Toc275342651"/>
      <w:bookmarkStart w:id="260" w:name="_Toc275346549"/>
      <w:bookmarkStart w:id="261" w:name="_Toc275348087"/>
      <w:bookmarkStart w:id="262" w:name="_Toc275356820"/>
      <w:bookmarkStart w:id="263" w:name="_Toc275277762"/>
      <w:bookmarkStart w:id="264" w:name="_Toc275333656"/>
      <w:bookmarkStart w:id="265" w:name="_Toc275339966"/>
      <w:bookmarkStart w:id="266" w:name="_Toc275340123"/>
      <w:bookmarkStart w:id="267" w:name="_Toc275340591"/>
      <w:bookmarkStart w:id="268" w:name="_Toc275341050"/>
      <w:bookmarkStart w:id="269" w:name="_Toc275341670"/>
      <w:bookmarkStart w:id="270" w:name="_Toc275341985"/>
      <w:bookmarkStart w:id="271" w:name="_Toc275342174"/>
      <w:bookmarkStart w:id="272" w:name="_Toc275342652"/>
      <w:bookmarkStart w:id="273" w:name="_Toc275346550"/>
      <w:bookmarkStart w:id="274" w:name="_Toc275348088"/>
      <w:bookmarkStart w:id="275" w:name="_Toc275356821"/>
      <w:bookmarkStart w:id="276" w:name="_Toc275277763"/>
      <w:bookmarkStart w:id="277" w:name="_Toc275333657"/>
      <w:bookmarkStart w:id="278" w:name="_Toc275339967"/>
      <w:bookmarkStart w:id="279" w:name="_Toc275340124"/>
      <w:bookmarkStart w:id="280" w:name="_Toc275340592"/>
      <w:bookmarkStart w:id="281" w:name="_Toc275341051"/>
      <w:bookmarkStart w:id="282" w:name="_Toc275341671"/>
      <w:bookmarkStart w:id="283" w:name="_Toc275341986"/>
      <w:bookmarkStart w:id="284" w:name="_Toc275342175"/>
      <w:bookmarkStart w:id="285" w:name="_Toc275342653"/>
      <w:bookmarkStart w:id="286" w:name="_Toc275346551"/>
      <w:bookmarkStart w:id="287" w:name="_Toc275348089"/>
      <w:bookmarkStart w:id="288" w:name="_Toc275356822"/>
      <w:bookmarkStart w:id="289" w:name="_Toc275277764"/>
      <w:bookmarkStart w:id="290" w:name="_Toc275333658"/>
      <w:bookmarkStart w:id="291" w:name="_Toc275339968"/>
      <w:bookmarkStart w:id="292" w:name="_Toc275340125"/>
      <w:bookmarkStart w:id="293" w:name="_Toc275340593"/>
      <w:bookmarkStart w:id="294" w:name="_Toc275341052"/>
      <w:bookmarkStart w:id="295" w:name="_Toc275341672"/>
      <w:bookmarkStart w:id="296" w:name="_Toc275341987"/>
      <w:bookmarkStart w:id="297" w:name="_Toc275342176"/>
      <w:bookmarkStart w:id="298" w:name="_Toc275342654"/>
      <w:bookmarkStart w:id="299" w:name="_Toc275346552"/>
      <w:bookmarkStart w:id="300" w:name="_Toc275348090"/>
      <w:bookmarkStart w:id="301" w:name="_Toc275356823"/>
      <w:bookmarkStart w:id="302" w:name="_Toc275275522"/>
      <w:bookmarkStart w:id="303" w:name="_Toc275277766"/>
      <w:bookmarkStart w:id="304" w:name="_Toc275333660"/>
      <w:bookmarkStart w:id="305" w:name="_Toc275339970"/>
      <w:bookmarkStart w:id="306" w:name="_Toc275340129"/>
      <w:bookmarkStart w:id="307" w:name="_Toc275340597"/>
      <w:bookmarkStart w:id="308" w:name="_Toc275341056"/>
      <w:bookmarkStart w:id="309" w:name="_Toc275341676"/>
      <w:bookmarkStart w:id="310" w:name="_Toc275341991"/>
      <w:bookmarkStart w:id="311" w:name="_Toc275342180"/>
      <w:bookmarkStart w:id="312" w:name="_Toc275342658"/>
      <w:bookmarkStart w:id="313" w:name="_Toc275346554"/>
      <w:bookmarkStart w:id="314" w:name="_Toc275348094"/>
      <w:bookmarkStart w:id="315" w:name="_Toc275356827"/>
      <w:bookmarkStart w:id="316" w:name="_Toc274315077"/>
      <w:bookmarkStart w:id="317" w:name="_Toc113879498"/>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27231C">
        <w:t>Optional</w:t>
      </w:r>
      <w:r>
        <w:t>ity and Nillability</w:t>
      </w:r>
      <w:bookmarkEnd w:id="316"/>
      <w:bookmarkEnd w:id="317"/>
    </w:p>
    <w:p w14:paraId="509AC76D" w14:textId="77777777" w:rsidR="00622FA1" w:rsidRDefault="00622FA1" w:rsidP="00B26660">
      <w:pPr>
        <w:pStyle w:val="BodyText"/>
      </w:pPr>
      <w:r w:rsidRPr="0027231C">
        <w:t xml:space="preserve">Some messages contain elements and/or attributes that are optional. Element and </w:t>
      </w:r>
      <w:r w:rsidR="00E161C9">
        <w:t>group</w:t>
      </w:r>
      <w:r w:rsidR="00E161C9" w:rsidRPr="0027231C">
        <w:t xml:space="preserve"> </w:t>
      </w:r>
      <w:r w:rsidRPr="0027231C">
        <w:t>optionality is indicated in</w:t>
      </w:r>
      <w:r w:rsidR="00FE4899">
        <w:t xml:space="preserve"> the XML Schema by specifying </w:t>
      </w:r>
      <w:r w:rsidRPr="0041281F">
        <w:rPr>
          <w:rFonts w:ascii="Courier New" w:hAnsi="Courier New" w:cs="Courier New"/>
        </w:rPr>
        <w:t>minOccurs=</w:t>
      </w:r>
      <w:r w:rsidR="0091346B">
        <w:rPr>
          <w:rFonts w:ascii="Courier New" w:hAnsi="Courier New" w:cs="Courier New"/>
        </w:rPr>
        <w:t>”</w:t>
      </w:r>
      <w:r w:rsidRPr="0041281F">
        <w:rPr>
          <w:rFonts w:ascii="Courier New" w:hAnsi="Courier New" w:cs="Courier New"/>
        </w:rPr>
        <w:t>0</w:t>
      </w:r>
      <w:r w:rsidR="0091346B">
        <w:rPr>
          <w:rFonts w:ascii="Courier New" w:hAnsi="Courier New" w:cs="Courier New"/>
        </w:rPr>
        <w:t>”</w:t>
      </w:r>
      <w:r w:rsidRPr="0027231C">
        <w:t>.</w:t>
      </w:r>
      <w:r w:rsidR="00F00B9E">
        <w:t xml:space="preserve"> </w:t>
      </w:r>
      <w:r w:rsidR="00FE4899">
        <w:t>For e</w:t>
      </w:r>
      <w:r w:rsidR="0041281F">
        <w:t>lement attributes</w:t>
      </w:r>
      <w:r w:rsidR="00E161C9">
        <w:t>,</w:t>
      </w:r>
      <w:r w:rsidR="00491B7A">
        <w:t xml:space="preserve"> </w:t>
      </w:r>
      <w:r w:rsidR="00F00B9E" w:rsidRPr="0041281F">
        <w:rPr>
          <w:rFonts w:ascii="Courier New" w:hAnsi="Courier New" w:cs="Courier New"/>
        </w:rPr>
        <w:t>use=</w:t>
      </w:r>
      <w:r w:rsidR="0091346B">
        <w:rPr>
          <w:rFonts w:ascii="Courier New" w:hAnsi="Courier New" w:cs="Courier New"/>
        </w:rPr>
        <w:t>”</w:t>
      </w:r>
      <w:r w:rsidR="00F00B9E" w:rsidRPr="0041281F">
        <w:rPr>
          <w:rFonts w:ascii="Courier New" w:hAnsi="Courier New" w:cs="Courier New"/>
        </w:rPr>
        <w:t>optional</w:t>
      </w:r>
      <w:r w:rsidR="0091346B">
        <w:rPr>
          <w:rFonts w:ascii="Courier New" w:hAnsi="Courier New" w:cs="Courier New"/>
        </w:rPr>
        <w:t>”</w:t>
      </w:r>
      <w:r w:rsidR="00F00B9E">
        <w:t xml:space="preserve"> indicates optionality.</w:t>
      </w:r>
    </w:p>
    <w:p w14:paraId="5CE17EDB" w14:textId="77777777" w:rsidR="00622FA1" w:rsidRPr="0027231C" w:rsidRDefault="00622FA1" w:rsidP="00EE0A06"/>
    <w:p w14:paraId="51CC84BA" w14:textId="77777777" w:rsidR="00F3468B" w:rsidRPr="00432D8A" w:rsidRDefault="00F3468B" w:rsidP="003B6EBC">
      <w:pPr>
        <w:pStyle w:val="XMLSnippetKWN"/>
        <w:rPr>
          <w:rFonts w:eastAsia="PMingLiU" w:cs="Courier New"/>
          <w:lang w:eastAsia="zh-TW"/>
        </w:rPr>
      </w:pPr>
    </w:p>
    <w:p w14:paraId="2E0CC65D" w14:textId="77777777" w:rsidR="00432D8A" w:rsidRPr="0037022C" w:rsidRDefault="001B2AE3" w:rsidP="00432D8A">
      <w:pPr>
        <w:pStyle w:val="XMLSection"/>
        <w:rPr>
          <w:rFonts w:cs="Courier New"/>
        </w:rPr>
      </w:pPr>
      <w:r w:rsidRPr="0037022C">
        <w:rPr>
          <w:rFonts w:cs="Courier New"/>
          <w:color w:val="000000"/>
        </w:rPr>
        <w:t>&lt;</w:t>
      </w:r>
      <w:r w:rsidRPr="0037022C">
        <w:rPr>
          <w:rFonts w:cs="Courier New"/>
        </w:rPr>
        <w:t xml:space="preserve">complexType </w:t>
      </w:r>
      <w:r w:rsidRPr="0037022C">
        <w:rPr>
          <w:rFonts w:cs="Courier New"/>
          <w:color w:val="FF00FF"/>
        </w:rPr>
        <w:t>name=</w:t>
      </w:r>
      <w:r w:rsidRPr="0037022C">
        <w:rPr>
          <w:rFonts w:cs="Courier New"/>
          <w:i/>
          <w:iCs/>
          <w:color w:val="0000FF"/>
        </w:rPr>
        <w:t>"CategoryIdentityType"</w:t>
      </w:r>
      <w:r w:rsidRPr="0037022C">
        <w:rPr>
          <w:rFonts w:cs="Courier New"/>
          <w:color w:val="000000"/>
        </w:rPr>
        <w:t>&gt;</w:t>
      </w:r>
    </w:p>
    <w:p w14:paraId="3B229BC0" w14:textId="77777777" w:rsidR="00432D8A" w:rsidRPr="0037022C" w:rsidRDefault="001B2AE3" w:rsidP="00432D8A">
      <w:pPr>
        <w:pStyle w:val="XMLSection"/>
        <w:rPr>
          <w:rFonts w:cs="Courier New"/>
        </w:rPr>
      </w:pPr>
      <w:r w:rsidRPr="0037022C">
        <w:rPr>
          <w:rFonts w:cs="Courier New"/>
          <w:color w:val="000000"/>
        </w:rPr>
        <w:t xml:space="preserve">  &lt;</w:t>
      </w:r>
      <w:r w:rsidRPr="0037022C">
        <w:rPr>
          <w:rFonts w:cs="Courier New"/>
        </w:rPr>
        <w:t>sequence</w:t>
      </w:r>
      <w:r w:rsidRPr="0037022C">
        <w:rPr>
          <w:rFonts w:cs="Courier New"/>
          <w:color w:val="000000"/>
        </w:rPr>
        <w:t>&gt;</w:t>
      </w:r>
    </w:p>
    <w:p w14:paraId="39BDF6E8" w14:textId="77777777" w:rsidR="00432D8A" w:rsidRPr="0037022C" w:rsidRDefault="001B2AE3" w:rsidP="00432D8A">
      <w:pPr>
        <w:pStyle w:val="XMLSection"/>
        <w:rPr>
          <w:rFonts w:cs="Courier New"/>
        </w:rPr>
      </w:pPr>
      <w:r w:rsidRPr="0037022C">
        <w:rPr>
          <w:rFonts w:cs="Courier New"/>
          <w:color w:val="000000"/>
        </w:rPr>
        <w:t xml:space="preserve">    &lt;</w:t>
      </w:r>
      <w:r w:rsidRPr="0037022C">
        <w:rPr>
          <w:rFonts w:cs="Courier New"/>
        </w:rPr>
        <w:t xml:space="preserve">element </w:t>
      </w:r>
      <w:r w:rsidRPr="0037022C">
        <w:rPr>
          <w:rFonts w:cs="Courier New"/>
          <w:color w:val="FF00FF"/>
        </w:rPr>
        <w:t>name=</w:t>
      </w:r>
      <w:r w:rsidR="002D3676" w:rsidRPr="002D3676">
        <w:rPr>
          <w:rFonts w:cs="Courier New"/>
          <w:i/>
          <w:iCs/>
          <w:color w:val="0000FF"/>
        </w:rPr>
        <w:t>"i</w:t>
      </w:r>
      <w:r w:rsidRPr="0037022C">
        <w:rPr>
          <w:rFonts w:cs="Courier New"/>
          <w:i/>
          <w:iCs/>
          <w:color w:val="0000FF"/>
        </w:rPr>
        <w:t>dentifier"</w:t>
      </w:r>
      <w:r w:rsidRPr="0037022C">
        <w:rPr>
          <w:rFonts w:cs="Courier New"/>
        </w:rPr>
        <w:t xml:space="preserve"> </w:t>
      </w:r>
      <w:r w:rsidRPr="0037022C">
        <w:rPr>
          <w:rFonts w:cs="Courier New"/>
          <w:color w:val="FF00FF"/>
        </w:rPr>
        <w:t>type=</w:t>
      </w:r>
      <w:r w:rsidRPr="0037022C">
        <w:rPr>
          <w:rFonts w:cs="Courier New"/>
          <w:i/>
          <w:iCs/>
          <w:color w:val="0000FF"/>
        </w:rPr>
        <w:t>"string"</w:t>
      </w:r>
      <w:r w:rsidRPr="0037022C">
        <w:rPr>
          <w:rFonts w:cs="Courier New"/>
        </w:rPr>
        <w:t xml:space="preserve"> </w:t>
      </w:r>
      <w:r w:rsidR="00432D8A">
        <w:rPr>
          <w:rFonts w:cs="Courier New"/>
        </w:rPr>
        <w:br/>
      </w:r>
      <w:r w:rsidR="00432D8A">
        <w:rPr>
          <w:rFonts w:cs="Courier New"/>
          <w:color w:val="FF00FF"/>
        </w:rPr>
        <w:t xml:space="preserve"> </w:t>
      </w:r>
      <w:r w:rsidR="00432D8A">
        <w:rPr>
          <w:rFonts w:cs="Courier New"/>
          <w:color w:val="FF00FF"/>
        </w:rPr>
        <w:tab/>
      </w:r>
      <w:r w:rsidR="00432D8A">
        <w:rPr>
          <w:rFonts w:cs="Courier New"/>
          <w:color w:val="FF00FF"/>
        </w:rPr>
        <w:tab/>
        <w:t xml:space="preserve"> </w:t>
      </w:r>
      <w:r w:rsidRPr="0037022C">
        <w:rPr>
          <w:rFonts w:cs="Courier New"/>
          <w:color w:val="FF00FF"/>
        </w:rPr>
        <w:t>minOccurs=</w:t>
      </w:r>
      <w:r w:rsidRPr="0037022C">
        <w:rPr>
          <w:rFonts w:cs="Courier New"/>
          <w:i/>
          <w:iCs/>
          <w:color w:val="0000FF"/>
        </w:rPr>
        <w:t>"1"</w:t>
      </w:r>
      <w:r w:rsidR="00432D8A" w:rsidRPr="00432D8A">
        <w:rPr>
          <w:rFonts w:cs="Courier New"/>
        </w:rPr>
        <w:t xml:space="preserve"> </w:t>
      </w:r>
      <w:r w:rsidRPr="0037022C">
        <w:rPr>
          <w:rFonts w:cs="Courier New"/>
          <w:color w:val="FF00FF"/>
        </w:rPr>
        <w:t>maxOccurs=</w:t>
      </w:r>
      <w:r w:rsidRPr="0037022C">
        <w:rPr>
          <w:rFonts w:cs="Courier New"/>
          <w:i/>
          <w:iCs/>
          <w:color w:val="0000FF"/>
        </w:rPr>
        <w:t>"1"</w:t>
      </w:r>
      <w:r w:rsidRPr="0037022C">
        <w:rPr>
          <w:rFonts w:cs="Courier New"/>
          <w:color w:val="000000"/>
        </w:rPr>
        <w:t>/&gt;</w:t>
      </w:r>
    </w:p>
    <w:p w14:paraId="47B5FA2C" w14:textId="77777777" w:rsidR="00432D8A" w:rsidRPr="0037022C" w:rsidRDefault="001B2AE3" w:rsidP="00432D8A">
      <w:pPr>
        <w:pStyle w:val="XMLSection"/>
        <w:rPr>
          <w:rFonts w:cs="Courier New"/>
        </w:rPr>
      </w:pPr>
      <w:r w:rsidRPr="0037022C">
        <w:rPr>
          <w:rFonts w:cs="Courier New"/>
          <w:color w:val="000000"/>
        </w:rPr>
        <w:t xml:space="preserve">    &lt;</w:t>
      </w:r>
      <w:r w:rsidRPr="0037022C">
        <w:rPr>
          <w:rFonts w:cs="Courier New"/>
        </w:rPr>
        <w:t xml:space="preserve">element </w:t>
      </w:r>
      <w:r w:rsidRPr="0037022C">
        <w:rPr>
          <w:rFonts w:cs="Courier New"/>
          <w:color w:val="FF00FF"/>
        </w:rPr>
        <w:t>name=</w:t>
      </w:r>
      <w:r w:rsidRPr="0037022C">
        <w:rPr>
          <w:rFonts w:cs="Courier New"/>
          <w:i/>
          <w:iCs/>
          <w:color w:val="0000FF"/>
        </w:rPr>
        <w:t>"name"</w:t>
      </w:r>
      <w:r w:rsidRPr="0037022C">
        <w:rPr>
          <w:rFonts w:cs="Courier New"/>
        </w:rPr>
        <w:t xml:space="preserve"> </w:t>
      </w:r>
      <w:r w:rsidRPr="0037022C">
        <w:rPr>
          <w:rFonts w:cs="Courier New"/>
          <w:color w:val="FF00FF"/>
        </w:rPr>
        <w:t>type=</w:t>
      </w:r>
      <w:r w:rsidRPr="0037022C">
        <w:rPr>
          <w:rFonts w:cs="Courier New"/>
          <w:i/>
          <w:iCs/>
          <w:color w:val="0000FF"/>
        </w:rPr>
        <w:t>"string"</w:t>
      </w:r>
      <w:r w:rsidRPr="0037022C">
        <w:rPr>
          <w:rFonts w:cs="Courier New"/>
        </w:rPr>
        <w:t xml:space="preserve"> </w:t>
      </w:r>
      <w:r w:rsidRPr="0037022C">
        <w:rPr>
          <w:rFonts w:cs="Courier New"/>
          <w:color w:val="FF00FF"/>
        </w:rPr>
        <w:t>minOccurs=</w:t>
      </w:r>
      <w:r w:rsidRPr="0037022C">
        <w:rPr>
          <w:rFonts w:cs="Courier New"/>
          <w:i/>
          <w:iCs/>
          <w:color w:val="0000FF"/>
        </w:rPr>
        <w:t>"0"</w:t>
      </w:r>
      <w:r w:rsidRPr="0037022C">
        <w:rPr>
          <w:rFonts w:cs="Courier New"/>
        </w:rPr>
        <w:t xml:space="preserve"> </w:t>
      </w:r>
      <w:r w:rsidRPr="0037022C">
        <w:rPr>
          <w:rFonts w:cs="Courier New"/>
          <w:color w:val="FF00FF"/>
        </w:rPr>
        <w:t>maxOccurs=</w:t>
      </w:r>
      <w:r w:rsidRPr="0037022C">
        <w:rPr>
          <w:rFonts w:cs="Courier New"/>
          <w:i/>
          <w:iCs/>
          <w:color w:val="0000FF"/>
        </w:rPr>
        <w:t>"1"</w:t>
      </w:r>
      <w:r w:rsidRPr="0037022C">
        <w:rPr>
          <w:rFonts w:cs="Courier New"/>
          <w:color w:val="000000"/>
        </w:rPr>
        <w:t>/&gt;</w:t>
      </w:r>
    </w:p>
    <w:p w14:paraId="2B4B464C" w14:textId="77777777" w:rsidR="00432D8A" w:rsidRPr="0037022C" w:rsidRDefault="001B2AE3" w:rsidP="00432D8A">
      <w:pPr>
        <w:pStyle w:val="XMLSection"/>
        <w:rPr>
          <w:rFonts w:cs="Courier New"/>
        </w:rPr>
      </w:pPr>
      <w:r w:rsidRPr="0037022C">
        <w:rPr>
          <w:rFonts w:cs="Courier New"/>
          <w:color w:val="000000"/>
        </w:rPr>
        <w:t xml:space="preserve">    &lt;</w:t>
      </w:r>
      <w:r w:rsidRPr="0037022C">
        <w:rPr>
          <w:rFonts w:cs="Courier New"/>
        </w:rPr>
        <w:t xml:space="preserve">element </w:t>
      </w:r>
      <w:r w:rsidRPr="0037022C">
        <w:rPr>
          <w:rFonts w:cs="Courier New"/>
          <w:color w:val="FF00FF"/>
        </w:rPr>
        <w:t>name=</w:t>
      </w:r>
      <w:r w:rsidRPr="0037022C">
        <w:rPr>
          <w:rFonts w:cs="Courier New"/>
          <w:i/>
          <w:iCs/>
          <w:color w:val="0000FF"/>
        </w:rPr>
        <w:t>"description"</w:t>
      </w:r>
      <w:r w:rsidRPr="0037022C">
        <w:rPr>
          <w:rFonts w:cs="Courier New"/>
        </w:rPr>
        <w:t xml:space="preserve"> </w:t>
      </w:r>
      <w:r w:rsidRPr="0037022C">
        <w:rPr>
          <w:rFonts w:cs="Courier New"/>
          <w:color w:val="FF00FF"/>
        </w:rPr>
        <w:t>type=</w:t>
      </w:r>
      <w:r w:rsidRPr="0037022C">
        <w:rPr>
          <w:rFonts w:cs="Courier New"/>
          <w:i/>
          <w:iCs/>
          <w:color w:val="0000FF"/>
        </w:rPr>
        <w:t>"string"</w:t>
      </w:r>
      <w:r w:rsidR="00432D8A">
        <w:rPr>
          <w:rFonts w:cs="Courier New"/>
          <w:i/>
          <w:iCs/>
          <w:color w:val="0000FF"/>
        </w:rPr>
        <w:br/>
      </w:r>
      <w:r w:rsidRPr="0037022C">
        <w:rPr>
          <w:rFonts w:cs="Courier New"/>
        </w:rPr>
        <w:t xml:space="preserve"> </w:t>
      </w:r>
      <w:r w:rsidR="00432D8A">
        <w:rPr>
          <w:rFonts w:cs="Courier New"/>
        </w:rPr>
        <w:tab/>
      </w:r>
      <w:r w:rsidR="00432D8A">
        <w:rPr>
          <w:rFonts w:cs="Courier New"/>
        </w:rPr>
        <w:tab/>
        <w:t xml:space="preserve"> </w:t>
      </w:r>
      <w:r w:rsidRPr="0037022C">
        <w:rPr>
          <w:rFonts w:cs="Courier New"/>
          <w:color w:val="FF00FF"/>
        </w:rPr>
        <w:t>minOccurs=</w:t>
      </w:r>
      <w:r w:rsidRPr="0037022C">
        <w:rPr>
          <w:rFonts w:cs="Courier New"/>
          <w:i/>
          <w:iCs/>
          <w:color w:val="0000FF"/>
        </w:rPr>
        <w:t>"0"</w:t>
      </w:r>
      <w:r w:rsidRPr="0037022C">
        <w:rPr>
          <w:rFonts w:cs="Courier New"/>
        </w:rPr>
        <w:t xml:space="preserve"> </w:t>
      </w:r>
      <w:r w:rsidRPr="0037022C">
        <w:rPr>
          <w:rFonts w:cs="Courier New"/>
          <w:color w:val="FF00FF"/>
        </w:rPr>
        <w:t>maxOccurs=</w:t>
      </w:r>
      <w:r w:rsidRPr="0037022C">
        <w:rPr>
          <w:rFonts w:cs="Courier New"/>
          <w:i/>
          <w:iCs/>
          <w:color w:val="0000FF"/>
        </w:rPr>
        <w:t>"1"</w:t>
      </w:r>
      <w:r w:rsidRPr="0037022C">
        <w:rPr>
          <w:rFonts w:cs="Courier New"/>
          <w:color w:val="000000"/>
        </w:rPr>
        <w:t>/&gt;</w:t>
      </w:r>
    </w:p>
    <w:p w14:paraId="01D4A310" w14:textId="77777777" w:rsidR="00432D8A" w:rsidRPr="0037022C" w:rsidRDefault="001B2AE3" w:rsidP="00432D8A">
      <w:pPr>
        <w:pStyle w:val="XMLSection"/>
        <w:rPr>
          <w:rFonts w:cs="Courier New"/>
        </w:rPr>
      </w:pPr>
      <w:r w:rsidRPr="0037022C">
        <w:rPr>
          <w:rFonts w:cs="Courier New"/>
          <w:color w:val="000000"/>
        </w:rPr>
        <w:t xml:space="preserve">  &lt;/</w:t>
      </w:r>
      <w:r w:rsidRPr="0037022C">
        <w:rPr>
          <w:rFonts w:cs="Courier New"/>
        </w:rPr>
        <w:t>sequence</w:t>
      </w:r>
      <w:r w:rsidRPr="0037022C">
        <w:rPr>
          <w:rFonts w:cs="Courier New"/>
          <w:color w:val="000000"/>
        </w:rPr>
        <w:t>&gt;</w:t>
      </w:r>
    </w:p>
    <w:p w14:paraId="55803AEF" w14:textId="77777777" w:rsidR="00432D8A" w:rsidRPr="00432D8A" w:rsidRDefault="001B2AE3" w:rsidP="00432D8A">
      <w:pPr>
        <w:pStyle w:val="XMLSection"/>
        <w:rPr>
          <w:rFonts w:cs="Courier New"/>
        </w:rPr>
      </w:pPr>
      <w:r w:rsidRPr="0037022C">
        <w:rPr>
          <w:rFonts w:cs="Courier New"/>
          <w:color w:val="000000"/>
        </w:rPr>
        <w:t>&lt;/</w:t>
      </w:r>
      <w:r w:rsidRPr="0037022C">
        <w:rPr>
          <w:rFonts w:cs="Courier New"/>
        </w:rPr>
        <w:t>complexType</w:t>
      </w:r>
      <w:r w:rsidRPr="0037022C">
        <w:rPr>
          <w:rFonts w:cs="Courier New"/>
          <w:color w:val="000000"/>
        </w:rPr>
        <w:t>&gt;</w:t>
      </w:r>
    </w:p>
    <w:p w14:paraId="3361BD6A" w14:textId="77777777" w:rsidR="00507DA8" w:rsidRPr="00432D8A" w:rsidRDefault="00507DA8" w:rsidP="003B6EBC">
      <w:pPr>
        <w:pStyle w:val="XMLSnippet"/>
        <w:rPr>
          <w:rFonts w:eastAsia="PMingLiU" w:cs="Courier New"/>
          <w:noProof/>
          <w:lang w:eastAsia="zh-TW"/>
        </w:rPr>
      </w:pPr>
    </w:p>
    <w:p w14:paraId="47AC6D24" w14:textId="77777777" w:rsidR="007608C8" w:rsidRDefault="007608C8" w:rsidP="007608C8">
      <w:pPr>
        <w:pStyle w:val="BodyText"/>
      </w:pPr>
    </w:p>
    <w:p w14:paraId="3CE3CB8E" w14:textId="77777777" w:rsidR="00C64FA3" w:rsidRDefault="00622FA1" w:rsidP="00B26660">
      <w:pPr>
        <w:pStyle w:val="BodyText"/>
      </w:pPr>
      <w:r w:rsidRPr="0027231C">
        <w:t>The next sections describe the conventions for handling optional attri</w:t>
      </w:r>
      <w:r>
        <w:t>butes and elements that can be null.</w:t>
      </w:r>
      <w:r w:rsidR="008C4C5D">
        <w:t xml:space="preserve">  Note that we currently </w:t>
      </w:r>
      <w:r w:rsidR="00795A4A">
        <w:t xml:space="preserve">have no </w:t>
      </w:r>
      <w:r w:rsidR="00E161C9">
        <w:t xml:space="preserve">optional attributes or </w:t>
      </w:r>
      <w:r w:rsidR="008F4C61">
        <w:t>nillable elements.</w:t>
      </w:r>
    </w:p>
    <w:p w14:paraId="0A04D963" w14:textId="77777777" w:rsidR="00622FA1" w:rsidRDefault="00622FA1">
      <w:pPr>
        <w:pStyle w:val="Heading3"/>
      </w:pPr>
      <w:bookmarkStart w:id="318" w:name="_Toc274315078"/>
      <w:bookmarkStart w:id="319" w:name="_Toc113879499"/>
      <w:r>
        <w:t>Submit Messages with Nillable Elements</w:t>
      </w:r>
      <w:bookmarkEnd w:id="318"/>
      <w:bookmarkEnd w:id="319"/>
    </w:p>
    <w:p w14:paraId="7714536C" w14:textId="77777777" w:rsidR="00C64FA3" w:rsidRDefault="00622FA1" w:rsidP="00B26660">
      <w:pPr>
        <w:pStyle w:val="BodyText"/>
      </w:pPr>
      <w:r>
        <w:t xml:space="preserve">Any element that is marked as </w:t>
      </w:r>
      <w:r w:rsidRPr="00A764FA">
        <w:rPr>
          <w:rFonts w:ascii="Courier New" w:hAnsi="Courier New" w:cs="Courier New"/>
        </w:rPr>
        <w:t>nil=</w:t>
      </w:r>
      <w:r w:rsidR="00A764FA">
        <w:rPr>
          <w:rFonts w:ascii="Courier New" w:hAnsi="Courier New" w:cs="Courier New"/>
        </w:rPr>
        <w:t>”</w:t>
      </w:r>
      <w:r w:rsidR="00A764FA" w:rsidRPr="00A764FA">
        <w:rPr>
          <w:rFonts w:ascii="Courier New" w:hAnsi="Courier New" w:cs="Courier New"/>
        </w:rPr>
        <w:t>tru</w:t>
      </w:r>
      <w:r w:rsidR="001B6B3F">
        <w:rPr>
          <w:rFonts w:ascii="Courier New" w:hAnsi="Courier New" w:cs="Courier New"/>
        </w:rPr>
        <w:t xml:space="preserve">e” </w:t>
      </w:r>
      <w:r>
        <w:t>will</w:t>
      </w:r>
      <w:r w:rsidRPr="0027231C">
        <w:t xml:space="preserve"> be interpreted as meaning </w:t>
      </w:r>
      <w:r w:rsidR="00C50C99">
        <w:t>"</w:t>
      </w:r>
      <w:r w:rsidRPr="0027231C">
        <w:t xml:space="preserve">set the value in the database to </w:t>
      </w:r>
      <w:r>
        <w:t>NULL</w:t>
      </w:r>
      <w:r w:rsidR="00C50C99">
        <w:t>"</w:t>
      </w:r>
      <w:r>
        <w:t xml:space="preserve">. </w:t>
      </w:r>
      <w:r w:rsidRPr="0027231C">
        <w:t>T</w:t>
      </w:r>
      <w:r>
        <w:t xml:space="preserve">he NULL </w:t>
      </w:r>
      <w:r w:rsidRPr="0027231C">
        <w:t>value will be effective according to standard effective dating</w:t>
      </w:r>
      <w:r>
        <w:t>. A large number of Submit</w:t>
      </w:r>
      <w:r w:rsidR="00EA6300">
        <w:t xml:space="preserve"> t</w:t>
      </w:r>
      <w:r>
        <w:t>ype messages contain elements that can be nil.</w:t>
      </w:r>
    </w:p>
    <w:p w14:paraId="61D159BB" w14:textId="77777777" w:rsidR="00622FA1" w:rsidRDefault="00622FA1">
      <w:pPr>
        <w:pStyle w:val="Heading3"/>
      </w:pPr>
      <w:bookmarkStart w:id="320" w:name="_Toc274315083"/>
      <w:bookmarkStart w:id="321" w:name="_Toc113879500"/>
      <w:r w:rsidRPr="0027231C">
        <w:t>Query</w:t>
      </w:r>
      <w:r>
        <w:t xml:space="preserve"> Response Messages with Optional </w:t>
      </w:r>
      <w:r w:rsidRPr="0027231C">
        <w:t>Attributes</w:t>
      </w:r>
      <w:bookmarkEnd w:id="320"/>
      <w:bookmarkEnd w:id="321"/>
    </w:p>
    <w:p w14:paraId="376C52BF" w14:textId="77777777" w:rsidR="00622FA1" w:rsidRDefault="00622FA1" w:rsidP="00B26660">
      <w:pPr>
        <w:pStyle w:val="BodyText"/>
      </w:pPr>
      <w:r>
        <w:t xml:space="preserve">Any Query Response message that contains optional attributes will have values for that attribute in the XML if the </w:t>
      </w:r>
      <w:r w:rsidRPr="0027231C">
        <w:t>database has corresponding values</w:t>
      </w:r>
      <w:r>
        <w:t xml:space="preserve">. </w:t>
      </w:r>
      <w:r w:rsidRPr="0027231C">
        <w:t xml:space="preserve">If the database does not have </w:t>
      </w:r>
      <w:r>
        <w:t>a corresponding value</w:t>
      </w:r>
      <w:r w:rsidRPr="0027231C">
        <w:t xml:space="preserve">, the </w:t>
      </w:r>
      <w:r>
        <w:t>attribute</w:t>
      </w:r>
      <w:r w:rsidRPr="0027231C">
        <w:t xml:space="preserve"> tag will not appear in the XML</w:t>
      </w:r>
      <w:r>
        <w:t>.</w:t>
      </w:r>
    </w:p>
    <w:p w14:paraId="51AF2DDF" w14:textId="77777777" w:rsidR="00622FA1" w:rsidRDefault="00622FA1">
      <w:pPr>
        <w:pStyle w:val="Heading3"/>
      </w:pPr>
      <w:bookmarkStart w:id="322" w:name="_Toc274315084"/>
      <w:bookmarkStart w:id="323" w:name="_Toc113879501"/>
      <w:r w:rsidRPr="0027231C">
        <w:t>Query</w:t>
      </w:r>
      <w:r>
        <w:t xml:space="preserve"> Response Messages with Nillable Elements</w:t>
      </w:r>
      <w:bookmarkEnd w:id="322"/>
      <w:bookmarkEnd w:id="323"/>
    </w:p>
    <w:p w14:paraId="487F9E9A" w14:textId="77777777" w:rsidR="00C64FA3" w:rsidRDefault="00622FA1" w:rsidP="00B26660">
      <w:pPr>
        <w:pStyle w:val="BodyText"/>
      </w:pPr>
      <w:r>
        <w:t xml:space="preserve">Any Query Response message that contains nillable elements will specify </w:t>
      </w:r>
      <w:r w:rsidR="001B6B3F" w:rsidRPr="00A764FA">
        <w:rPr>
          <w:rFonts w:ascii="Courier New" w:hAnsi="Courier New" w:cs="Courier New"/>
        </w:rPr>
        <w:t>nil=</w:t>
      </w:r>
      <w:r w:rsidR="001B6B3F">
        <w:rPr>
          <w:rFonts w:ascii="Courier New" w:hAnsi="Courier New" w:cs="Courier New"/>
        </w:rPr>
        <w:t>”</w:t>
      </w:r>
      <w:r w:rsidR="001B6B3F" w:rsidRPr="00A764FA">
        <w:rPr>
          <w:rFonts w:ascii="Courier New" w:hAnsi="Courier New" w:cs="Courier New"/>
        </w:rPr>
        <w:t>tru</w:t>
      </w:r>
      <w:r w:rsidR="001B6B3F">
        <w:rPr>
          <w:rFonts w:ascii="Courier New" w:hAnsi="Courier New" w:cs="Courier New"/>
        </w:rPr>
        <w:t>e”</w:t>
      </w:r>
      <w:r w:rsidR="00005F78">
        <w:rPr>
          <w:rFonts w:ascii="Courier New" w:hAnsi="Courier New" w:cs="Courier New"/>
        </w:rPr>
        <w:t xml:space="preserve"> </w:t>
      </w:r>
      <w:r>
        <w:t>in the XML element if the database has a NULL value for that element.</w:t>
      </w:r>
    </w:p>
    <w:p w14:paraId="62F44492" w14:textId="77777777" w:rsidR="00622FA1" w:rsidRDefault="00622FA1" w:rsidP="00FD4C91">
      <w:pPr>
        <w:pStyle w:val="Heading2"/>
        <w:ind w:left="576"/>
      </w:pPr>
      <w:bookmarkStart w:id="324" w:name="_Toc275342667"/>
      <w:bookmarkStart w:id="325" w:name="_Toc275346556"/>
      <w:bookmarkStart w:id="326" w:name="_Toc275348103"/>
      <w:bookmarkStart w:id="327" w:name="_Toc275356836"/>
      <w:bookmarkStart w:id="328" w:name="_Toc113879502"/>
      <w:bookmarkEnd w:id="324"/>
      <w:bookmarkEnd w:id="325"/>
      <w:bookmarkEnd w:id="326"/>
      <w:bookmarkEnd w:id="327"/>
      <w:r>
        <w:t>Query Filters</w:t>
      </w:r>
      <w:bookmarkEnd w:id="328"/>
    </w:p>
    <w:p w14:paraId="4FF791F2" w14:textId="3CFF5140" w:rsidR="00622FA1" w:rsidRDefault="00622FA1" w:rsidP="00A84F8A">
      <w:pPr>
        <w:pStyle w:val="BodyText"/>
      </w:pPr>
      <w:r>
        <w:t>When query</w:t>
      </w:r>
      <w:r w:rsidR="00D95B2D">
        <w:t xml:space="preserve">ing data from </w:t>
      </w:r>
      <w:r w:rsidR="00EF2E98">
        <w:t xml:space="preserve">the </w:t>
      </w:r>
      <w:r w:rsidR="00307CB1" w:rsidRPr="00C15C95">
        <w:rPr>
          <w:b/>
        </w:rPr>
        <w:t>e-terra</w:t>
      </w:r>
      <w:r w:rsidR="00307CB1" w:rsidRPr="00C15C95">
        <w:rPr>
          <w:i/>
        </w:rPr>
        <w:t>renewableplan</w:t>
      </w:r>
      <w:r w:rsidR="00307CB1">
        <w:t xml:space="preserve"> </w:t>
      </w:r>
      <w:r w:rsidR="00B92C74">
        <w:t>application</w:t>
      </w:r>
      <w:r w:rsidR="00D95B2D">
        <w:t xml:space="preserve">, a </w:t>
      </w:r>
      <w:r w:rsidR="00294C3B">
        <w:t>RPLAN</w:t>
      </w:r>
      <w:r w:rsidR="005B6626" w:rsidRPr="00B844F0">
        <w:t xml:space="preserve"> Participant</w:t>
      </w:r>
      <w:r w:rsidR="005B6626">
        <w:t xml:space="preserve"> </w:t>
      </w:r>
      <w:r w:rsidR="00D95B2D">
        <w:t>will submit a query request</w:t>
      </w:r>
      <w:r>
        <w:t xml:space="preserve"> message </w:t>
      </w:r>
      <w:r w:rsidR="00D95B2D">
        <w:t xml:space="preserve">that </w:t>
      </w:r>
      <w:r w:rsidR="00D064E1">
        <w:t>contains filters to limit the data that is que</w:t>
      </w:r>
      <w:r w:rsidR="00E95BDC">
        <w:t xml:space="preserve">ried. Typical query filters include the </w:t>
      </w:r>
      <w:r w:rsidR="00005F78" w:rsidRPr="00390E9E">
        <w:t>Sched</w:t>
      </w:r>
      <w:r w:rsidR="00F430CF" w:rsidRPr="00390E9E">
        <w:t>ule</w:t>
      </w:r>
      <w:r w:rsidR="00E95BDC">
        <w:t xml:space="preserve"> identifier</w:t>
      </w:r>
      <w:r w:rsidR="00F430CF">
        <w:t xml:space="preserve">, </w:t>
      </w:r>
      <w:r w:rsidR="00F52B4A">
        <w:t xml:space="preserve">the </w:t>
      </w:r>
      <w:r w:rsidR="00B85175" w:rsidRPr="00390E9E">
        <w:t>Time</w:t>
      </w:r>
      <w:r w:rsidR="00005F78" w:rsidRPr="00390E9E">
        <w:t>Range</w:t>
      </w:r>
      <w:r w:rsidR="00F430CF">
        <w:t>,</w:t>
      </w:r>
      <w:r w:rsidR="00D064E1">
        <w:t xml:space="preserve"> and</w:t>
      </w:r>
      <w:r w:rsidR="00F430CF">
        <w:t xml:space="preserve"> </w:t>
      </w:r>
      <w:r w:rsidR="00E95BDC">
        <w:t xml:space="preserve">the </w:t>
      </w:r>
      <w:r w:rsidR="00F430CF" w:rsidRPr="00390E9E">
        <w:t>Entity</w:t>
      </w:r>
      <w:r w:rsidR="00E95BDC">
        <w:t xml:space="preserve"> identifier</w:t>
      </w:r>
      <w:r w:rsidR="00D064E1">
        <w:t xml:space="preserve"> (</w:t>
      </w:r>
      <w:r w:rsidR="00B85175">
        <w:t xml:space="preserve">i.e., </w:t>
      </w:r>
      <w:r w:rsidR="00757070">
        <w:t>P</w:t>
      </w:r>
      <w:r w:rsidR="00B85175">
        <w:t xml:space="preserve">lant, </w:t>
      </w:r>
      <w:r w:rsidR="00F430CF">
        <w:t>System, DispatchZone</w:t>
      </w:r>
      <w:r w:rsidR="00B85175">
        <w:t>,</w:t>
      </w:r>
      <w:r w:rsidR="002B56CD">
        <w:t xml:space="preserve"> </w:t>
      </w:r>
      <w:r w:rsidR="00F430CF">
        <w:t xml:space="preserve">Met Measurement, </w:t>
      </w:r>
      <w:r w:rsidR="00B85175">
        <w:t>etc.</w:t>
      </w:r>
      <w:r w:rsidR="00D064E1">
        <w:t xml:space="preserve">), though other filter criteria </w:t>
      </w:r>
      <w:r w:rsidR="00574C60">
        <w:t xml:space="preserve">are </w:t>
      </w:r>
      <w:r w:rsidR="00D064E1">
        <w:t>possible depending on the nature of the data being queried</w:t>
      </w:r>
      <w:r w:rsidR="003C5934">
        <w:t xml:space="preserve"> (i.e., </w:t>
      </w:r>
      <w:r w:rsidR="003C5934" w:rsidRPr="006C15D7">
        <w:t>Category</w:t>
      </w:r>
      <w:r w:rsidR="003C5934">
        <w:t xml:space="preserve"> identifier, etc.)</w:t>
      </w:r>
      <w:r w:rsidR="00D064E1">
        <w:t xml:space="preserve">. </w:t>
      </w:r>
      <w:r>
        <w:t>An example of a query message is shown below</w:t>
      </w:r>
      <w:r w:rsidR="003F1138">
        <w:t xml:space="preserve">; the bold </w:t>
      </w:r>
      <w:r w:rsidR="005230EC">
        <w:t>text identifies</w:t>
      </w:r>
      <w:r w:rsidR="003F1138">
        <w:t xml:space="preserve"> the query filter elements</w:t>
      </w:r>
      <w:r w:rsidR="009E777A">
        <w:t>:</w:t>
      </w:r>
    </w:p>
    <w:p w14:paraId="67A6C2E2" w14:textId="77777777" w:rsidR="00622FA1" w:rsidRPr="00A55D0A" w:rsidRDefault="00622FA1" w:rsidP="003B6EBC">
      <w:pPr>
        <w:pStyle w:val="BodyTextHead"/>
      </w:pPr>
      <w:r w:rsidRPr="00A55D0A">
        <w:lastRenderedPageBreak/>
        <w:t>Full SOAP Message</w:t>
      </w:r>
    </w:p>
    <w:p w14:paraId="038F4D5E" w14:textId="77777777" w:rsidR="008A5DC4" w:rsidRDefault="008A5DC4" w:rsidP="00913458">
      <w:pPr>
        <w:pStyle w:val="XMLSection"/>
        <w:rPr>
          <w:rFonts w:cs="Courier New"/>
          <w:color w:val="000000"/>
        </w:rPr>
      </w:pPr>
    </w:p>
    <w:p w14:paraId="2B97CCE4" w14:textId="77777777" w:rsidR="00913458" w:rsidRPr="003E3339" w:rsidRDefault="00913458" w:rsidP="00913458">
      <w:pPr>
        <w:pStyle w:val="XMLSection"/>
        <w:rPr>
          <w:rFonts w:cs="Courier New"/>
        </w:rPr>
      </w:pPr>
      <w:r w:rsidRPr="003E3339">
        <w:rPr>
          <w:rFonts w:cs="Courier New"/>
          <w:color w:val="000000"/>
        </w:rPr>
        <w:t>&lt;</w:t>
      </w:r>
      <w:r w:rsidRPr="003E3339">
        <w:rPr>
          <w:rFonts w:cs="Courier New"/>
        </w:rPr>
        <w:t>soapenv:Envelope</w:t>
      </w:r>
    </w:p>
    <w:p w14:paraId="799C1413" w14:textId="77777777" w:rsidR="00913458" w:rsidRPr="003E3339" w:rsidRDefault="00913458" w:rsidP="00913458">
      <w:pPr>
        <w:pStyle w:val="XMLSection"/>
        <w:rPr>
          <w:rFonts w:cs="Courier New"/>
        </w:rPr>
      </w:pPr>
      <w:r w:rsidRPr="003E3339">
        <w:rPr>
          <w:rFonts w:cs="Courier New"/>
        </w:rPr>
        <w:t xml:space="preserve"> </w:t>
      </w:r>
      <w:r w:rsidRPr="003E3339">
        <w:rPr>
          <w:rFonts w:cs="Courier New"/>
        </w:rPr>
        <w:tab/>
      </w:r>
      <w:r w:rsidRPr="003E3339">
        <w:rPr>
          <w:rFonts w:cs="Courier New"/>
          <w:color w:val="FF00FF"/>
        </w:rPr>
        <w:t>xmlns:soapenv=</w:t>
      </w:r>
      <w:r w:rsidRPr="003E3339">
        <w:rPr>
          <w:rFonts w:cs="Courier New"/>
          <w:i/>
          <w:iCs/>
          <w:color w:val="0000FF"/>
        </w:rPr>
        <w:t>"http://schemas.xmlsoap.org/soap/envelope/"</w:t>
      </w:r>
    </w:p>
    <w:p w14:paraId="73BB2784" w14:textId="77777777" w:rsidR="00913458" w:rsidRPr="003E3339" w:rsidRDefault="00913458" w:rsidP="00913458">
      <w:pPr>
        <w:pStyle w:val="XMLSection"/>
        <w:rPr>
          <w:rFonts w:cs="Courier New"/>
        </w:rPr>
      </w:pPr>
      <w:r w:rsidRPr="003E3339">
        <w:rPr>
          <w:rFonts w:cs="Courier New"/>
        </w:rPr>
        <w:t xml:space="preserve"> </w:t>
      </w:r>
      <w:r w:rsidRPr="003E3339">
        <w:rPr>
          <w:rFonts w:cs="Courier New"/>
        </w:rPr>
        <w:tab/>
      </w:r>
      <w:r w:rsidRPr="003E3339">
        <w:rPr>
          <w:rFonts w:cs="Courier New"/>
          <w:color w:val="FF00FF"/>
        </w:rPr>
        <w:t>xmlns:wint=</w:t>
      </w:r>
      <w:r w:rsidRPr="003E3339">
        <w:rPr>
          <w:rFonts w:cs="Courier New"/>
          <w:i/>
          <w:iCs/>
          <w:color w:val="0000FF"/>
        </w:rPr>
        <w:t>"urn:com.alstom.isone.windint.windintegration:1-0"</w:t>
      </w:r>
      <w:r w:rsidRPr="003E3339">
        <w:rPr>
          <w:rFonts w:cs="Courier New"/>
          <w:color w:val="000000"/>
        </w:rPr>
        <w:t>&gt;</w:t>
      </w:r>
    </w:p>
    <w:p w14:paraId="6DE7F4A7"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soapenv:Header</w:t>
      </w:r>
      <w:r w:rsidRPr="003E3339">
        <w:rPr>
          <w:rFonts w:cs="Courier New"/>
          <w:color w:val="000000"/>
        </w:rPr>
        <w:t>/&gt;</w:t>
      </w:r>
    </w:p>
    <w:p w14:paraId="76A194B0"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soapenv:Body</w:t>
      </w:r>
      <w:r w:rsidRPr="003E3339">
        <w:rPr>
          <w:rFonts w:cs="Courier New"/>
          <w:color w:val="000000"/>
        </w:rPr>
        <w:t>&gt;</w:t>
      </w:r>
    </w:p>
    <w:p w14:paraId="2FD2250A"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wint:QueryForecast</w:t>
      </w:r>
      <w:r w:rsidRPr="003E3339">
        <w:rPr>
          <w:rFonts w:cs="Courier New"/>
          <w:color w:val="000000"/>
        </w:rPr>
        <w:t>&gt;</w:t>
      </w:r>
    </w:p>
    <w:p w14:paraId="2BE3C946"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wint:ScheduleRequest</w:t>
      </w:r>
      <w:r w:rsidRPr="003E3339">
        <w:rPr>
          <w:rFonts w:cs="Courier New"/>
          <w:color w:val="000000"/>
        </w:rPr>
        <w:t>&gt;</w:t>
      </w:r>
    </w:p>
    <w:p w14:paraId="5CAD57B2"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w:t>
      </w:r>
      <w:r w:rsidRPr="007754D2">
        <w:rPr>
          <w:rFonts w:cs="Courier New"/>
          <w:b/>
        </w:rPr>
        <w:t>Schedule</w:t>
      </w:r>
      <w:r w:rsidRPr="003E3339">
        <w:rPr>
          <w:rFonts w:cs="Courier New"/>
          <w:color w:val="000000"/>
        </w:rPr>
        <w:t>&gt;</w:t>
      </w:r>
    </w:p>
    <w:p w14:paraId="010A3CA2"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w:t>
      </w:r>
      <w:r w:rsidRPr="007754D2">
        <w:rPr>
          <w:rFonts w:cs="Courier New"/>
          <w:b/>
        </w:rPr>
        <w:t>identifier</w:t>
      </w:r>
      <w:r w:rsidRPr="003E3339">
        <w:rPr>
          <w:rFonts w:cs="Courier New"/>
          <w:color w:val="000000"/>
        </w:rPr>
        <w:t>&gt;?&lt;/</w:t>
      </w:r>
      <w:r w:rsidRPr="003E3339">
        <w:rPr>
          <w:rFonts w:cs="Courier New"/>
        </w:rPr>
        <w:t>wint:identifier</w:t>
      </w:r>
      <w:r w:rsidRPr="003E3339">
        <w:rPr>
          <w:rFonts w:cs="Courier New"/>
          <w:color w:val="000000"/>
        </w:rPr>
        <w:t>&gt;</w:t>
      </w:r>
    </w:p>
    <w:p w14:paraId="00C4B4B9"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wint:Schedule</w:t>
      </w:r>
      <w:r w:rsidRPr="003E3339">
        <w:rPr>
          <w:rFonts w:cs="Courier New"/>
          <w:color w:val="000000"/>
        </w:rPr>
        <w:t>&gt;</w:t>
      </w:r>
    </w:p>
    <w:p w14:paraId="1555D495"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w:t>
      </w:r>
      <w:r w:rsidRPr="007754D2">
        <w:rPr>
          <w:rFonts w:cs="Courier New"/>
          <w:b/>
        </w:rPr>
        <w:t>TimeRange</w:t>
      </w:r>
      <w:r w:rsidRPr="003E3339">
        <w:rPr>
          <w:rFonts w:cs="Courier New"/>
          <w:color w:val="000000"/>
        </w:rPr>
        <w:t>&gt;</w:t>
      </w:r>
    </w:p>
    <w:p w14:paraId="18C92006"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w:t>
      </w:r>
      <w:r w:rsidRPr="007754D2">
        <w:rPr>
          <w:rFonts w:cs="Courier New"/>
          <w:b/>
        </w:rPr>
        <w:t>fromTime</w:t>
      </w:r>
      <w:r w:rsidRPr="003E3339">
        <w:rPr>
          <w:rFonts w:cs="Courier New"/>
          <w:color w:val="000000"/>
        </w:rPr>
        <w:t>&gt;?&lt;/</w:t>
      </w:r>
      <w:r w:rsidRPr="003E3339">
        <w:rPr>
          <w:rFonts w:cs="Courier New"/>
        </w:rPr>
        <w:t>wint:fromTime</w:t>
      </w:r>
      <w:r w:rsidRPr="003E3339">
        <w:rPr>
          <w:rFonts w:cs="Courier New"/>
          <w:color w:val="000000"/>
        </w:rPr>
        <w:t>&gt;</w:t>
      </w:r>
    </w:p>
    <w:p w14:paraId="76DE40BC"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w:t>
      </w:r>
      <w:r w:rsidRPr="007754D2">
        <w:rPr>
          <w:rFonts w:cs="Courier New"/>
          <w:b/>
        </w:rPr>
        <w:t>toTime</w:t>
      </w:r>
      <w:r w:rsidRPr="003E3339">
        <w:rPr>
          <w:rFonts w:cs="Courier New"/>
          <w:color w:val="000000"/>
        </w:rPr>
        <w:t>&gt;?&lt;/</w:t>
      </w:r>
      <w:r w:rsidRPr="003E3339">
        <w:rPr>
          <w:rFonts w:cs="Courier New"/>
        </w:rPr>
        <w:t>wint:toTime</w:t>
      </w:r>
      <w:r w:rsidRPr="003E3339">
        <w:rPr>
          <w:rFonts w:cs="Courier New"/>
          <w:color w:val="000000"/>
        </w:rPr>
        <w:t>&gt;</w:t>
      </w:r>
    </w:p>
    <w:p w14:paraId="4766577B"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wint:TimeRange</w:t>
      </w:r>
      <w:r w:rsidRPr="003E3339">
        <w:rPr>
          <w:rFonts w:cs="Courier New"/>
          <w:color w:val="000000"/>
        </w:rPr>
        <w:t>&gt;</w:t>
      </w:r>
    </w:p>
    <w:p w14:paraId="3C36F090"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w:t>
      </w:r>
      <w:r w:rsidRPr="007754D2">
        <w:rPr>
          <w:rFonts w:cs="Courier New"/>
          <w:b/>
        </w:rPr>
        <w:t>Entities</w:t>
      </w:r>
      <w:r w:rsidRPr="003E3339">
        <w:rPr>
          <w:rFonts w:cs="Courier New"/>
          <w:color w:val="000000"/>
        </w:rPr>
        <w:t>&gt;</w:t>
      </w:r>
    </w:p>
    <w:p w14:paraId="22B786DA"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w:t>
      </w:r>
      <w:r w:rsidRPr="007754D2">
        <w:rPr>
          <w:rFonts w:cs="Courier New"/>
          <w:b/>
        </w:rPr>
        <w:t>Entity</w:t>
      </w:r>
      <w:r w:rsidRPr="003E3339">
        <w:rPr>
          <w:rFonts w:cs="Courier New"/>
          <w:color w:val="000000"/>
        </w:rPr>
        <w:t>&gt;</w:t>
      </w:r>
    </w:p>
    <w:p w14:paraId="75BD180F"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w:t>
      </w:r>
      <w:r w:rsidRPr="007754D2">
        <w:rPr>
          <w:rFonts w:cs="Courier New"/>
          <w:b/>
        </w:rPr>
        <w:t>identifier</w:t>
      </w:r>
      <w:r w:rsidRPr="003E3339">
        <w:rPr>
          <w:rFonts w:cs="Courier New"/>
          <w:color w:val="000000"/>
        </w:rPr>
        <w:t>&gt;?&lt;/</w:t>
      </w:r>
      <w:r w:rsidRPr="003E3339">
        <w:rPr>
          <w:rFonts w:cs="Courier New"/>
        </w:rPr>
        <w:t>wint:identifier</w:t>
      </w:r>
      <w:r w:rsidRPr="003E3339">
        <w:rPr>
          <w:rFonts w:cs="Courier New"/>
          <w:color w:val="000000"/>
        </w:rPr>
        <w:t>&gt;</w:t>
      </w:r>
    </w:p>
    <w:p w14:paraId="7250E07F"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wint:Entity</w:t>
      </w:r>
      <w:r w:rsidRPr="003E3339">
        <w:rPr>
          <w:rFonts w:cs="Courier New"/>
          <w:color w:val="000000"/>
        </w:rPr>
        <w:t>&gt;</w:t>
      </w:r>
    </w:p>
    <w:p w14:paraId="23C15B74"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wint:Entities</w:t>
      </w:r>
      <w:r w:rsidRPr="003E3339">
        <w:rPr>
          <w:rFonts w:cs="Courier New"/>
          <w:color w:val="000000"/>
        </w:rPr>
        <w:t>&gt;</w:t>
      </w:r>
    </w:p>
    <w:p w14:paraId="4BDE3999"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wint:ScheduleRequest</w:t>
      </w:r>
      <w:r w:rsidRPr="003E3339">
        <w:rPr>
          <w:rFonts w:cs="Courier New"/>
          <w:color w:val="000000"/>
        </w:rPr>
        <w:t>&gt;</w:t>
      </w:r>
    </w:p>
    <w:p w14:paraId="27546EDC"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wint:QueryForecast</w:t>
      </w:r>
      <w:r w:rsidRPr="003E3339">
        <w:rPr>
          <w:rFonts w:cs="Courier New"/>
          <w:color w:val="000000"/>
        </w:rPr>
        <w:t>&gt;</w:t>
      </w:r>
    </w:p>
    <w:p w14:paraId="6D2DC450" w14:textId="77777777" w:rsidR="00913458" w:rsidRPr="003E3339" w:rsidRDefault="00913458" w:rsidP="00913458">
      <w:pPr>
        <w:pStyle w:val="XMLSection"/>
        <w:rPr>
          <w:rFonts w:cs="Courier New"/>
        </w:rPr>
      </w:pPr>
      <w:r w:rsidRPr="003E3339">
        <w:rPr>
          <w:rFonts w:cs="Courier New"/>
          <w:color w:val="000000"/>
        </w:rPr>
        <w:t xml:space="preserve">   &lt;/</w:t>
      </w:r>
      <w:r w:rsidRPr="003E3339">
        <w:rPr>
          <w:rFonts w:cs="Courier New"/>
        </w:rPr>
        <w:t>soapenv:Body</w:t>
      </w:r>
      <w:r w:rsidRPr="003E3339">
        <w:rPr>
          <w:rFonts w:cs="Courier New"/>
          <w:color w:val="000000"/>
        </w:rPr>
        <w:t>&gt;</w:t>
      </w:r>
    </w:p>
    <w:p w14:paraId="0FD11B77" w14:textId="77777777" w:rsidR="00CC2E7C" w:rsidRDefault="00913458" w:rsidP="0037022C">
      <w:pPr>
        <w:pStyle w:val="XMLSection"/>
        <w:rPr>
          <w:rFonts w:cs="Courier New"/>
          <w:color w:val="000000"/>
        </w:rPr>
      </w:pPr>
      <w:r w:rsidRPr="00791E73">
        <w:rPr>
          <w:rFonts w:cs="Courier New"/>
          <w:color w:val="000000"/>
        </w:rPr>
        <w:t>&lt;/</w:t>
      </w:r>
      <w:r w:rsidRPr="00791E73">
        <w:rPr>
          <w:rFonts w:cs="Courier New"/>
        </w:rPr>
        <w:t>soapenv:Envelope</w:t>
      </w:r>
      <w:r w:rsidRPr="00791E73">
        <w:rPr>
          <w:rFonts w:cs="Courier New"/>
          <w:color w:val="000000"/>
        </w:rPr>
        <w:t>&gt;</w:t>
      </w:r>
    </w:p>
    <w:p w14:paraId="64175502" w14:textId="77777777" w:rsidR="00CC2E7C" w:rsidRDefault="00CC2E7C" w:rsidP="0037022C">
      <w:pPr>
        <w:pStyle w:val="XMLSection"/>
      </w:pPr>
    </w:p>
    <w:p w14:paraId="6E251114" w14:textId="77777777" w:rsidR="00EE0A06" w:rsidRDefault="00EE0A06" w:rsidP="00EE0A06"/>
    <w:p w14:paraId="1F0D26ED" w14:textId="77777777" w:rsidR="00C64FA3" w:rsidRDefault="00622FA1" w:rsidP="00AB0AB8">
      <w:pPr>
        <w:pStyle w:val="BodyText"/>
      </w:pPr>
      <w:r>
        <w:t>In this example,</w:t>
      </w:r>
      <w:r w:rsidR="00D064E1">
        <w:t xml:space="preserve"> </w:t>
      </w:r>
      <w:r w:rsidR="00F97687">
        <w:t xml:space="preserve">the </w:t>
      </w:r>
      <w:r w:rsidR="00F97687" w:rsidRPr="00F97687">
        <w:rPr>
          <w:rFonts w:ascii="Courier New" w:hAnsi="Courier New" w:cs="Courier New"/>
        </w:rPr>
        <w:t>Schedule</w:t>
      </w:r>
      <w:r w:rsidR="00F97687">
        <w:t xml:space="preserve"> </w:t>
      </w:r>
      <w:r w:rsidR="00D064E1">
        <w:t xml:space="preserve">and </w:t>
      </w:r>
      <w:r w:rsidR="00592EB0" w:rsidRPr="00F97687">
        <w:rPr>
          <w:rFonts w:ascii="Courier New" w:hAnsi="Courier New" w:cs="Courier New"/>
        </w:rPr>
        <w:t>Time</w:t>
      </w:r>
      <w:r w:rsidR="00F97687" w:rsidRPr="00F97687">
        <w:rPr>
          <w:rFonts w:ascii="Courier New" w:hAnsi="Courier New" w:cs="Courier New"/>
        </w:rPr>
        <w:t>Range</w:t>
      </w:r>
      <w:r w:rsidR="00592EB0">
        <w:t xml:space="preserve"> are required </w:t>
      </w:r>
      <w:r>
        <w:t>element</w:t>
      </w:r>
      <w:r w:rsidR="00592EB0">
        <w:t>s</w:t>
      </w:r>
      <w:r w:rsidR="00F97687">
        <w:t xml:space="preserve">, </w:t>
      </w:r>
      <w:r>
        <w:t xml:space="preserve">meaning that </w:t>
      </w:r>
      <w:r w:rsidR="00592EB0">
        <w:t xml:space="preserve">both must be included </w:t>
      </w:r>
      <w:r w:rsidR="00F97687">
        <w:t>in the</w:t>
      </w:r>
      <w:r w:rsidR="00AB0AB8">
        <w:t xml:space="preserve"> request. In addition, the </w:t>
      </w:r>
      <w:r w:rsidR="00AB0AB8" w:rsidRPr="005D7433">
        <w:rPr>
          <w:rFonts w:ascii="Courier New" w:hAnsi="Courier New" w:cs="Courier New"/>
        </w:rPr>
        <w:t>Entity</w:t>
      </w:r>
      <w:r w:rsidR="00AB0AB8">
        <w:t xml:space="preserve"> and </w:t>
      </w:r>
      <w:r w:rsidR="00AB0AB8" w:rsidRPr="005D7433">
        <w:rPr>
          <w:rFonts w:ascii="Courier New" w:hAnsi="Courier New" w:cs="Courier New"/>
        </w:rPr>
        <w:t>Category</w:t>
      </w:r>
      <w:r w:rsidR="00AB0AB8">
        <w:t xml:space="preserve"> (not shown) elements are optional – which </w:t>
      </w:r>
      <w:r>
        <w:t xml:space="preserve">are intended to </w:t>
      </w:r>
      <w:r w:rsidR="00267721">
        <w:t xml:space="preserve">further </w:t>
      </w:r>
      <w:r>
        <w:t xml:space="preserve">narrow the amount </w:t>
      </w:r>
      <w:r w:rsidR="00044181">
        <w:t xml:space="preserve">of data returned. </w:t>
      </w:r>
    </w:p>
    <w:p w14:paraId="569B12E9" w14:textId="77777777" w:rsidR="00622FA1" w:rsidRDefault="00622FA1" w:rsidP="00FD4C91">
      <w:pPr>
        <w:pStyle w:val="Heading2"/>
        <w:ind w:left="576"/>
      </w:pPr>
      <w:bookmarkStart w:id="329" w:name="_Toc113879503"/>
      <w:r>
        <w:t>Sample SOAP Message Format</w:t>
      </w:r>
      <w:bookmarkEnd w:id="329"/>
    </w:p>
    <w:p w14:paraId="1631530F" w14:textId="77777777" w:rsidR="00C64FA3" w:rsidRDefault="00622FA1" w:rsidP="00D064E1">
      <w:pPr>
        <w:pStyle w:val="BodyText"/>
      </w:pPr>
      <w:r w:rsidRPr="00FA00C0">
        <w:t xml:space="preserve">The </w:t>
      </w:r>
      <w:r w:rsidR="00C50C99">
        <w:t>"</w:t>
      </w:r>
      <w:r w:rsidRPr="00FA00C0">
        <w:t>Sample of Submittal (or Query)</w:t>
      </w:r>
      <w:r w:rsidR="00C50C99">
        <w:t>"</w:t>
      </w:r>
      <w:r w:rsidRPr="00FA00C0">
        <w:t xml:space="preserve"> message that follows each </w:t>
      </w:r>
      <w:r w:rsidR="00C50C99">
        <w:t>"</w:t>
      </w:r>
      <w:r w:rsidRPr="00FA00C0">
        <w:t>Full SOAP Format</w:t>
      </w:r>
      <w:r w:rsidR="00C50C99">
        <w:t>"</w:t>
      </w:r>
      <w:r w:rsidRPr="00FA00C0">
        <w:t xml:space="preserve"> message in this document uses the full SOAP message, however the elements/attributes have made up values to show how data could be submitted. These sample messages also have the SOAP envelope, namespaces, comments, and party attributes removed in order reduce the overall length of this document. The samples below show the differences between a full SOAP message and its corresponding sample message. The full SOAP message below has the elements and attributes that are removed in its corresponding sample message highlighted in </w:t>
      </w:r>
      <w:r>
        <w:t>white</w:t>
      </w:r>
      <w:r w:rsidRPr="00FA00C0">
        <w:t>.</w:t>
      </w:r>
    </w:p>
    <w:p w14:paraId="7D4C14D4" w14:textId="77777777" w:rsidR="00764358" w:rsidRPr="008D231F" w:rsidRDefault="00764358" w:rsidP="00C764D8">
      <w:pPr>
        <w:pStyle w:val="XMLSnippetKWN"/>
        <w:rPr>
          <w:highlight w:val="cyan"/>
        </w:rPr>
      </w:pPr>
    </w:p>
    <w:p w14:paraId="6AC7F390" w14:textId="77777777" w:rsidR="00DB5424" w:rsidRPr="00CD7956" w:rsidRDefault="00593650" w:rsidP="00DB5424">
      <w:pPr>
        <w:pStyle w:val="XMLSection"/>
        <w:rPr>
          <w:rFonts w:cs="Courier New"/>
        </w:rPr>
      </w:pPr>
      <w:r>
        <w:softHyphen/>
      </w:r>
      <w:r>
        <w:softHyphen/>
      </w:r>
      <w:r>
        <w:softHyphen/>
      </w:r>
      <w:r>
        <w:softHyphen/>
      </w:r>
      <w:r w:rsidR="001B2AE3" w:rsidRPr="0037022C">
        <w:rPr>
          <w:rFonts w:cs="Courier New"/>
          <w:color w:val="000000"/>
          <w:shd w:val="clear" w:color="auto" w:fill="FFFFFF" w:themeFill="background1"/>
        </w:rPr>
        <w:t>&lt;</w:t>
      </w:r>
      <w:r w:rsidR="001B2AE3" w:rsidRPr="0037022C">
        <w:rPr>
          <w:rFonts w:cs="Courier New"/>
          <w:shd w:val="clear" w:color="auto" w:fill="FFFFFF" w:themeFill="background1"/>
        </w:rPr>
        <w:t>soapenv:Envelope</w:t>
      </w:r>
    </w:p>
    <w:p w14:paraId="13D7C08B" w14:textId="77777777" w:rsidR="00DB5424" w:rsidRPr="00CD7956" w:rsidRDefault="00DB5424" w:rsidP="00DB5424">
      <w:pPr>
        <w:pStyle w:val="XMLSection"/>
        <w:rPr>
          <w:rFonts w:cs="Courier New"/>
        </w:rPr>
      </w:pPr>
      <w:r w:rsidRPr="00CD7956">
        <w:rPr>
          <w:rFonts w:cs="Courier New"/>
        </w:rPr>
        <w:t xml:space="preserve"> </w:t>
      </w:r>
      <w:r w:rsidRPr="00CD7956">
        <w:rPr>
          <w:rFonts w:cs="Courier New"/>
        </w:rPr>
        <w:tab/>
      </w:r>
      <w:r w:rsidR="001B2AE3" w:rsidRPr="0037022C">
        <w:rPr>
          <w:rFonts w:cs="Courier New"/>
          <w:color w:val="FF00FF"/>
          <w:shd w:val="clear" w:color="auto" w:fill="FFFFFF" w:themeFill="background1"/>
        </w:rPr>
        <w:t>xmlns:soapenv=</w:t>
      </w:r>
      <w:r w:rsidR="001B2AE3" w:rsidRPr="0037022C">
        <w:rPr>
          <w:rFonts w:cs="Courier New"/>
          <w:i/>
          <w:iCs/>
          <w:color w:val="0000FF"/>
          <w:shd w:val="clear" w:color="auto" w:fill="FFFFFF" w:themeFill="background1"/>
        </w:rPr>
        <w:t>"http://schemas.xmlsoap.org/soap/envelope/"</w:t>
      </w:r>
    </w:p>
    <w:p w14:paraId="57025742" w14:textId="77777777" w:rsidR="00DB5424" w:rsidRPr="00CD7956" w:rsidRDefault="00DB5424" w:rsidP="00DB5424">
      <w:pPr>
        <w:pStyle w:val="XMLSection"/>
        <w:rPr>
          <w:rFonts w:cs="Courier New"/>
        </w:rPr>
      </w:pPr>
      <w:r w:rsidRPr="00CD7956">
        <w:rPr>
          <w:rFonts w:cs="Courier New"/>
        </w:rPr>
        <w:t xml:space="preserve"> </w:t>
      </w:r>
      <w:r w:rsidRPr="00CD7956">
        <w:rPr>
          <w:rFonts w:cs="Courier New"/>
        </w:rPr>
        <w:tab/>
      </w:r>
      <w:r w:rsidR="001B2AE3" w:rsidRPr="0037022C">
        <w:rPr>
          <w:rFonts w:cs="Courier New"/>
          <w:color w:val="FF00FF"/>
          <w:shd w:val="clear" w:color="auto" w:fill="FFFFFF" w:themeFill="background1"/>
        </w:rPr>
        <w:t>xmlns:wint=</w:t>
      </w:r>
      <w:r w:rsidR="001B2AE3" w:rsidRPr="0037022C">
        <w:rPr>
          <w:rFonts w:cs="Courier New"/>
          <w:i/>
          <w:iCs/>
          <w:color w:val="0000FF"/>
          <w:shd w:val="clear" w:color="auto" w:fill="FFFFFF" w:themeFill="background1"/>
        </w:rPr>
        <w:t>"urn:com.alstom.isone.windint.windintegration:1-0"</w:t>
      </w:r>
      <w:r w:rsidR="001B2AE3" w:rsidRPr="0037022C">
        <w:rPr>
          <w:rFonts w:cs="Courier New"/>
          <w:color w:val="000000"/>
          <w:shd w:val="clear" w:color="auto" w:fill="FFFFFF" w:themeFill="background1"/>
        </w:rPr>
        <w:t>&gt;</w:t>
      </w:r>
    </w:p>
    <w:p w14:paraId="0FDA52C0" w14:textId="77777777" w:rsidR="00DB5424" w:rsidRPr="00CD7956" w:rsidRDefault="00DB5424" w:rsidP="00DB5424">
      <w:pPr>
        <w:pStyle w:val="XMLSection"/>
        <w:rPr>
          <w:rFonts w:cs="Courier New"/>
        </w:rPr>
      </w:pPr>
      <w:r w:rsidRPr="00CD7956">
        <w:rPr>
          <w:rFonts w:cs="Courier New"/>
          <w:color w:val="000000"/>
        </w:rPr>
        <w:t xml:space="preserve">   </w:t>
      </w:r>
      <w:r w:rsidR="001B2AE3" w:rsidRPr="0037022C">
        <w:rPr>
          <w:rFonts w:cs="Courier New"/>
          <w:color w:val="000000"/>
          <w:shd w:val="clear" w:color="auto" w:fill="FFFFFF" w:themeFill="background1"/>
        </w:rPr>
        <w:t>&lt;</w:t>
      </w:r>
      <w:r w:rsidR="001B2AE3" w:rsidRPr="0037022C">
        <w:rPr>
          <w:rFonts w:cs="Courier New"/>
          <w:shd w:val="clear" w:color="auto" w:fill="FFFFFF" w:themeFill="background1"/>
        </w:rPr>
        <w:t>soapenv:Header</w:t>
      </w:r>
      <w:r w:rsidR="001B2AE3" w:rsidRPr="0037022C">
        <w:rPr>
          <w:rFonts w:cs="Courier New"/>
          <w:color w:val="000000"/>
          <w:shd w:val="clear" w:color="auto" w:fill="FFFFFF" w:themeFill="background1"/>
        </w:rPr>
        <w:t>/&gt;</w:t>
      </w:r>
    </w:p>
    <w:p w14:paraId="45A54613" w14:textId="77777777" w:rsidR="00DB5424" w:rsidRPr="003E3339" w:rsidRDefault="00DB5424" w:rsidP="00DB5424">
      <w:pPr>
        <w:pStyle w:val="XMLSection"/>
        <w:rPr>
          <w:rFonts w:cs="Courier New"/>
        </w:rPr>
      </w:pPr>
      <w:r w:rsidRPr="00CD7956">
        <w:rPr>
          <w:rFonts w:cs="Courier New"/>
          <w:color w:val="000000"/>
        </w:rPr>
        <w:t xml:space="preserve">   </w:t>
      </w:r>
      <w:r w:rsidR="001B2AE3" w:rsidRPr="0037022C">
        <w:rPr>
          <w:rFonts w:cs="Courier New"/>
          <w:color w:val="000000"/>
          <w:shd w:val="clear" w:color="auto" w:fill="FFFFFF" w:themeFill="background1"/>
        </w:rPr>
        <w:t>&lt;</w:t>
      </w:r>
      <w:r w:rsidR="001B2AE3" w:rsidRPr="0037022C">
        <w:rPr>
          <w:rFonts w:cs="Courier New"/>
          <w:shd w:val="clear" w:color="auto" w:fill="FFFFFF" w:themeFill="background1"/>
        </w:rPr>
        <w:t>soapenv:Body</w:t>
      </w:r>
      <w:r w:rsidR="001B2AE3" w:rsidRPr="0037022C">
        <w:rPr>
          <w:rFonts w:cs="Courier New"/>
          <w:color w:val="000000"/>
          <w:shd w:val="clear" w:color="auto" w:fill="FFFFFF" w:themeFill="background1"/>
        </w:rPr>
        <w:t>&gt;</w:t>
      </w:r>
    </w:p>
    <w:p w14:paraId="707E14D3"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QueryForecast</w:t>
      </w:r>
      <w:r w:rsidRPr="003E3339">
        <w:rPr>
          <w:rFonts w:cs="Courier New"/>
          <w:color w:val="000000"/>
        </w:rPr>
        <w:t>&gt;</w:t>
      </w:r>
    </w:p>
    <w:p w14:paraId="2FF1DF42"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ScheduleRequest</w:t>
      </w:r>
      <w:r w:rsidRPr="003E3339">
        <w:rPr>
          <w:rFonts w:cs="Courier New"/>
          <w:color w:val="000000"/>
        </w:rPr>
        <w:t>&gt;</w:t>
      </w:r>
    </w:p>
    <w:p w14:paraId="6D0EC383"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Schedule</w:t>
      </w:r>
      <w:r w:rsidRPr="003E3339">
        <w:rPr>
          <w:rFonts w:cs="Courier New"/>
          <w:color w:val="000000"/>
        </w:rPr>
        <w:t>&gt;</w:t>
      </w:r>
    </w:p>
    <w:p w14:paraId="6A6F5EF1"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identifier</w:t>
      </w:r>
      <w:r w:rsidRPr="003E3339">
        <w:rPr>
          <w:rFonts w:cs="Courier New"/>
          <w:color w:val="000000"/>
        </w:rPr>
        <w:t>&gt;?&lt;/</w:t>
      </w:r>
      <w:r w:rsidRPr="003E3339">
        <w:rPr>
          <w:rFonts w:cs="Courier New"/>
        </w:rPr>
        <w:t>wint:identifier</w:t>
      </w:r>
      <w:r w:rsidRPr="003E3339">
        <w:rPr>
          <w:rFonts w:cs="Courier New"/>
          <w:color w:val="000000"/>
        </w:rPr>
        <w:t>&gt;</w:t>
      </w:r>
    </w:p>
    <w:p w14:paraId="4D9A222F"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Schedule</w:t>
      </w:r>
      <w:r w:rsidRPr="003E3339">
        <w:rPr>
          <w:rFonts w:cs="Courier New"/>
          <w:color w:val="000000"/>
        </w:rPr>
        <w:t>&gt;</w:t>
      </w:r>
    </w:p>
    <w:p w14:paraId="2D1E4EB9"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TimeRange</w:t>
      </w:r>
      <w:r w:rsidRPr="003E3339">
        <w:rPr>
          <w:rFonts w:cs="Courier New"/>
          <w:color w:val="000000"/>
        </w:rPr>
        <w:t>&gt;</w:t>
      </w:r>
    </w:p>
    <w:p w14:paraId="7EBEED63"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fromTime</w:t>
      </w:r>
      <w:r w:rsidRPr="003E3339">
        <w:rPr>
          <w:rFonts w:cs="Courier New"/>
          <w:color w:val="000000"/>
        </w:rPr>
        <w:t>&gt;?&lt;/</w:t>
      </w:r>
      <w:r w:rsidRPr="003E3339">
        <w:rPr>
          <w:rFonts w:cs="Courier New"/>
        </w:rPr>
        <w:t>wint:fromTime</w:t>
      </w:r>
      <w:r w:rsidRPr="003E3339">
        <w:rPr>
          <w:rFonts w:cs="Courier New"/>
          <w:color w:val="000000"/>
        </w:rPr>
        <w:t>&gt;</w:t>
      </w:r>
    </w:p>
    <w:p w14:paraId="7DA5FB87"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toTime</w:t>
      </w:r>
      <w:r w:rsidRPr="003E3339">
        <w:rPr>
          <w:rFonts w:cs="Courier New"/>
          <w:color w:val="000000"/>
        </w:rPr>
        <w:t>&gt;?&lt;/</w:t>
      </w:r>
      <w:r w:rsidRPr="003E3339">
        <w:rPr>
          <w:rFonts w:cs="Courier New"/>
        </w:rPr>
        <w:t>wint:toTime</w:t>
      </w:r>
      <w:r w:rsidRPr="003E3339">
        <w:rPr>
          <w:rFonts w:cs="Courier New"/>
          <w:color w:val="000000"/>
        </w:rPr>
        <w:t>&gt;</w:t>
      </w:r>
    </w:p>
    <w:p w14:paraId="63AF60F4"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TimeRange</w:t>
      </w:r>
      <w:r w:rsidRPr="003E3339">
        <w:rPr>
          <w:rFonts w:cs="Courier New"/>
          <w:color w:val="000000"/>
        </w:rPr>
        <w:t>&gt;</w:t>
      </w:r>
    </w:p>
    <w:p w14:paraId="5A2754AB"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Entities</w:t>
      </w:r>
      <w:r w:rsidRPr="003E3339">
        <w:rPr>
          <w:rFonts w:cs="Courier New"/>
          <w:color w:val="000000"/>
        </w:rPr>
        <w:t>&gt;</w:t>
      </w:r>
    </w:p>
    <w:p w14:paraId="31E810C5"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Entity</w:t>
      </w:r>
      <w:r w:rsidRPr="003E3339">
        <w:rPr>
          <w:rFonts w:cs="Courier New"/>
          <w:color w:val="000000"/>
        </w:rPr>
        <w:t>&gt;</w:t>
      </w:r>
    </w:p>
    <w:p w14:paraId="2ED81794"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identifier</w:t>
      </w:r>
      <w:r w:rsidRPr="003E3339">
        <w:rPr>
          <w:rFonts w:cs="Courier New"/>
          <w:color w:val="000000"/>
        </w:rPr>
        <w:t>&gt;?&lt;/</w:t>
      </w:r>
      <w:r w:rsidRPr="003E3339">
        <w:rPr>
          <w:rFonts w:cs="Courier New"/>
        </w:rPr>
        <w:t>wint:identifier</w:t>
      </w:r>
      <w:r w:rsidRPr="003E3339">
        <w:rPr>
          <w:rFonts w:cs="Courier New"/>
          <w:color w:val="000000"/>
        </w:rPr>
        <w:t>&gt;</w:t>
      </w:r>
    </w:p>
    <w:p w14:paraId="330D6394"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Entity</w:t>
      </w:r>
      <w:r w:rsidRPr="003E3339">
        <w:rPr>
          <w:rFonts w:cs="Courier New"/>
          <w:color w:val="000000"/>
        </w:rPr>
        <w:t>&gt;</w:t>
      </w:r>
    </w:p>
    <w:p w14:paraId="23B2044D"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Entities</w:t>
      </w:r>
      <w:r w:rsidRPr="003E3339">
        <w:rPr>
          <w:rFonts w:cs="Courier New"/>
          <w:color w:val="000000"/>
        </w:rPr>
        <w:t>&gt;</w:t>
      </w:r>
    </w:p>
    <w:p w14:paraId="7F5BC826"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ScheduleRequest</w:t>
      </w:r>
      <w:r w:rsidRPr="003E3339">
        <w:rPr>
          <w:rFonts w:cs="Courier New"/>
          <w:color w:val="000000"/>
        </w:rPr>
        <w:t>&gt;</w:t>
      </w:r>
    </w:p>
    <w:p w14:paraId="7F1A5343" w14:textId="77777777" w:rsidR="00DB5424" w:rsidRPr="003E3339" w:rsidRDefault="00DB5424" w:rsidP="00DB5424">
      <w:pPr>
        <w:pStyle w:val="XMLSection"/>
        <w:rPr>
          <w:rFonts w:cs="Courier New"/>
        </w:rPr>
      </w:pPr>
      <w:r w:rsidRPr="003E3339">
        <w:rPr>
          <w:rFonts w:cs="Courier New"/>
          <w:color w:val="000000"/>
        </w:rPr>
        <w:t xml:space="preserve">      &lt;/</w:t>
      </w:r>
      <w:r w:rsidR="001B2AE3" w:rsidRPr="0037022C">
        <w:rPr>
          <w:rFonts w:cs="Courier New"/>
          <w:shd w:val="clear" w:color="auto" w:fill="FFFFFF" w:themeFill="background1"/>
        </w:rPr>
        <w:t>wint:</w:t>
      </w:r>
      <w:r w:rsidRPr="003E3339">
        <w:rPr>
          <w:rFonts w:cs="Courier New"/>
        </w:rPr>
        <w:t>QueryForecast</w:t>
      </w:r>
      <w:r w:rsidRPr="003E3339">
        <w:rPr>
          <w:rFonts w:cs="Courier New"/>
          <w:color w:val="000000"/>
        </w:rPr>
        <w:t>&gt;</w:t>
      </w:r>
    </w:p>
    <w:p w14:paraId="2FF91C1D" w14:textId="77777777" w:rsidR="00DB5424" w:rsidRPr="003E3339" w:rsidRDefault="00DB5424" w:rsidP="00DB5424">
      <w:pPr>
        <w:pStyle w:val="XMLSection"/>
        <w:rPr>
          <w:rFonts w:cs="Courier New"/>
        </w:rPr>
      </w:pPr>
      <w:r w:rsidRPr="003E3339">
        <w:rPr>
          <w:rFonts w:cs="Courier New"/>
          <w:color w:val="000000"/>
        </w:rPr>
        <w:t xml:space="preserve">   </w:t>
      </w:r>
      <w:r w:rsidR="001B2AE3" w:rsidRPr="0037022C">
        <w:rPr>
          <w:rFonts w:cs="Courier New"/>
          <w:color w:val="000000"/>
          <w:shd w:val="clear" w:color="auto" w:fill="FFFFFF" w:themeFill="background1"/>
        </w:rPr>
        <w:t>&lt;/</w:t>
      </w:r>
      <w:r w:rsidR="001B2AE3" w:rsidRPr="0037022C">
        <w:rPr>
          <w:rFonts w:cs="Courier New"/>
          <w:shd w:val="clear" w:color="auto" w:fill="FFFFFF" w:themeFill="background1"/>
        </w:rPr>
        <w:t>soapenv:Body</w:t>
      </w:r>
      <w:r w:rsidR="001B2AE3" w:rsidRPr="0037022C">
        <w:rPr>
          <w:rFonts w:cs="Courier New"/>
          <w:color w:val="000000"/>
          <w:shd w:val="clear" w:color="auto" w:fill="FFFFFF" w:themeFill="background1"/>
        </w:rPr>
        <w:t>&gt;</w:t>
      </w:r>
    </w:p>
    <w:p w14:paraId="02B8583C" w14:textId="77777777" w:rsidR="00DB5424" w:rsidRPr="003E3339" w:rsidRDefault="001B2AE3" w:rsidP="00DB5424">
      <w:pPr>
        <w:pStyle w:val="XMLSection"/>
        <w:rPr>
          <w:rFonts w:cs="Courier New"/>
        </w:rPr>
      </w:pPr>
      <w:r w:rsidRPr="0037022C">
        <w:rPr>
          <w:rFonts w:cs="Courier New"/>
          <w:color w:val="000000"/>
          <w:shd w:val="clear" w:color="auto" w:fill="FFFFFF" w:themeFill="background1"/>
        </w:rPr>
        <w:t>&lt;/</w:t>
      </w:r>
      <w:r w:rsidRPr="0037022C">
        <w:rPr>
          <w:rFonts w:cs="Courier New"/>
          <w:shd w:val="clear" w:color="auto" w:fill="FFFFFF" w:themeFill="background1"/>
        </w:rPr>
        <w:t>soapenv:Envelope</w:t>
      </w:r>
      <w:r w:rsidRPr="0037022C">
        <w:rPr>
          <w:rFonts w:cs="Courier New"/>
          <w:color w:val="000000"/>
          <w:shd w:val="clear" w:color="auto" w:fill="FFFFFF" w:themeFill="background1"/>
        </w:rPr>
        <w:t>&gt;</w:t>
      </w:r>
    </w:p>
    <w:p w14:paraId="751DA526" w14:textId="77777777" w:rsidR="00622FA1" w:rsidRPr="00BA6B1F" w:rsidRDefault="00622FA1" w:rsidP="00DB5424">
      <w:pPr>
        <w:pStyle w:val="XMLSnippetKWN"/>
      </w:pPr>
    </w:p>
    <w:p w14:paraId="0D559B38" w14:textId="77777777" w:rsidR="00EE0A06" w:rsidRDefault="00EE0A06" w:rsidP="00EE0A06"/>
    <w:p w14:paraId="283079DA" w14:textId="77777777" w:rsidR="00C64FA3" w:rsidRDefault="00622FA1" w:rsidP="00346D42">
      <w:pPr>
        <w:pStyle w:val="BodyText"/>
      </w:pPr>
      <w:r>
        <w:t>This full SOAP message would have this sample message documented below</w:t>
      </w:r>
      <w:r w:rsidR="00DC4547">
        <w:t xml:space="preserve"> in a simplified format</w:t>
      </w:r>
      <w:r>
        <w:t>.</w:t>
      </w:r>
    </w:p>
    <w:p w14:paraId="66BF771C" w14:textId="77777777" w:rsidR="00EE0A06" w:rsidRDefault="00EE0A06" w:rsidP="00EE0A06"/>
    <w:p w14:paraId="5A4961FC" w14:textId="77777777" w:rsidR="00861F3F" w:rsidRDefault="00861F3F" w:rsidP="008C4D0A">
      <w:pPr>
        <w:pStyle w:val="XMLSnippetKWN"/>
        <w:rPr>
          <w:color w:val="993300"/>
        </w:rPr>
      </w:pPr>
    </w:p>
    <w:p w14:paraId="4C40E134" w14:textId="77777777" w:rsidR="00944ABE" w:rsidRPr="003E3339" w:rsidRDefault="00944ABE" w:rsidP="00944ABE">
      <w:pPr>
        <w:pStyle w:val="XMLSection"/>
        <w:rPr>
          <w:rFonts w:cs="Courier New"/>
        </w:rPr>
      </w:pPr>
      <w:r w:rsidRPr="003E3339">
        <w:rPr>
          <w:rFonts w:cs="Courier New"/>
          <w:color w:val="000000"/>
        </w:rPr>
        <w:t>&lt;</w:t>
      </w:r>
      <w:r w:rsidRPr="003E3339">
        <w:rPr>
          <w:rFonts w:cs="Courier New"/>
        </w:rPr>
        <w:t>QueryForecast</w:t>
      </w:r>
      <w:r w:rsidRPr="003E3339">
        <w:rPr>
          <w:rFonts w:cs="Courier New"/>
          <w:color w:val="000000"/>
        </w:rPr>
        <w:t>&gt;</w:t>
      </w:r>
    </w:p>
    <w:p w14:paraId="700C6DDE" w14:textId="77777777" w:rsidR="00944ABE" w:rsidRPr="003E3339" w:rsidRDefault="00944ABE" w:rsidP="00944ABE">
      <w:pPr>
        <w:pStyle w:val="XMLSection"/>
        <w:rPr>
          <w:rFonts w:cs="Courier New"/>
        </w:rPr>
      </w:pPr>
      <w:r w:rsidRPr="003E3339">
        <w:rPr>
          <w:rFonts w:cs="Courier New"/>
          <w:color w:val="000000"/>
        </w:rPr>
        <w:t xml:space="preserve"> </w:t>
      </w:r>
      <w:r>
        <w:rPr>
          <w:rFonts w:cs="Courier New"/>
          <w:color w:val="000000"/>
        </w:rPr>
        <w:t xml:space="preserve">  </w:t>
      </w:r>
      <w:r w:rsidRPr="003E3339">
        <w:rPr>
          <w:rFonts w:cs="Courier New"/>
          <w:color w:val="000000"/>
        </w:rPr>
        <w:t>&lt;</w:t>
      </w:r>
      <w:r w:rsidRPr="003E3339">
        <w:rPr>
          <w:rFonts w:cs="Courier New"/>
        </w:rPr>
        <w:t>ScheduleRequest</w:t>
      </w:r>
      <w:r w:rsidRPr="003E3339">
        <w:rPr>
          <w:rFonts w:cs="Courier New"/>
          <w:color w:val="000000"/>
        </w:rPr>
        <w:t>&gt;</w:t>
      </w:r>
    </w:p>
    <w:p w14:paraId="27DFBFA8" w14:textId="77777777" w:rsidR="00944ABE" w:rsidRPr="003E3339" w:rsidRDefault="00944ABE" w:rsidP="00944ABE">
      <w:pPr>
        <w:pStyle w:val="XMLSection"/>
        <w:rPr>
          <w:rFonts w:cs="Courier New"/>
        </w:rPr>
      </w:pPr>
      <w:r>
        <w:rPr>
          <w:rFonts w:cs="Courier New"/>
          <w:color w:val="000000"/>
        </w:rPr>
        <w:t xml:space="preserve">      </w:t>
      </w:r>
      <w:r w:rsidRPr="003E3339">
        <w:rPr>
          <w:rFonts w:cs="Courier New"/>
          <w:color w:val="000000"/>
        </w:rPr>
        <w:t>&lt;</w:t>
      </w:r>
      <w:r w:rsidRPr="003E3339">
        <w:rPr>
          <w:rFonts w:cs="Courier New"/>
        </w:rPr>
        <w:t>Schedule</w:t>
      </w:r>
      <w:r w:rsidRPr="003E3339">
        <w:rPr>
          <w:rFonts w:cs="Courier New"/>
          <w:color w:val="000000"/>
        </w:rPr>
        <w:t>&gt;</w:t>
      </w:r>
    </w:p>
    <w:p w14:paraId="4DC859FC" w14:textId="77777777" w:rsidR="00944ABE" w:rsidRPr="003E3339" w:rsidRDefault="00944ABE" w:rsidP="00944ABE">
      <w:pPr>
        <w:pStyle w:val="XMLSection"/>
        <w:rPr>
          <w:rFonts w:cs="Courier New"/>
        </w:rPr>
      </w:pPr>
      <w:r>
        <w:rPr>
          <w:rFonts w:cs="Courier New"/>
          <w:color w:val="000000"/>
        </w:rPr>
        <w:t xml:space="preserve">         </w:t>
      </w:r>
      <w:r w:rsidRPr="003E3339">
        <w:rPr>
          <w:rFonts w:cs="Courier New"/>
          <w:color w:val="000000"/>
        </w:rPr>
        <w:t>&lt;</w:t>
      </w:r>
      <w:r w:rsidRPr="003E3339">
        <w:rPr>
          <w:rFonts w:cs="Courier New"/>
        </w:rPr>
        <w:t>identifier</w:t>
      </w:r>
      <w:r w:rsidRPr="003E3339">
        <w:rPr>
          <w:rFonts w:cs="Courier New"/>
          <w:color w:val="000000"/>
        </w:rPr>
        <w:t>&gt;?&lt;/</w:t>
      </w:r>
      <w:r w:rsidRPr="003E3339">
        <w:rPr>
          <w:rFonts w:cs="Courier New"/>
        </w:rPr>
        <w:t>identifier</w:t>
      </w:r>
      <w:r w:rsidRPr="003E3339">
        <w:rPr>
          <w:rFonts w:cs="Courier New"/>
          <w:color w:val="000000"/>
        </w:rPr>
        <w:t>&gt;</w:t>
      </w:r>
    </w:p>
    <w:p w14:paraId="1A30FD1A" w14:textId="77777777" w:rsidR="00944ABE" w:rsidRPr="003E3339" w:rsidRDefault="00944ABE" w:rsidP="00944ABE">
      <w:pPr>
        <w:pStyle w:val="XMLSection"/>
        <w:rPr>
          <w:rFonts w:cs="Courier New"/>
        </w:rPr>
      </w:pPr>
      <w:r>
        <w:rPr>
          <w:rFonts w:cs="Courier New"/>
          <w:color w:val="000000"/>
        </w:rPr>
        <w:t xml:space="preserve">      </w:t>
      </w:r>
      <w:r w:rsidRPr="003E3339">
        <w:rPr>
          <w:rFonts w:cs="Courier New"/>
          <w:color w:val="000000"/>
        </w:rPr>
        <w:t>&lt;/</w:t>
      </w:r>
      <w:r w:rsidRPr="003E3339">
        <w:rPr>
          <w:rFonts w:cs="Courier New"/>
        </w:rPr>
        <w:t>Schedule</w:t>
      </w:r>
      <w:r w:rsidRPr="003E3339">
        <w:rPr>
          <w:rFonts w:cs="Courier New"/>
          <w:color w:val="000000"/>
        </w:rPr>
        <w:t>&gt;</w:t>
      </w:r>
    </w:p>
    <w:p w14:paraId="646A9F24" w14:textId="77777777" w:rsidR="00944ABE" w:rsidRPr="003E3339" w:rsidRDefault="00944ABE" w:rsidP="00944ABE">
      <w:pPr>
        <w:pStyle w:val="XMLSection"/>
        <w:rPr>
          <w:rFonts w:cs="Courier New"/>
        </w:rPr>
      </w:pPr>
      <w:r>
        <w:rPr>
          <w:rFonts w:cs="Courier New"/>
          <w:color w:val="000000"/>
        </w:rPr>
        <w:t xml:space="preserve">      </w:t>
      </w:r>
      <w:r w:rsidRPr="003E3339">
        <w:rPr>
          <w:rFonts w:cs="Courier New"/>
          <w:color w:val="000000"/>
        </w:rPr>
        <w:t>&lt;</w:t>
      </w:r>
      <w:r w:rsidRPr="003E3339">
        <w:rPr>
          <w:rFonts w:cs="Courier New"/>
        </w:rPr>
        <w:t>TimeRange</w:t>
      </w:r>
      <w:r w:rsidRPr="003E3339">
        <w:rPr>
          <w:rFonts w:cs="Courier New"/>
          <w:color w:val="000000"/>
        </w:rPr>
        <w:t>&gt;</w:t>
      </w:r>
    </w:p>
    <w:p w14:paraId="696819F8" w14:textId="77777777" w:rsidR="00944ABE" w:rsidRPr="003E3339" w:rsidRDefault="00944ABE" w:rsidP="00944ABE">
      <w:pPr>
        <w:pStyle w:val="XMLSection"/>
        <w:rPr>
          <w:rFonts w:cs="Courier New"/>
        </w:rPr>
      </w:pPr>
      <w:r>
        <w:rPr>
          <w:rFonts w:cs="Courier New"/>
          <w:color w:val="000000"/>
        </w:rPr>
        <w:t xml:space="preserve">         </w:t>
      </w:r>
      <w:r w:rsidRPr="003E3339">
        <w:rPr>
          <w:rFonts w:cs="Courier New"/>
          <w:color w:val="000000"/>
        </w:rPr>
        <w:t>&lt;</w:t>
      </w:r>
      <w:r w:rsidRPr="003E3339">
        <w:rPr>
          <w:rFonts w:cs="Courier New"/>
        </w:rPr>
        <w:t>fromTime</w:t>
      </w:r>
      <w:r w:rsidRPr="003E3339">
        <w:rPr>
          <w:rFonts w:cs="Courier New"/>
          <w:color w:val="000000"/>
        </w:rPr>
        <w:t>&gt;?&lt;/</w:t>
      </w:r>
      <w:r w:rsidRPr="003E3339">
        <w:rPr>
          <w:rFonts w:cs="Courier New"/>
        </w:rPr>
        <w:t>fromTime</w:t>
      </w:r>
      <w:r w:rsidRPr="003E3339">
        <w:rPr>
          <w:rFonts w:cs="Courier New"/>
          <w:color w:val="000000"/>
        </w:rPr>
        <w:t>&gt;</w:t>
      </w:r>
    </w:p>
    <w:p w14:paraId="59B91C87" w14:textId="77777777" w:rsidR="00944ABE" w:rsidRPr="003E3339" w:rsidRDefault="00944ABE" w:rsidP="00944ABE">
      <w:pPr>
        <w:pStyle w:val="XMLSection"/>
        <w:rPr>
          <w:rFonts w:cs="Courier New"/>
        </w:rPr>
      </w:pPr>
      <w:r>
        <w:rPr>
          <w:rFonts w:cs="Courier New"/>
          <w:color w:val="000000"/>
        </w:rPr>
        <w:t xml:space="preserve">         </w:t>
      </w:r>
      <w:r w:rsidRPr="003E3339">
        <w:rPr>
          <w:rFonts w:cs="Courier New"/>
          <w:color w:val="000000"/>
        </w:rPr>
        <w:t>&lt;</w:t>
      </w:r>
      <w:r w:rsidRPr="003E3339">
        <w:rPr>
          <w:rFonts w:cs="Courier New"/>
        </w:rPr>
        <w:t>toTime</w:t>
      </w:r>
      <w:r w:rsidRPr="003E3339">
        <w:rPr>
          <w:rFonts w:cs="Courier New"/>
          <w:color w:val="000000"/>
        </w:rPr>
        <w:t>&gt;?&lt;/</w:t>
      </w:r>
      <w:r w:rsidRPr="003E3339">
        <w:rPr>
          <w:rFonts w:cs="Courier New"/>
        </w:rPr>
        <w:t>toTime</w:t>
      </w:r>
      <w:r w:rsidRPr="003E3339">
        <w:rPr>
          <w:rFonts w:cs="Courier New"/>
          <w:color w:val="000000"/>
        </w:rPr>
        <w:t>&gt;</w:t>
      </w:r>
    </w:p>
    <w:p w14:paraId="2D88544A" w14:textId="77777777" w:rsidR="00944ABE" w:rsidRPr="000D76AA" w:rsidRDefault="00944ABE" w:rsidP="00944ABE">
      <w:pPr>
        <w:pStyle w:val="XMLSection"/>
        <w:rPr>
          <w:rFonts w:cs="Courier New"/>
          <w:lang w:val="fr-FR"/>
        </w:rPr>
      </w:pPr>
      <w:r>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62166E47" w14:textId="77777777" w:rsidR="00944ABE" w:rsidRPr="000D76AA" w:rsidRDefault="00944ABE" w:rsidP="00944ABE">
      <w:pPr>
        <w:pStyle w:val="XMLSection"/>
        <w:rPr>
          <w:rFonts w:cs="Courier New"/>
          <w:lang w:val="fr-FR"/>
        </w:rPr>
      </w:pPr>
      <w:r w:rsidRPr="000D76AA">
        <w:rPr>
          <w:rFonts w:cs="Courier New"/>
          <w:color w:val="000000"/>
          <w:lang w:val="fr-FR"/>
        </w:rPr>
        <w:t xml:space="preserve">      &lt;</w:t>
      </w:r>
      <w:r w:rsidRPr="000D76AA">
        <w:rPr>
          <w:rFonts w:cs="Courier New"/>
          <w:lang w:val="fr-FR"/>
        </w:rPr>
        <w:t>Entities</w:t>
      </w:r>
      <w:r w:rsidRPr="000D76AA">
        <w:rPr>
          <w:rFonts w:cs="Courier New"/>
          <w:color w:val="000000"/>
          <w:lang w:val="fr-FR"/>
        </w:rPr>
        <w:t>&gt;</w:t>
      </w:r>
    </w:p>
    <w:p w14:paraId="11917A01" w14:textId="77777777" w:rsidR="00944ABE" w:rsidRPr="000D76AA" w:rsidRDefault="00944ABE" w:rsidP="00944ABE">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15023489" w14:textId="77777777" w:rsidR="00944ABE" w:rsidRPr="000D76AA" w:rsidRDefault="00944ABE" w:rsidP="00944ABE">
      <w:pPr>
        <w:pStyle w:val="XMLSection"/>
        <w:rPr>
          <w:rFonts w:cs="Courier New"/>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&gt;?&lt;/</w:t>
      </w:r>
      <w:r w:rsidRPr="000D76AA">
        <w:rPr>
          <w:rFonts w:cs="Courier New"/>
          <w:lang w:val="fr-FR"/>
        </w:rPr>
        <w:t>identifier</w:t>
      </w:r>
      <w:r w:rsidRPr="000D76AA">
        <w:rPr>
          <w:rFonts w:cs="Courier New"/>
          <w:color w:val="000000"/>
          <w:lang w:val="fr-FR"/>
        </w:rPr>
        <w:t>&gt;</w:t>
      </w:r>
    </w:p>
    <w:p w14:paraId="10A619C7" w14:textId="77777777" w:rsidR="00944ABE" w:rsidRPr="003E3339" w:rsidRDefault="00944ABE" w:rsidP="00944ABE">
      <w:pPr>
        <w:pStyle w:val="XMLSection"/>
        <w:rPr>
          <w:rFonts w:cs="Courier New"/>
        </w:rPr>
      </w:pPr>
      <w:r w:rsidRPr="000D76AA">
        <w:rPr>
          <w:rFonts w:cs="Courier New"/>
          <w:color w:val="000000"/>
          <w:lang w:val="fr-FR"/>
        </w:rPr>
        <w:t xml:space="preserve">         </w:t>
      </w:r>
      <w:r w:rsidRPr="003E3339">
        <w:rPr>
          <w:rFonts w:cs="Courier New"/>
          <w:color w:val="000000"/>
        </w:rPr>
        <w:t>&lt;/</w:t>
      </w:r>
      <w:r w:rsidRPr="003E3339">
        <w:rPr>
          <w:rFonts w:cs="Courier New"/>
        </w:rPr>
        <w:t>Entity</w:t>
      </w:r>
      <w:r w:rsidRPr="003E3339">
        <w:rPr>
          <w:rFonts w:cs="Courier New"/>
          <w:color w:val="000000"/>
        </w:rPr>
        <w:t>&gt;</w:t>
      </w:r>
    </w:p>
    <w:p w14:paraId="4F37AF00" w14:textId="77777777" w:rsidR="00944ABE" w:rsidRPr="003E3339" w:rsidRDefault="00944ABE" w:rsidP="00944ABE">
      <w:pPr>
        <w:pStyle w:val="XMLSection"/>
        <w:rPr>
          <w:rFonts w:cs="Courier New"/>
        </w:rPr>
      </w:pPr>
      <w:r>
        <w:rPr>
          <w:rFonts w:cs="Courier New"/>
          <w:color w:val="000000"/>
        </w:rPr>
        <w:t xml:space="preserve">      </w:t>
      </w:r>
      <w:r w:rsidRPr="003E3339">
        <w:rPr>
          <w:rFonts w:cs="Courier New"/>
          <w:color w:val="000000"/>
        </w:rPr>
        <w:t>&lt;/</w:t>
      </w:r>
      <w:r w:rsidRPr="003E3339">
        <w:rPr>
          <w:rFonts w:cs="Courier New"/>
        </w:rPr>
        <w:t>Entities</w:t>
      </w:r>
      <w:r w:rsidRPr="003E3339">
        <w:rPr>
          <w:rFonts w:cs="Courier New"/>
          <w:color w:val="000000"/>
        </w:rPr>
        <w:t>&gt;</w:t>
      </w:r>
    </w:p>
    <w:p w14:paraId="26416652" w14:textId="77777777" w:rsidR="00944ABE" w:rsidRPr="003E3339" w:rsidRDefault="00944ABE" w:rsidP="00944ABE">
      <w:pPr>
        <w:pStyle w:val="XMLSection"/>
        <w:rPr>
          <w:rFonts w:cs="Courier New"/>
        </w:rPr>
      </w:pPr>
      <w:r>
        <w:rPr>
          <w:rFonts w:cs="Courier New"/>
          <w:color w:val="000000"/>
        </w:rPr>
        <w:t xml:space="preserve">   </w:t>
      </w:r>
      <w:r w:rsidRPr="003E3339">
        <w:rPr>
          <w:rFonts w:cs="Courier New"/>
          <w:color w:val="000000"/>
        </w:rPr>
        <w:t>&lt;/</w:t>
      </w:r>
      <w:r w:rsidRPr="003E3339">
        <w:rPr>
          <w:rFonts w:cs="Courier New"/>
        </w:rPr>
        <w:t>ScheduleRequest</w:t>
      </w:r>
      <w:r w:rsidRPr="003E3339">
        <w:rPr>
          <w:rFonts w:cs="Courier New"/>
          <w:color w:val="000000"/>
        </w:rPr>
        <w:t>&gt;</w:t>
      </w:r>
    </w:p>
    <w:p w14:paraId="35FF3108" w14:textId="77777777" w:rsidR="00CC2E7C" w:rsidRDefault="00944ABE" w:rsidP="0037022C">
      <w:pPr>
        <w:pStyle w:val="XMLSection"/>
      </w:pPr>
      <w:r w:rsidRPr="003E3339">
        <w:rPr>
          <w:rFonts w:cs="Courier New"/>
          <w:color w:val="000000"/>
        </w:rPr>
        <w:t>&lt;/</w:t>
      </w:r>
      <w:r w:rsidRPr="003E3339">
        <w:rPr>
          <w:rFonts w:cs="Courier New"/>
        </w:rPr>
        <w:t>QueryForecast</w:t>
      </w:r>
      <w:r w:rsidRPr="003E3339">
        <w:rPr>
          <w:rFonts w:cs="Courier New"/>
          <w:color w:val="000000"/>
        </w:rPr>
        <w:t>&gt;</w:t>
      </w:r>
    </w:p>
    <w:p w14:paraId="1A08C033" w14:textId="77777777" w:rsidR="007C0D02" w:rsidRPr="004835CD" w:rsidRDefault="008C4D0A" w:rsidP="008C4D0A">
      <w:pPr>
        <w:pStyle w:val="XMLSnippetKWN"/>
        <w:rPr>
          <w:color w:val="993300"/>
        </w:rPr>
      </w:pPr>
      <w:r w:rsidRPr="008C4D0A">
        <w:rPr>
          <w:color w:val="993300"/>
        </w:rPr>
        <w:t xml:space="preserve">  </w:t>
      </w:r>
    </w:p>
    <w:p w14:paraId="5CC21228" w14:textId="77777777" w:rsidR="00EE0A06" w:rsidRDefault="00EE0A06" w:rsidP="00EE0A06"/>
    <w:p w14:paraId="1C3F7A20" w14:textId="77777777" w:rsidR="001D7828" w:rsidRDefault="00622FA1" w:rsidP="002A5763">
      <w:pPr>
        <w:pStyle w:val="BodyText"/>
      </w:pPr>
      <w:r>
        <w:t>The SOAP envelope, namespaces, comments, and attributes that were removed in this example are common throughout this document; they will always be removed in sample messages.</w:t>
      </w:r>
      <w:r w:rsidRPr="00A86F57">
        <w:t xml:space="preserve"> </w:t>
      </w:r>
      <w:r>
        <w:t xml:space="preserve">The sample message above will not process without the highlighted portions </w:t>
      </w:r>
      <w:r w:rsidR="001B0F77">
        <w:t xml:space="preserve">of </w:t>
      </w:r>
      <w:r>
        <w:t xml:space="preserve">the full SOAP message, </w:t>
      </w:r>
      <w:r w:rsidRPr="00A86F57">
        <w:t>with the exception of the lines of comments (indicated in green)</w:t>
      </w:r>
      <w:r>
        <w:t xml:space="preserve">. Lines of comments are inserted in the full SOAP message to indicate </w:t>
      </w:r>
      <w:r w:rsidRPr="00A86F57">
        <w:t>optionality</w:t>
      </w:r>
      <w:r>
        <w:t xml:space="preserve"> and element </w:t>
      </w:r>
      <w:r>
        <w:lastRenderedPageBreak/>
        <w:t>repetition, and a message will process with or without them.</w:t>
      </w:r>
      <w:r w:rsidR="002A5763">
        <w:t xml:space="preserve"> Note that t</w:t>
      </w:r>
      <w:r w:rsidR="00BC4C69">
        <w:t>he above example</w:t>
      </w:r>
      <w:r>
        <w:t xml:space="preserve"> </w:t>
      </w:r>
      <w:r w:rsidR="00BC4C69">
        <w:t>is</w:t>
      </w:r>
      <w:r>
        <w:t xml:space="preserve"> taken from the </w:t>
      </w:r>
      <w:r w:rsidR="00BC4C69">
        <w:t>Query</w:t>
      </w:r>
      <w:r>
        <w:t xml:space="preserve"> </w:t>
      </w:r>
      <w:r w:rsidR="00BC4C69">
        <w:t>m</w:t>
      </w:r>
      <w:r>
        <w:t xml:space="preserve">essage in the </w:t>
      </w:r>
      <w:r w:rsidR="001D7828" w:rsidRPr="002A5763">
        <w:rPr>
          <w:rFonts w:ascii="Courier New" w:hAnsi="Courier New" w:cs="Courier New"/>
        </w:rPr>
        <w:t>QueryForecast</w:t>
      </w:r>
      <w:r>
        <w:t xml:space="preserve"> operation of the </w:t>
      </w:r>
      <w:r w:rsidR="001D7828">
        <w:t>Forecaster Web Service</w:t>
      </w:r>
      <w:r w:rsidR="000D7520">
        <w:t xml:space="preserve"> (see section 4.0)</w:t>
      </w:r>
      <w:r w:rsidR="001D7828">
        <w:t>.</w:t>
      </w:r>
    </w:p>
    <w:p w14:paraId="4A3CDF30" w14:textId="77777777" w:rsidR="00622FA1" w:rsidRDefault="00622FA1" w:rsidP="005B1EDF">
      <w:pPr>
        <w:pStyle w:val="BodyText"/>
      </w:pPr>
      <w:r>
        <w:t>Sample messages may or may not have the elements/attributes that are optional included for the common reason of saving document length. It is important to note that a message will process with or without optional elements and attributes included, even though optional elements/attributes may not be shown in a sample SOAP message.</w:t>
      </w:r>
    </w:p>
    <w:p w14:paraId="1C4B0BCE" w14:textId="77777777" w:rsidR="00622FA1" w:rsidRPr="00DC6EE4" w:rsidRDefault="00622FA1" w:rsidP="00FD4C91">
      <w:pPr>
        <w:pStyle w:val="Heading2"/>
        <w:ind w:left="576"/>
      </w:pPr>
      <w:bookmarkStart w:id="330" w:name="_Ref261357311"/>
      <w:bookmarkStart w:id="331" w:name="_Toc266890726"/>
      <w:bookmarkStart w:id="332" w:name="_Ref267921111"/>
      <w:bookmarkStart w:id="333" w:name="_Ref275274739"/>
      <w:bookmarkStart w:id="334" w:name="_Toc113879504"/>
      <w:r w:rsidRPr="00DC6EE4">
        <w:t>Submittal and Query Response Symmetry</w:t>
      </w:r>
      <w:bookmarkEnd w:id="330"/>
      <w:bookmarkEnd w:id="331"/>
      <w:bookmarkEnd w:id="332"/>
      <w:bookmarkEnd w:id="333"/>
      <w:bookmarkEnd w:id="334"/>
    </w:p>
    <w:p w14:paraId="0610AFBD" w14:textId="77777777" w:rsidR="00115400" w:rsidRDefault="001F0F53" w:rsidP="00842384">
      <w:pPr>
        <w:pStyle w:val="BodyText"/>
      </w:pPr>
      <w:r>
        <w:t xml:space="preserve">In general, the XML structure of the </w:t>
      </w:r>
      <w:r w:rsidR="00622FA1" w:rsidRPr="00DC6EE4">
        <w:t>submitted</w:t>
      </w:r>
      <w:r>
        <w:t xml:space="preserve"> data</w:t>
      </w:r>
      <w:r w:rsidR="00622FA1" w:rsidRPr="00DC6EE4">
        <w:t xml:space="preserve"> is </w:t>
      </w:r>
      <w:r>
        <w:t>almost identical to the</w:t>
      </w:r>
      <w:r w:rsidR="00622FA1" w:rsidRPr="00DC6EE4">
        <w:t xml:space="preserve"> Query</w:t>
      </w:r>
      <w:r w:rsidR="008D5653">
        <w:t xml:space="preserve"> r</w:t>
      </w:r>
      <w:r>
        <w:t>esponse messag</w:t>
      </w:r>
      <w:r w:rsidR="00A949AB">
        <w:t>e. Specifically, optional elements used strictly for information</w:t>
      </w:r>
      <w:r w:rsidR="007C1A55">
        <w:t>al</w:t>
      </w:r>
      <w:r w:rsidR="00A949AB">
        <w:t xml:space="preserve"> purposes</w:t>
      </w:r>
      <w:r w:rsidR="00BE5DF9">
        <w:t xml:space="preserve"> (i.e., “name”) </w:t>
      </w:r>
      <w:r w:rsidR="00A949AB">
        <w:t>will be included in the query response. These same element</w:t>
      </w:r>
      <w:r w:rsidR="00BE5DF9">
        <w:t>s</w:t>
      </w:r>
      <w:r w:rsidR="00A949AB">
        <w:t xml:space="preserve">, however, will be ignored if included in a Query/Submit request. </w:t>
      </w:r>
      <w:r w:rsidR="00842384">
        <w:t xml:space="preserve"> </w:t>
      </w:r>
      <w:r w:rsidR="00115400">
        <w:t>Ignored elements are excluded from the tables that define the inputs and outputs for the Web services.</w:t>
      </w:r>
    </w:p>
    <w:p w14:paraId="4932873A" w14:textId="77777777" w:rsidR="00622FA1" w:rsidRPr="00DC6EE4" w:rsidRDefault="00A949AB" w:rsidP="00842384">
      <w:pPr>
        <w:pStyle w:val="BodyText"/>
      </w:pPr>
      <w:r>
        <w:t>T</w:t>
      </w:r>
      <w:r w:rsidR="00622FA1" w:rsidRPr="00DC6EE4">
        <w:t>he XML below shows sample data for a Submit</w:t>
      </w:r>
      <w:r w:rsidR="00622FA1">
        <w:t xml:space="preserve"> </w:t>
      </w:r>
      <w:r w:rsidR="00622FA1" w:rsidRPr="00DC6EE4">
        <w:t>message</w:t>
      </w:r>
      <w:r w:rsidR="00622FA1" w:rsidRPr="00C677FB">
        <w:t xml:space="preserve"> </w:t>
      </w:r>
      <w:r w:rsidR="00C461DC">
        <w:t>for a forecast.</w:t>
      </w:r>
    </w:p>
    <w:p w14:paraId="327AA44C" w14:textId="77777777" w:rsidR="00EE0A06" w:rsidRDefault="00EE0A06" w:rsidP="00EE0A06"/>
    <w:p w14:paraId="25FDC47D" w14:textId="77777777" w:rsidR="00FF5E0C" w:rsidRDefault="00FF5E0C" w:rsidP="00044374">
      <w:pPr>
        <w:pStyle w:val="XMLSnippetKWN"/>
        <w:rPr>
          <w:rFonts w:cs="Courier New"/>
          <w:color w:val="0000FF"/>
        </w:rPr>
      </w:pPr>
    </w:p>
    <w:p w14:paraId="1367B0D3" w14:textId="77777777" w:rsidR="00FF5E0C" w:rsidRPr="00FF5E0C" w:rsidRDefault="00FF5E0C" w:rsidP="00FF5E0C">
      <w:pPr>
        <w:pStyle w:val="XMLSnippetKWN"/>
        <w:rPr>
          <w:color w:val="993300"/>
        </w:rPr>
      </w:pPr>
      <w:r w:rsidRPr="00FF5E0C">
        <w:rPr>
          <w:color w:val="993300"/>
        </w:rPr>
        <w:t>&lt;SubmitForecast&gt;</w:t>
      </w:r>
    </w:p>
    <w:p w14:paraId="0BF75816" w14:textId="77777777" w:rsidR="00FF5E0C" w:rsidRPr="00FF5E0C" w:rsidRDefault="00FF5E0C" w:rsidP="00FF5E0C">
      <w:pPr>
        <w:pStyle w:val="XMLSnippetKWN"/>
        <w:rPr>
          <w:color w:val="993300"/>
        </w:rPr>
      </w:pPr>
      <w:r w:rsidRPr="00FF5E0C">
        <w:rPr>
          <w:color w:val="993300"/>
        </w:rPr>
        <w:t xml:space="preserve">    &lt;CreateSchedule&gt;</w:t>
      </w:r>
    </w:p>
    <w:p w14:paraId="2AFAF7C5" w14:textId="77777777" w:rsidR="00FF5E0C" w:rsidRPr="00FF5E0C" w:rsidRDefault="00FF5E0C" w:rsidP="00FF5E0C">
      <w:pPr>
        <w:pStyle w:val="XMLSnippetKWN"/>
        <w:rPr>
          <w:color w:val="993300"/>
        </w:rPr>
      </w:pPr>
      <w:r w:rsidRPr="00FF5E0C">
        <w:rPr>
          <w:color w:val="993300"/>
        </w:rPr>
        <w:t xml:space="preserve">        &lt;Schedule&gt;</w:t>
      </w:r>
    </w:p>
    <w:p w14:paraId="790007BF" w14:textId="77777777" w:rsidR="00FF5E0C" w:rsidRPr="00FF5E0C" w:rsidRDefault="00FF5E0C" w:rsidP="00FF5E0C">
      <w:pPr>
        <w:pStyle w:val="XMLSnippetKWN"/>
        <w:rPr>
          <w:color w:val="993300"/>
        </w:rPr>
      </w:pPr>
      <w:r w:rsidRPr="00FF5E0C">
        <w:rPr>
          <w:color w:val="993300"/>
        </w:rPr>
        <w:t xml:space="preserve">            &lt;identifier&gt;</w:t>
      </w:r>
      <w:r w:rsidRPr="00FF5E0C">
        <w:t>1</w:t>
      </w:r>
      <w:r w:rsidRPr="00FF5E0C">
        <w:rPr>
          <w:color w:val="993300"/>
        </w:rPr>
        <w:t>&lt;/identifier&gt;</w:t>
      </w:r>
    </w:p>
    <w:p w14:paraId="113619A9" w14:textId="77777777" w:rsidR="00FF5E0C" w:rsidRDefault="00FF5E0C" w:rsidP="00FF5E0C">
      <w:pPr>
        <w:pStyle w:val="XMLSnippetKWN"/>
        <w:rPr>
          <w:color w:val="993300"/>
        </w:rPr>
      </w:pPr>
      <w:r w:rsidRPr="00FF5E0C">
        <w:rPr>
          <w:color w:val="993300"/>
        </w:rPr>
        <w:t xml:space="preserve">        &lt;/Schedule&gt;</w:t>
      </w:r>
    </w:p>
    <w:p w14:paraId="638311D4" w14:textId="77777777" w:rsidR="001A0094" w:rsidRPr="001A0094" w:rsidRDefault="001A0094" w:rsidP="001A0094">
      <w:pPr>
        <w:pStyle w:val="XMLSnippetKWN"/>
        <w:rPr>
          <w:color w:val="993300"/>
        </w:rPr>
      </w:pPr>
      <w:r w:rsidRPr="00E57A25">
        <w:rPr>
          <w:color w:val="993300"/>
        </w:rPr>
        <w:t xml:space="preserve">       </w:t>
      </w:r>
      <w:r w:rsidRPr="001A0094">
        <w:rPr>
          <w:color w:val="993300"/>
        </w:rPr>
        <w:t xml:space="preserve"> &lt;TimeRange&gt;</w:t>
      </w:r>
    </w:p>
    <w:p w14:paraId="364FDD04" w14:textId="77777777" w:rsidR="001A0094" w:rsidRPr="001A0094" w:rsidRDefault="001A0094" w:rsidP="001A0094">
      <w:pPr>
        <w:pStyle w:val="XMLSnippetKWN"/>
        <w:rPr>
          <w:color w:val="993300"/>
        </w:rPr>
      </w:pPr>
      <w:r w:rsidRPr="001A0094">
        <w:rPr>
          <w:color w:val="993300"/>
        </w:rPr>
        <w:t xml:space="preserve">            &lt;fromTime&gt;</w:t>
      </w:r>
      <w:r w:rsidRPr="001A0094">
        <w:t>2001-12-29T00:00:</w:t>
      </w:r>
      <w:r w:rsidR="007D10AD">
        <w:t>00</w:t>
      </w:r>
      <w:r w:rsidR="00B449CE">
        <w:t>Z</w:t>
      </w:r>
      <w:r w:rsidRPr="001A0094">
        <w:rPr>
          <w:color w:val="993300"/>
        </w:rPr>
        <w:t>&lt;/fromTime&gt;</w:t>
      </w:r>
    </w:p>
    <w:p w14:paraId="30DEA49E" w14:textId="77777777" w:rsidR="001A0094" w:rsidRPr="000D76AA" w:rsidRDefault="001A0094" w:rsidP="001A0094">
      <w:pPr>
        <w:pStyle w:val="XMLSnippetKWN"/>
        <w:rPr>
          <w:color w:val="993300"/>
          <w:lang w:val="fr-FR"/>
        </w:rPr>
      </w:pPr>
      <w:r w:rsidRPr="001A0094">
        <w:rPr>
          <w:color w:val="993300"/>
        </w:rPr>
        <w:t xml:space="preserve">            </w:t>
      </w:r>
      <w:r w:rsidRPr="000D76AA">
        <w:rPr>
          <w:color w:val="993300"/>
          <w:lang w:val="fr-FR"/>
        </w:rPr>
        <w:t>&lt;toTime&gt;</w:t>
      </w:r>
      <w:r w:rsidRPr="000D76AA">
        <w:rPr>
          <w:lang w:val="fr-FR"/>
        </w:rPr>
        <w:t>2001-12-30T23:59:59</w:t>
      </w:r>
      <w:r w:rsidR="00B449CE" w:rsidRPr="000D76AA">
        <w:rPr>
          <w:lang w:val="fr-FR"/>
        </w:rPr>
        <w:t>Z</w:t>
      </w:r>
      <w:r w:rsidRPr="000D76AA">
        <w:rPr>
          <w:color w:val="993300"/>
          <w:lang w:val="fr-FR"/>
        </w:rPr>
        <w:t>&lt;/toTime&gt;</w:t>
      </w:r>
    </w:p>
    <w:p w14:paraId="685E03C8" w14:textId="77777777" w:rsidR="00FF5E0C" w:rsidRPr="000D76AA" w:rsidRDefault="001A0094" w:rsidP="00103710">
      <w:pPr>
        <w:pStyle w:val="XMLSnippetKWN"/>
        <w:rPr>
          <w:color w:val="993300"/>
          <w:lang w:val="fr-FR"/>
        </w:rPr>
      </w:pPr>
      <w:r w:rsidRPr="000D76AA">
        <w:rPr>
          <w:color w:val="993300"/>
          <w:lang w:val="fr-FR"/>
        </w:rPr>
        <w:t xml:space="preserve">        &lt;/TimeRange&gt;</w:t>
      </w:r>
    </w:p>
    <w:p w14:paraId="79C40D4F" w14:textId="77777777" w:rsidR="00FF5E0C" w:rsidRPr="00FF5E0C" w:rsidRDefault="00FF5E0C" w:rsidP="00FF5E0C">
      <w:pPr>
        <w:pStyle w:val="XMLSnippetKWN"/>
        <w:rPr>
          <w:color w:val="993300"/>
        </w:rPr>
      </w:pPr>
      <w:r w:rsidRPr="000D76AA">
        <w:rPr>
          <w:color w:val="993300"/>
          <w:lang w:val="fr-FR"/>
        </w:rPr>
        <w:t xml:space="preserve">        </w:t>
      </w:r>
      <w:r w:rsidRPr="00FF5E0C">
        <w:rPr>
          <w:color w:val="993300"/>
        </w:rPr>
        <w:t>&lt;Entities&gt;</w:t>
      </w:r>
    </w:p>
    <w:p w14:paraId="713F80FD" w14:textId="77777777" w:rsidR="00FF5E0C" w:rsidRPr="00FF5E0C" w:rsidRDefault="00FF5E0C" w:rsidP="00FF5E0C">
      <w:pPr>
        <w:pStyle w:val="XMLSnippetKWN"/>
        <w:rPr>
          <w:color w:val="993300"/>
        </w:rPr>
      </w:pPr>
      <w:r w:rsidRPr="00FF5E0C">
        <w:rPr>
          <w:color w:val="993300"/>
        </w:rPr>
        <w:t xml:space="preserve">            &lt;Entity&gt;</w:t>
      </w:r>
    </w:p>
    <w:p w14:paraId="2C445C54" w14:textId="77777777" w:rsidR="00FF5E0C" w:rsidRPr="00FF5E0C" w:rsidRDefault="00FF5E0C" w:rsidP="00FF5E0C">
      <w:pPr>
        <w:pStyle w:val="XMLSnippetKWN"/>
        <w:rPr>
          <w:color w:val="993300"/>
        </w:rPr>
      </w:pPr>
      <w:r w:rsidRPr="00FF5E0C">
        <w:rPr>
          <w:color w:val="993300"/>
        </w:rPr>
        <w:t xml:space="preserve">                &lt;identifier&gt;</w:t>
      </w:r>
      <w:r w:rsidRPr="00FF5E0C">
        <w:t>100</w:t>
      </w:r>
      <w:r w:rsidRPr="00FF5E0C">
        <w:rPr>
          <w:color w:val="993300"/>
        </w:rPr>
        <w:t>&lt;/identifier&gt;</w:t>
      </w:r>
    </w:p>
    <w:p w14:paraId="5596C414" w14:textId="77777777" w:rsidR="00FF5E0C" w:rsidRPr="00FF5E0C" w:rsidRDefault="00FF5E0C" w:rsidP="00FF5E0C">
      <w:pPr>
        <w:pStyle w:val="XMLSnippetKWN"/>
        <w:rPr>
          <w:color w:val="993300"/>
        </w:rPr>
      </w:pPr>
      <w:r w:rsidRPr="00FF5E0C">
        <w:rPr>
          <w:color w:val="993300"/>
        </w:rPr>
        <w:t xml:space="preserve">                &lt;Power&gt;</w:t>
      </w:r>
    </w:p>
    <w:p w14:paraId="13ED0AA3" w14:textId="77777777" w:rsidR="00FF5E0C" w:rsidRPr="00FF5E0C" w:rsidRDefault="00FF5E0C" w:rsidP="00FF5E0C">
      <w:pPr>
        <w:pStyle w:val="XMLSnippetKWN"/>
        <w:rPr>
          <w:color w:val="993300"/>
        </w:rPr>
      </w:pPr>
      <w:r w:rsidRPr="00FF5E0C">
        <w:rPr>
          <w:color w:val="993300"/>
        </w:rPr>
        <w:t xml:space="preserve">                    &lt;time&gt;</w:t>
      </w:r>
      <w:r w:rsidRPr="00FF5E0C">
        <w:t>2001-12-17T09:30:47</w:t>
      </w:r>
      <w:r w:rsidR="00B449CE">
        <w:t>Z</w:t>
      </w:r>
      <w:r w:rsidRPr="00FF5E0C">
        <w:rPr>
          <w:color w:val="993300"/>
        </w:rPr>
        <w:t>&lt;/time&gt;</w:t>
      </w:r>
    </w:p>
    <w:p w14:paraId="07BDBAC0" w14:textId="77777777" w:rsidR="00FF5E0C" w:rsidRPr="00FF5E0C" w:rsidRDefault="00FF5E0C" w:rsidP="00FF5E0C">
      <w:pPr>
        <w:pStyle w:val="XMLSnippetKWN"/>
        <w:rPr>
          <w:color w:val="993300"/>
        </w:rPr>
      </w:pPr>
      <w:r w:rsidRPr="00FF5E0C">
        <w:rPr>
          <w:color w:val="993300"/>
        </w:rPr>
        <w:t xml:space="preserve">                    &lt;value&gt;</w:t>
      </w:r>
      <w:r w:rsidRPr="00FF5E0C">
        <w:t>22.5</w:t>
      </w:r>
      <w:r w:rsidRPr="00FF5E0C">
        <w:rPr>
          <w:color w:val="993300"/>
        </w:rPr>
        <w:t>&lt;/value&gt;</w:t>
      </w:r>
    </w:p>
    <w:p w14:paraId="14B21FAF" w14:textId="77777777" w:rsidR="00FF5E0C" w:rsidRPr="00FF5E0C" w:rsidRDefault="00FF5E0C" w:rsidP="00FF5E0C">
      <w:pPr>
        <w:pStyle w:val="XMLSnippetKWN"/>
        <w:rPr>
          <w:color w:val="993300"/>
        </w:rPr>
      </w:pPr>
      <w:r w:rsidRPr="00FF5E0C">
        <w:rPr>
          <w:color w:val="993300"/>
        </w:rPr>
        <w:t xml:space="preserve">                &lt;/Power&gt;</w:t>
      </w:r>
    </w:p>
    <w:p w14:paraId="10763E70" w14:textId="77777777" w:rsidR="00FF5E0C" w:rsidRPr="00FF5E0C" w:rsidRDefault="00FF5E0C" w:rsidP="00FF5E0C">
      <w:pPr>
        <w:pStyle w:val="XMLSnippetKWN"/>
        <w:rPr>
          <w:color w:val="993300"/>
        </w:rPr>
      </w:pPr>
      <w:r w:rsidRPr="00FF5E0C">
        <w:rPr>
          <w:color w:val="993300"/>
        </w:rPr>
        <w:t xml:space="preserve">            &lt;/Entity&gt;</w:t>
      </w:r>
    </w:p>
    <w:p w14:paraId="23461B91" w14:textId="77777777" w:rsidR="00FF5E0C" w:rsidRPr="00FF5E0C" w:rsidRDefault="00FF5E0C" w:rsidP="00FF5E0C">
      <w:pPr>
        <w:pStyle w:val="XMLSnippetKWN"/>
        <w:rPr>
          <w:color w:val="993300"/>
        </w:rPr>
      </w:pPr>
      <w:r w:rsidRPr="00FF5E0C">
        <w:rPr>
          <w:color w:val="993300"/>
        </w:rPr>
        <w:t xml:space="preserve">        &lt;/Entities&gt;</w:t>
      </w:r>
    </w:p>
    <w:p w14:paraId="539C4B16" w14:textId="77777777" w:rsidR="00FF5E0C" w:rsidRPr="00FF5E0C" w:rsidRDefault="00FF5E0C" w:rsidP="00FF5E0C">
      <w:pPr>
        <w:pStyle w:val="XMLSnippetKWN"/>
        <w:rPr>
          <w:color w:val="993300"/>
        </w:rPr>
      </w:pPr>
      <w:r w:rsidRPr="00FF5E0C">
        <w:rPr>
          <w:color w:val="993300"/>
        </w:rPr>
        <w:t xml:space="preserve">    &lt;/CreateSchedule&gt;</w:t>
      </w:r>
    </w:p>
    <w:p w14:paraId="2DF97AC9" w14:textId="77777777" w:rsidR="00044374" w:rsidRDefault="00FF5E0C" w:rsidP="00FF5E0C">
      <w:pPr>
        <w:pStyle w:val="XMLSnippetKWN"/>
        <w:rPr>
          <w:color w:val="993300"/>
        </w:rPr>
      </w:pPr>
      <w:r w:rsidRPr="00FF5E0C">
        <w:rPr>
          <w:color w:val="993300"/>
        </w:rPr>
        <w:t>&lt;/SubmitForecast&gt;</w:t>
      </w:r>
    </w:p>
    <w:p w14:paraId="56E84B28" w14:textId="77777777" w:rsidR="00711EF0" w:rsidRPr="001C2C29" w:rsidRDefault="00711EF0" w:rsidP="00FF5E0C">
      <w:pPr>
        <w:pStyle w:val="XMLSnippetKWN"/>
        <w:rPr>
          <w:rFonts w:cs="Courier New"/>
          <w:color w:val="0000FF"/>
        </w:rPr>
      </w:pPr>
    </w:p>
    <w:p w14:paraId="28982B14" w14:textId="77777777" w:rsidR="00A07D47" w:rsidRDefault="00A07D47" w:rsidP="001A5614">
      <w:pPr>
        <w:pStyle w:val="BodyText"/>
      </w:pPr>
    </w:p>
    <w:p w14:paraId="70B9672B" w14:textId="77777777" w:rsidR="00EE0A06" w:rsidRDefault="00DC303B" w:rsidP="009F41AE">
      <w:pPr>
        <w:pStyle w:val="BodyText"/>
      </w:pPr>
      <w:r>
        <w:t xml:space="preserve">Except for the </w:t>
      </w:r>
      <w:r w:rsidR="00622FA1" w:rsidRPr="00DC6EE4">
        <w:t>XML element</w:t>
      </w:r>
      <w:r>
        <w:t>s</w:t>
      </w:r>
      <w:r w:rsidR="00622FA1" w:rsidRPr="00DC6EE4">
        <w:t xml:space="preserve"> </w:t>
      </w:r>
      <w:r>
        <w:t>bolded below</w:t>
      </w:r>
      <w:r w:rsidR="00622FA1" w:rsidRPr="00DC6EE4">
        <w:t xml:space="preserve">, the response to a </w:t>
      </w:r>
      <w:r w:rsidR="00622FA1">
        <w:t xml:space="preserve">Query </w:t>
      </w:r>
      <w:r w:rsidR="00622FA1" w:rsidRPr="00DC6EE4">
        <w:t>message is identical to the Submit</w:t>
      </w:r>
      <w:r w:rsidR="00622FA1">
        <w:t xml:space="preserve"> </w:t>
      </w:r>
      <w:r w:rsidR="00F00818">
        <w:t>message.</w:t>
      </w:r>
      <w:r w:rsidR="0048215E">
        <w:t xml:space="preserve"> </w:t>
      </w:r>
    </w:p>
    <w:p w14:paraId="13B7D2B6" w14:textId="77777777" w:rsidR="009F41AE" w:rsidRDefault="009F41AE" w:rsidP="009F41AE">
      <w:pPr>
        <w:pStyle w:val="BodyText"/>
      </w:pPr>
    </w:p>
    <w:p w14:paraId="0E1B4DC9" w14:textId="77777777" w:rsidR="00184BD6" w:rsidRDefault="00184BD6" w:rsidP="00E57A25">
      <w:pPr>
        <w:pStyle w:val="XMLSnippetKWN"/>
        <w:rPr>
          <w:rFonts w:cs="Courier New"/>
          <w:color w:val="0000FF"/>
        </w:rPr>
      </w:pPr>
    </w:p>
    <w:p w14:paraId="4883DE4D" w14:textId="77777777" w:rsidR="00E57A25" w:rsidRPr="00CB1530" w:rsidRDefault="00E57A25" w:rsidP="00E57A25">
      <w:pPr>
        <w:pStyle w:val="XMLSnippetKWN"/>
        <w:rPr>
          <w:b/>
          <w:color w:val="993300"/>
        </w:rPr>
      </w:pPr>
      <w:r w:rsidRPr="00CB1530">
        <w:rPr>
          <w:b/>
          <w:color w:val="993300"/>
        </w:rPr>
        <w:t>&lt;QueryForecastResponse&gt;</w:t>
      </w:r>
    </w:p>
    <w:p w14:paraId="05F4185A" w14:textId="77777777" w:rsidR="00E57A25" w:rsidRPr="00CB1530" w:rsidRDefault="00E57A25" w:rsidP="00E57A25">
      <w:pPr>
        <w:pStyle w:val="XMLSnippetKWN"/>
        <w:rPr>
          <w:b/>
          <w:color w:val="993300"/>
        </w:rPr>
      </w:pPr>
      <w:r w:rsidRPr="00E57A25">
        <w:rPr>
          <w:color w:val="993300"/>
        </w:rPr>
        <w:t xml:space="preserve">    </w:t>
      </w:r>
      <w:r w:rsidRPr="00CB1530">
        <w:rPr>
          <w:b/>
          <w:color w:val="993300"/>
        </w:rPr>
        <w:t>&lt;ScheduleResponse&gt;</w:t>
      </w:r>
    </w:p>
    <w:p w14:paraId="0056E926" w14:textId="77777777" w:rsidR="00E57A25" w:rsidRPr="00E57A25" w:rsidRDefault="00E57A25" w:rsidP="00E57A25">
      <w:pPr>
        <w:pStyle w:val="XMLSnippetKWN"/>
        <w:rPr>
          <w:color w:val="993300"/>
        </w:rPr>
      </w:pPr>
      <w:r w:rsidRPr="00E57A25">
        <w:rPr>
          <w:color w:val="993300"/>
        </w:rPr>
        <w:t xml:space="preserve">        &lt;Schedule&gt;</w:t>
      </w:r>
    </w:p>
    <w:p w14:paraId="213B0FFA" w14:textId="77777777" w:rsidR="00E57A25" w:rsidRDefault="00E57A25" w:rsidP="00E57A25">
      <w:pPr>
        <w:pStyle w:val="XMLSnippetKWN"/>
        <w:rPr>
          <w:color w:val="993300"/>
        </w:rPr>
      </w:pPr>
      <w:r w:rsidRPr="00E57A25">
        <w:rPr>
          <w:color w:val="993300"/>
        </w:rPr>
        <w:t xml:space="preserve">            &lt;identifier&gt;</w:t>
      </w:r>
      <w:r w:rsidRPr="00E57A25">
        <w:rPr>
          <w:rFonts w:cs="Courier New"/>
        </w:rPr>
        <w:t>1</w:t>
      </w:r>
      <w:r w:rsidRPr="00E57A25">
        <w:rPr>
          <w:color w:val="993300"/>
        </w:rPr>
        <w:t>&lt;/identifier&gt;</w:t>
      </w:r>
    </w:p>
    <w:p w14:paraId="71E0B400" w14:textId="77777777" w:rsidR="006B0403" w:rsidRPr="00E57A25" w:rsidRDefault="006B0403" w:rsidP="006B0403">
      <w:pPr>
        <w:pStyle w:val="XMLSnippetKWN"/>
        <w:tabs>
          <w:tab w:val="left" w:pos="2880"/>
        </w:tabs>
        <w:ind w:firstLine="720"/>
        <w:rPr>
          <w:color w:val="993300"/>
        </w:rPr>
      </w:pPr>
      <w:r>
        <w:rPr>
          <w:color w:val="008000"/>
        </w:rPr>
        <w:tab/>
      </w:r>
      <w:r w:rsidRPr="001955AD">
        <w:rPr>
          <w:color w:val="008000"/>
        </w:rPr>
        <w:t>&lt;!</w:t>
      </w:r>
      <w:r w:rsidR="00DC46A6">
        <w:rPr>
          <w:color w:val="008000"/>
        </w:rPr>
        <w:t xml:space="preserve">-- </w:t>
      </w:r>
      <w:r w:rsidR="00E90517" w:rsidRPr="00734FF0">
        <w:rPr>
          <w:b/>
          <w:color w:val="008000"/>
        </w:rPr>
        <w:t>‘</w:t>
      </w:r>
      <w:r w:rsidR="00E90517">
        <w:rPr>
          <w:color w:val="008000"/>
        </w:rPr>
        <w:t>name’</w:t>
      </w:r>
      <w:r>
        <w:rPr>
          <w:color w:val="008000"/>
        </w:rPr>
        <w:t xml:space="preserve"> </w:t>
      </w:r>
      <w:r w:rsidR="00E90517">
        <w:rPr>
          <w:color w:val="008000"/>
        </w:rPr>
        <w:t>included</w:t>
      </w:r>
      <w:r w:rsidR="00E90517" w:rsidRPr="00E66E7B">
        <w:rPr>
          <w:color w:val="008000"/>
        </w:rPr>
        <w:t xml:space="preserve"> </w:t>
      </w:r>
      <w:r w:rsidR="00E90517">
        <w:rPr>
          <w:color w:val="008000"/>
        </w:rPr>
        <w:t>for informational purposes</w:t>
      </w:r>
      <w:r w:rsidR="00B22230">
        <w:rPr>
          <w:color w:val="008000"/>
        </w:rPr>
        <w:t xml:space="preserve"> </w:t>
      </w:r>
      <w:r w:rsidRPr="001955AD">
        <w:rPr>
          <w:color w:val="008000"/>
        </w:rPr>
        <w:t>--&gt;</w:t>
      </w:r>
    </w:p>
    <w:p w14:paraId="5466457B" w14:textId="76C3D170" w:rsidR="00E57A25" w:rsidRPr="00DC303B" w:rsidRDefault="00E57A25" w:rsidP="00E57A25">
      <w:pPr>
        <w:pStyle w:val="XMLSnippetKWN"/>
        <w:rPr>
          <w:b/>
          <w:color w:val="993300"/>
        </w:rPr>
      </w:pPr>
      <w:r w:rsidRPr="00E57A25">
        <w:rPr>
          <w:color w:val="993300"/>
        </w:rPr>
        <w:t xml:space="preserve">            </w:t>
      </w:r>
      <w:r w:rsidRPr="00DC303B">
        <w:rPr>
          <w:b/>
          <w:color w:val="993300"/>
        </w:rPr>
        <w:t>&lt;name&gt;</w:t>
      </w:r>
      <w:r w:rsidRPr="00DC303B">
        <w:rPr>
          <w:rFonts w:cs="Courier New"/>
          <w:b/>
        </w:rPr>
        <w:t>STWPFCST</w:t>
      </w:r>
      <w:r w:rsidR="008F5589">
        <w:rPr>
          <w:rFonts w:cs="Courier New"/>
          <w:b/>
        </w:rPr>
        <w:t>_5MIN</w:t>
      </w:r>
      <w:r w:rsidRPr="00DC303B">
        <w:rPr>
          <w:b/>
          <w:color w:val="993300"/>
        </w:rPr>
        <w:t>&lt;/name&gt;</w:t>
      </w:r>
    </w:p>
    <w:p w14:paraId="728465A9" w14:textId="77777777" w:rsidR="00E57A25" w:rsidRPr="00E57A25" w:rsidRDefault="00E57A25" w:rsidP="00E57A25">
      <w:pPr>
        <w:pStyle w:val="XMLSnippetKWN"/>
        <w:rPr>
          <w:color w:val="993300"/>
        </w:rPr>
      </w:pPr>
      <w:r w:rsidRPr="00E57A25">
        <w:rPr>
          <w:color w:val="993300"/>
        </w:rPr>
        <w:t xml:space="preserve">        &lt;/Schedule&gt;</w:t>
      </w:r>
    </w:p>
    <w:p w14:paraId="5C3CE666" w14:textId="77777777" w:rsidR="00E57A25" w:rsidRPr="000D76AA" w:rsidRDefault="00E57A25" w:rsidP="00E57A25">
      <w:pPr>
        <w:pStyle w:val="XMLSnippetKWN"/>
        <w:rPr>
          <w:color w:val="993300"/>
          <w:lang w:val="fr-FR"/>
        </w:rPr>
      </w:pPr>
      <w:r w:rsidRPr="00792DDF">
        <w:rPr>
          <w:color w:val="993300"/>
        </w:rPr>
        <w:t xml:space="preserve">        </w:t>
      </w:r>
      <w:r w:rsidRPr="000D76AA">
        <w:rPr>
          <w:color w:val="993300"/>
          <w:lang w:val="fr-FR"/>
        </w:rPr>
        <w:t>&lt;TimeRange&gt;</w:t>
      </w:r>
    </w:p>
    <w:p w14:paraId="275FC760" w14:textId="77777777" w:rsidR="00E57A25" w:rsidRPr="000D76AA" w:rsidRDefault="00E57A25" w:rsidP="00E57A25">
      <w:pPr>
        <w:pStyle w:val="XMLSnippetKWN"/>
        <w:rPr>
          <w:color w:val="993300"/>
          <w:lang w:val="fr-FR"/>
        </w:rPr>
      </w:pPr>
      <w:r w:rsidRPr="000D76AA">
        <w:rPr>
          <w:color w:val="993300"/>
          <w:lang w:val="fr-FR"/>
        </w:rPr>
        <w:t xml:space="preserve">            &lt;fromTime&gt;</w:t>
      </w:r>
      <w:r w:rsidR="00184BD6" w:rsidRPr="000D76AA">
        <w:rPr>
          <w:lang w:val="fr-FR"/>
        </w:rPr>
        <w:t>2001-12-29T00</w:t>
      </w:r>
      <w:r w:rsidRPr="000D76AA">
        <w:rPr>
          <w:lang w:val="fr-FR"/>
        </w:rPr>
        <w:t>:</w:t>
      </w:r>
      <w:r w:rsidR="00184BD6" w:rsidRPr="000D76AA">
        <w:rPr>
          <w:lang w:val="fr-FR"/>
        </w:rPr>
        <w:t>00</w:t>
      </w:r>
      <w:r w:rsidRPr="000D76AA">
        <w:rPr>
          <w:lang w:val="fr-FR"/>
        </w:rPr>
        <w:t>:</w:t>
      </w:r>
      <w:r w:rsidR="007D10AD" w:rsidRPr="000D76AA">
        <w:rPr>
          <w:lang w:val="fr-FR"/>
        </w:rPr>
        <w:t>00</w:t>
      </w:r>
      <w:r w:rsidR="00B449CE" w:rsidRPr="000D76AA">
        <w:rPr>
          <w:lang w:val="fr-FR"/>
        </w:rPr>
        <w:t>Z</w:t>
      </w:r>
      <w:r w:rsidRPr="000D76AA">
        <w:rPr>
          <w:color w:val="993300"/>
          <w:lang w:val="fr-FR"/>
        </w:rPr>
        <w:t>&lt;/fromTime&gt;</w:t>
      </w:r>
    </w:p>
    <w:p w14:paraId="20706C11" w14:textId="77777777" w:rsidR="00E57A25" w:rsidRPr="000D76AA" w:rsidRDefault="00E57A25" w:rsidP="00E57A25">
      <w:pPr>
        <w:pStyle w:val="XMLSnippetKWN"/>
        <w:rPr>
          <w:color w:val="993300"/>
          <w:lang w:val="fr-FR"/>
        </w:rPr>
      </w:pPr>
      <w:r w:rsidRPr="000D76AA">
        <w:rPr>
          <w:color w:val="993300"/>
          <w:lang w:val="fr-FR"/>
        </w:rPr>
        <w:t xml:space="preserve">            &lt;toTime&gt;</w:t>
      </w:r>
      <w:r w:rsidR="00184BD6" w:rsidRPr="000D76AA">
        <w:rPr>
          <w:lang w:val="fr-FR"/>
        </w:rPr>
        <w:t>2001-12-30T23:59:59</w:t>
      </w:r>
      <w:r w:rsidR="00B449CE" w:rsidRPr="000D76AA">
        <w:rPr>
          <w:lang w:val="fr-FR"/>
        </w:rPr>
        <w:t>Z</w:t>
      </w:r>
      <w:r w:rsidRPr="000D76AA">
        <w:rPr>
          <w:color w:val="993300"/>
          <w:lang w:val="fr-FR"/>
        </w:rPr>
        <w:t>&lt;/toTime&gt;</w:t>
      </w:r>
    </w:p>
    <w:p w14:paraId="13EE98E0" w14:textId="77777777" w:rsidR="00E57A25" w:rsidRPr="000D76AA" w:rsidRDefault="00E57A25" w:rsidP="00E57A25">
      <w:pPr>
        <w:pStyle w:val="XMLSnippetKWN"/>
        <w:rPr>
          <w:color w:val="993300"/>
          <w:lang w:val="fr-FR"/>
        </w:rPr>
      </w:pPr>
      <w:r w:rsidRPr="000D76AA">
        <w:rPr>
          <w:color w:val="993300"/>
          <w:lang w:val="fr-FR"/>
        </w:rPr>
        <w:t xml:space="preserve">        &lt;/TimeRange&gt;</w:t>
      </w:r>
    </w:p>
    <w:p w14:paraId="436B94E7" w14:textId="77777777" w:rsidR="00E57A25" w:rsidRPr="000D76AA" w:rsidRDefault="00E57A25" w:rsidP="00E57A25">
      <w:pPr>
        <w:pStyle w:val="XMLSnippetKWN"/>
        <w:rPr>
          <w:b/>
          <w:color w:val="993300"/>
          <w:lang w:val="fr-FR"/>
        </w:rPr>
      </w:pPr>
      <w:r w:rsidRPr="000D76AA">
        <w:rPr>
          <w:color w:val="993300"/>
          <w:lang w:val="fr-FR"/>
        </w:rPr>
        <w:t xml:space="preserve">        </w:t>
      </w:r>
      <w:r w:rsidRPr="000D76AA">
        <w:rPr>
          <w:b/>
          <w:color w:val="993300"/>
          <w:lang w:val="fr-FR"/>
        </w:rPr>
        <w:t>&lt;TimeInterval&gt;</w:t>
      </w:r>
      <w:r w:rsidRPr="000D76AA">
        <w:rPr>
          <w:b/>
          <w:lang w:val="fr-FR"/>
        </w:rPr>
        <w:t>300</w:t>
      </w:r>
      <w:r w:rsidRPr="000D76AA">
        <w:rPr>
          <w:b/>
          <w:color w:val="993300"/>
          <w:lang w:val="fr-FR"/>
        </w:rPr>
        <w:t>&lt;/TimeInterval&gt;</w:t>
      </w:r>
    </w:p>
    <w:p w14:paraId="113C3F5B" w14:textId="77777777" w:rsidR="00E57A25" w:rsidRPr="000D76AA" w:rsidRDefault="00E57A25" w:rsidP="00E57A25">
      <w:pPr>
        <w:pStyle w:val="XMLSnippetKWN"/>
        <w:rPr>
          <w:color w:val="993300"/>
          <w:lang w:val="fr-FR"/>
        </w:rPr>
      </w:pPr>
      <w:r w:rsidRPr="000D76AA">
        <w:rPr>
          <w:color w:val="993300"/>
          <w:lang w:val="fr-FR"/>
        </w:rPr>
        <w:t xml:space="preserve">        &lt;Entities&gt;</w:t>
      </w:r>
    </w:p>
    <w:p w14:paraId="4F574CF1" w14:textId="77777777" w:rsidR="00E57A25" w:rsidRPr="000D76AA" w:rsidRDefault="00E57A25" w:rsidP="00E57A25">
      <w:pPr>
        <w:pStyle w:val="XMLSnippetKWN"/>
        <w:rPr>
          <w:color w:val="993300"/>
          <w:lang w:val="fr-FR"/>
        </w:rPr>
      </w:pPr>
      <w:r w:rsidRPr="000D76AA">
        <w:rPr>
          <w:color w:val="993300"/>
          <w:lang w:val="fr-FR"/>
        </w:rPr>
        <w:t xml:space="preserve">            &lt;Entity&gt;</w:t>
      </w:r>
    </w:p>
    <w:p w14:paraId="632F8CF2" w14:textId="77777777" w:rsidR="00E57A25" w:rsidRPr="000D76AA" w:rsidRDefault="00E57A25" w:rsidP="00E57A25">
      <w:pPr>
        <w:pStyle w:val="XMLSnippetKWN"/>
        <w:rPr>
          <w:color w:val="993300"/>
          <w:lang w:val="fr-FR"/>
        </w:rPr>
      </w:pPr>
      <w:r w:rsidRPr="000D76AA">
        <w:rPr>
          <w:color w:val="993300"/>
          <w:lang w:val="fr-FR"/>
        </w:rPr>
        <w:t xml:space="preserve">                &lt;identifier&gt;</w:t>
      </w:r>
      <w:r w:rsidRPr="000D76AA">
        <w:rPr>
          <w:lang w:val="fr-FR"/>
        </w:rPr>
        <w:t>100</w:t>
      </w:r>
      <w:r w:rsidRPr="000D76AA">
        <w:rPr>
          <w:color w:val="993300"/>
          <w:lang w:val="fr-FR"/>
        </w:rPr>
        <w:t>&lt;/identifier&gt;</w:t>
      </w:r>
    </w:p>
    <w:p w14:paraId="323F0020" w14:textId="77777777" w:rsidR="00E57A25" w:rsidRPr="002750D9" w:rsidRDefault="00E57A25" w:rsidP="00E57A25">
      <w:pPr>
        <w:pStyle w:val="XMLSnippetKWN"/>
        <w:rPr>
          <w:b/>
          <w:color w:val="993300"/>
        </w:rPr>
      </w:pPr>
      <w:r w:rsidRPr="000D76AA">
        <w:rPr>
          <w:color w:val="993300"/>
          <w:lang w:val="fr-FR"/>
        </w:rPr>
        <w:t xml:space="preserve">                </w:t>
      </w:r>
      <w:r w:rsidRPr="002750D9">
        <w:rPr>
          <w:b/>
          <w:color w:val="993300"/>
        </w:rPr>
        <w:t>&lt;name&gt;</w:t>
      </w:r>
      <w:r w:rsidRPr="002750D9">
        <w:rPr>
          <w:b/>
        </w:rPr>
        <w:t>Wind Plant 001</w:t>
      </w:r>
      <w:r w:rsidRPr="002750D9">
        <w:rPr>
          <w:b/>
          <w:color w:val="993300"/>
        </w:rPr>
        <w:t>&lt;/name&gt;</w:t>
      </w:r>
    </w:p>
    <w:p w14:paraId="35F487CB" w14:textId="77777777" w:rsidR="00E57A25" w:rsidRPr="00E57A25" w:rsidRDefault="00E57A25" w:rsidP="00E57A25">
      <w:pPr>
        <w:pStyle w:val="XMLSnippetKWN"/>
        <w:rPr>
          <w:color w:val="993300"/>
        </w:rPr>
      </w:pPr>
      <w:r w:rsidRPr="00E57A25">
        <w:rPr>
          <w:color w:val="993300"/>
        </w:rPr>
        <w:t xml:space="preserve">                &lt;Power&gt;</w:t>
      </w:r>
    </w:p>
    <w:p w14:paraId="010A4B1F" w14:textId="77777777" w:rsidR="00E57A25" w:rsidRPr="00E57A25" w:rsidRDefault="00E57A25" w:rsidP="00E57A25">
      <w:pPr>
        <w:pStyle w:val="XMLSnippetKWN"/>
        <w:rPr>
          <w:color w:val="993300"/>
        </w:rPr>
      </w:pPr>
      <w:r w:rsidRPr="00E57A25">
        <w:rPr>
          <w:color w:val="993300"/>
        </w:rPr>
        <w:t xml:space="preserve">                    &lt;time&gt;</w:t>
      </w:r>
      <w:r w:rsidR="00A07D47">
        <w:t>2001-12-29T00</w:t>
      </w:r>
      <w:r w:rsidR="00A07D47" w:rsidRPr="00FF5E0C">
        <w:t>:</w:t>
      </w:r>
      <w:r w:rsidR="00A07D47">
        <w:t>00</w:t>
      </w:r>
      <w:r w:rsidR="00A07D47" w:rsidRPr="00FF5E0C">
        <w:t>:</w:t>
      </w:r>
      <w:r w:rsidR="007D10AD">
        <w:t>00</w:t>
      </w:r>
      <w:r w:rsidR="00B449CE">
        <w:t>Z</w:t>
      </w:r>
      <w:r w:rsidRPr="00E57A25">
        <w:rPr>
          <w:color w:val="993300"/>
        </w:rPr>
        <w:t>&lt;/time&gt;</w:t>
      </w:r>
    </w:p>
    <w:p w14:paraId="02F0859C" w14:textId="77777777" w:rsidR="00E57A25" w:rsidRPr="00E57A25" w:rsidRDefault="00E57A25" w:rsidP="00E57A25">
      <w:pPr>
        <w:pStyle w:val="XMLSnippetKWN"/>
        <w:rPr>
          <w:color w:val="993300"/>
        </w:rPr>
      </w:pPr>
      <w:r w:rsidRPr="00E57A25">
        <w:rPr>
          <w:color w:val="993300"/>
        </w:rPr>
        <w:t xml:space="preserve">                    &lt;value&gt;</w:t>
      </w:r>
      <w:r w:rsidRPr="00A07D47">
        <w:t>22.5</w:t>
      </w:r>
      <w:r w:rsidRPr="00E57A25">
        <w:rPr>
          <w:color w:val="993300"/>
        </w:rPr>
        <w:t>&lt;/value&gt;</w:t>
      </w:r>
    </w:p>
    <w:p w14:paraId="60425EA1" w14:textId="77777777" w:rsidR="00E57A25" w:rsidRPr="00E57A25" w:rsidRDefault="00E57A25" w:rsidP="00E57A25">
      <w:pPr>
        <w:pStyle w:val="XMLSnippetKWN"/>
        <w:rPr>
          <w:color w:val="993300"/>
        </w:rPr>
      </w:pPr>
      <w:r w:rsidRPr="00E57A25">
        <w:rPr>
          <w:color w:val="993300"/>
        </w:rPr>
        <w:t xml:space="preserve">                &lt;/Power&gt;</w:t>
      </w:r>
    </w:p>
    <w:p w14:paraId="6D352B39" w14:textId="77777777" w:rsidR="00E57A25" w:rsidRPr="00E57A25" w:rsidRDefault="00A31C0E" w:rsidP="00E57A25">
      <w:pPr>
        <w:pStyle w:val="XMLSnippetKWN"/>
        <w:rPr>
          <w:color w:val="993300"/>
        </w:rPr>
      </w:pPr>
      <w:r>
        <w:rPr>
          <w:color w:val="993300"/>
        </w:rPr>
        <w:t xml:space="preserve">                ...</w:t>
      </w:r>
    </w:p>
    <w:p w14:paraId="2BC82E68" w14:textId="77777777" w:rsidR="00E57A25" w:rsidRPr="00E57A25" w:rsidRDefault="00E57A25" w:rsidP="00E57A25">
      <w:pPr>
        <w:pStyle w:val="XMLSnippetKWN"/>
        <w:rPr>
          <w:color w:val="993300"/>
        </w:rPr>
      </w:pPr>
      <w:r w:rsidRPr="00E57A25">
        <w:rPr>
          <w:color w:val="993300"/>
        </w:rPr>
        <w:t xml:space="preserve">            &lt;/Entity&gt;</w:t>
      </w:r>
    </w:p>
    <w:p w14:paraId="39A919A2" w14:textId="77777777" w:rsidR="00E57A25" w:rsidRPr="00E57A25" w:rsidRDefault="00E57A25" w:rsidP="00E57A25">
      <w:pPr>
        <w:pStyle w:val="XMLSnippetKWN"/>
        <w:rPr>
          <w:color w:val="993300"/>
        </w:rPr>
      </w:pPr>
      <w:r w:rsidRPr="00E57A25">
        <w:rPr>
          <w:color w:val="993300"/>
        </w:rPr>
        <w:t xml:space="preserve">        &lt;/Entities&gt;</w:t>
      </w:r>
    </w:p>
    <w:p w14:paraId="27492B21" w14:textId="77777777" w:rsidR="00E57A25" w:rsidRPr="00CB1530" w:rsidRDefault="00E57A25" w:rsidP="00E57A25">
      <w:pPr>
        <w:pStyle w:val="XMLSnippetKWN"/>
        <w:rPr>
          <w:b/>
          <w:color w:val="993300"/>
        </w:rPr>
      </w:pPr>
      <w:r w:rsidRPr="00CB1530">
        <w:rPr>
          <w:b/>
          <w:color w:val="993300"/>
        </w:rPr>
        <w:t xml:space="preserve">    &lt;/ScheduleResponse&gt;</w:t>
      </w:r>
    </w:p>
    <w:p w14:paraId="3D084B35" w14:textId="77777777" w:rsidR="00E57A25" w:rsidRPr="00CB1530" w:rsidRDefault="00E57A25" w:rsidP="00E57A25">
      <w:pPr>
        <w:pStyle w:val="XMLSnippetKWN"/>
        <w:rPr>
          <w:b/>
          <w:color w:val="993300"/>
        </w:rPr>
      </w:pPr>
      <w:r w:rsidRPr="00CB1530">
        <w:rPr>
          <w:b/>
          <w:color w:val="993300"/>
        </w:rPr>
        <w:t>&lt;/QueryForecastResponse&gt;</w:t>
      </w:r>
    </w:p>
    <w:p w14:paraId="023A0F44" w14:textId="77777777" w:rsidR="00E57A25" w:rsidRPr="00E57A25" w:rsidRDefault="00E57A25" w:rsidP="00E57A25">
      <w:pPr>
        <w:pStyle w:val="XMLSnippetKWN"/>
        <w:rPr>
          <w:color w:val="993300"/>
        </w:rPr>
      </w:pPr>
    </w:p>
    <w:p w14:paraId="08686379" w14:textId="77777777" w:rsidR="00EE0A06" w:rsidRDefault="00EE0A06" w:rsidP="00EE0A06"/>
    <w:p w14:paraId="27BCBC2D" w14:textId="77777777" w:rsidR="00622FA1" w:rsidRDefault="00622FA1" w:rsidP="00EE0A06"/>
    <w:p w14:paraId="0E8BE30F" w14:textId="77777777" w:rsidR="00622FA1" w:rsidRDefault="00622FA1" w:rsidP="00FD4C91">
      <w:pPr>
        <w:pStyle w:val="Heading2"/>
        <w:ind w:left="576"/>
      </w:pPr>
      <w:bookmarkStart w:id="335" w:name="_Toc113879505"/>
      <w:r>
        <w:t>Query Response Format</w:t>
      </w:r>
      <w:bookmarkEnd w:id="335"/>
    </w:p>
    <w:p w14:paraId="27925D14" w14:textId="77777777" w:rsidR="00622FA1" w:rsidRDefault="00622FA1" w:rsidP="006153E2">
      <w:pPr>
        <w:pStyle w:val="BodyText"/>
      </w:pPr>
      <w:r>
        <w:t xml:space="preserve">Operations in this document are formatted in two distinct ways. One format is specifically for operations that have both submit and query messages, while the other is for operations that simply have a query message. The main difference between these two formats, aside from the submit/query message format having a submit message, is how the response message is documented in the Data Returned section. The submit/query message format shows the data returned </w:t>
      </w:r>
      <w:r w:rsidR="00E23CFA">
        <w:t xml:space="preserve">within the </w:t>
      </w:r>
      <w:r>
        <w:t xml:space="preserve">response message, </w:t>
      </w:r>
      <w:r w:rsidR="00A67A1F">
        <w:t xml:space="preserve">including the elements relevant to </w:t>
      </w:r>
      <w:r>
        <w:t>that message. The query message only format has the data returned by a response message, as well as the full SOAP response message with a sample response message. An example of each Data Returned section format is shown below.</w:t>
      </w:r>
    </w:p>
    <w:p w14:paraId="350980F3" w14:textId="77777777" w:rsidR="00A57D04" w:rsidRDefault="00A57D04" w:rsidP="006153E2">
      <w:pPr>
        <w:pStyle w:val="BodyText"/>
      </w:pPr>
    </w:p>
    <w:p w14:paraId="48A4C0B5" w14:textId="77777777" w:rsidR="00622FA1" w:rsidRDefault="00A57D04" w:rsidP="000E1CAF">
      <w:pPr>
        <w:pStyle w:val="BodyTextHead"/>
      </w:pPr>
      <w:r>
        <w:t xml:space="preserve">Example: </w:t>
      </w:r>
      <w:r w:rsidR="00622FA1" w:rsidRPr="00947EFB">
        <w:t>Query Mes</w:t>
      </w:r>
      <w:r w:rsidR="00292622">
        <w:t>sage Only Data Returned Section</w:t>
      </w:r>
      <w:r w:rsidR="000E1CAF">
        <w:br/>
      </w:r>
    </w:p>
    <w:tbl>
      <w:tblPr>
        <w:tblW w:w="907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47"/>
        <w:gridCol w:w="2430"/>
        <w:gridCol w:w="2970"/>
        <w:gridCol w:w="2542"/>
      </w:tblGrid>
      <w:tr w:rsidR="000E1CAF" w14:paraId="11F8D3D6" w14:textId="77777777" w:rsidTr="00A37984">
        <w:trPr>
          <w:cantSplit/>
          <w:tblHeader/>
        </w:trPr>
        <w:tc>
          <w:tcPr>
            <w:tcW w:w="583" w:type="dxa"/>
            <w:shd w:val="clear" w:color="auto" w:fill="DDD9C3"/>
          </w:tcPr>
          <w:p w14:paraId="7381BA74" w14:textId="77777777" w:rsidR="000E1CAF" w:rsidRDefault="000E1CAF" w:rsidP="00B41044">
            <w:pPr>
              <w:pStyle w:val="TableHeadingKWN"/>
            </w:pPr>
            <w:r w:rsidRPr="005503AE">
              <w:t>Opt.</w:t>
            </w:r>
          </w:p>
        </w:tc>
        <w:tc>
          <w:tcPr>
            <w:tcW w:w="547" w:type="dxa"/>
            <w:shd w:val="clear" w:color="auto" w:fill="DDD9C3"/>
          </w:tcPr>
          <w:p w14:paraId="52DADC71" w14:textId="77777777" w:rsidR="000E1CAF" w:rsidRDefault="000E1CAF" w:rsidP="00B41044">
            <w:pPr>
              <w:pStyle w:val="TableHeading"/>
            </w:pPr>
            <w:r>
              <w:t>Nil</w:t>
            </w:r>
            <w:r w:rsidRPr="005503AE">
              <w:t>.</w:t>
            </w:r>
          </w:p>
        </w:tc>
        <w:tc>
          <w:tcPr>
            <w:tcW w:w="2430" w:type="dxa"/>
            <w:shd w:val="clear" w:color="auto" w:fill="DDD9C3"/>
          </w:tcPr>
          <w:p w14:paraId="3147AEE6" w14:textId="77777777" w:rsidR="000E1CAF" w:rsidRDefault="000E1CAF" w:rsidP="00B41044">
            <w:pPr>
              <w:pStyle w:val="TableHeading"/>
            </w:pPr>
            <w:r w:rsidRPr="005503AE">
              <w:t>Element or Attribute</w:t>
            </w:r>
          </w:p>
        </w:tc>
        <w:tc>
          <w:tcPr>
            <w:tcW w:w="2970" w:type="dxa"/>
            <w:shd w:val="clear" w:color="auto" w:fill="DDD9C3"/>
          </w:tcPr>
          <w:p w14:paraId="260D6AD9" w14:textId="77777777" w:rsidR="000E1CAF" w:rsidRDefault="000E1CAF" w:rsidP="00B41044">
            <w:pPr>
              <w:pStyle w:val="TableHeading"/>
            </w:pPr>
            <w:r w:rsidRPr="005503AE">
              <w:t>Data Type; Format</w:t>
            </w:r>
          </w:p>
        </w:tc>
        <w:tc>
          <w:tcPr>
            <w:tcW w:w="2542" w:type="dxa"/>
            <w:shd w:val="clear" w:color="auto" w:fill="DDD9C3"/>
          </w:tcPr>
          <w:p w14:paraId="6BC8D0A2" w14:textId="77777777" w:rsidR="000E1CAF" w:rsidRDefault="000E1CAF" w:rsidP="00B41044">
            <w:pPr>
              <w:pStyle w:val="TableHeading"/>
            </w:pPr>
            <w:r w:rsidRPr="005503AE">
              <w:t>Comments</w:t>
            </w:r>
          </w:p>
        </w:tc>
      </w:tr>
      <w:tr w:rsidR="00C161D3" w14:paraId="51A521F8" w14:textId="77777777" w:rsidTr="00A37984">
        <w:trPr>
          <w:cantSplit/>
        </w:trPr>
        <w:tc>
          <w:tcPr>
            <w:tcW w:w="583" w:type="dxa"/>
          </w:tcPr>
          <w:p w14:paraId="11E36B52" w14:textId="77777777" w:rsidR="00C161D3" w:rsidRDefault="00C161D3" w:rsidP="00B41044">
            <w:pPr>
              <w:pStyle w:val="Table"/>
            </w:pPr>
            <w:r w:rsidRPr="005503AE">
              <w:t>No</w:t>
            </w:r>
          </w:p>
        </w:tc>
        <w:tc>
          <w:tcPr>
            <w:tcW w:w="547" w:type="dxa"/>
          </w:tcPr>
          <w:p w14:paraId="5C98F391" w14:textId="77777777" w:rsidR="00C161D3" w:rsidRDefault="00C161D3" w:rsidP="00B41044">
            <w:pPr>
              <w:pStyle w:val="Table"/>
            </w:pPr>
            <w:r w:rsidRPr="005503AE">
              <w:t>No</w:t>
            </w:r>
          </w:p>
        </w:tc>
        <w:tc>
          <w:tcPr>
            <w:tcW w:w="2430" w:type="dxa"/>
          </w:tcPr>
          <w:p w14:paraId="72C4E627" w14:textId="77777777" w:rsidR="00C161D3" w:rsidRDefault="00C161D3" w:rsidP="00B41044">
            <w:pPr>
              <w:pStyle w:val="Table"/>
            </w:pPr>
            <w:r>
              <w:t>QueryForecastResponse</w:t>
            </w:r>
          </w:p>
        </w:tc>
        <w:tc>
          <w:tcPr>
            <w:tcW w:w="2970" w:type="dxa"/>
          </w:tcPr>
          <w:p w14:paraId="06BE5644" w14:textId="77777777" w:rsidR="00C161D3" w:rsidRDefault="00C161D3" w:rsidP="00127A55">
            <w:pPr>
              <w:pStyle w:val="Table"/>
            </w:pPr>
            <w:r w:rsidRPr="004A20D4">
              <w:t>Power</w:t>
            </w:r>
            <w:r>
              <w:t>ScheduleResponse</w:t>
            </w:r>
            <w:r w:rsidRPr="004A20D4">
              <w:t>Type</w:t>
            </w:r>
          </w:p>
        </w:tc>
        <w:tc>
          <w:tcPr>
            <w:tcW w:w="2542" w:type="dxa"/>
          </w:tcPr>
          <w:p w14:paraId="4F0017FD" w14:textId="77777777" w:rsidR="00C161D3" w:rsidRDefault="00C161D3" w:rsidP="00320509">
            <w:pPr>
              <w:pStyle w:val="Table"/>
            </w:pPr>
            <w:r>
              <w:t xml:space="preserve">The outer most element containing </w:t>
            </w:r>
            <w:r w:rsidR="00320509">
              <w:t>all query results</w:t>
            </w:r>
          </w:p>
        </w:tc>
      </w:tr>
      <w:tr w:rsidR="00C161D3" w14:paraId="742B4FA2" w14:textId="77777777" w:rsidTr="00A37984">
        <w:trPr>
          <w:cantSplit/>
        </w:trPr>
        <w:tc>
          <w:tcPr>
            <w:tcW w:w="583" w:type="dxa"/>
          </w:tcPr>
          <w:p w14:paraId="471517DC" w14:textId="77777777" w:rsidR="00C161D3" w:rsidRDefault="00C161D3" w:rsidP="00B41044">
            <w:pPr>
              <w:pStyle w:val="Table"/>
            </w:pPr>
            <w:r w:rsidRPr="005503AE">
              <w:lastRenderedPageBreak/>
              <w:t>No</w:t>
            </w:r>
          </w:p>
        </w:tc>
        <w:tc>
          <w:tcPr>
            <w:tcW w:w="547" w:type="dxa"/>
          </w:tcPr>
          <w:p w14:paraId="0F413AED" w14:textId="77777777" w:rsidR="00C161D3" w:rsidRDefault="00C161D3" w:rsidP="00B41044">
            <w:pPr>
              <w:pStyle w:val="Table"/>
            </w:pPr>
            <w:r w:rsidRPr="005503AE">
              <w:t>No</w:t>
            </w:r>
          </w:p>
        </w:tc>
        <w:tc>
          <w:tcPr>
            <w:tcW w:w="2430" w:type="dxa"/>
          </w:tcPr>
          <w:p w14:paraId="547E4E11" w14:textId="77777777" w:rsidR="00C161D3" w:rsidRDefault="00C161D3" w:rsidP="00B41044">
            <w:pPr>
              <w:pStyle w:val="Table"/>
            </w:pPr>
            <w:r>
              <w:t>ScheduleResponse</w:t>
            </w:r>
          </w:p>
        </w:tc>
        <w:tc>
          <w:tcPr>
            <w:tcW w:w="2970" w:type="dxa"/>
          </w:tcPr>
          <w:p w14:paraId="0C85D651" w14:textId="77777777" w:rsidR="00C161D3" w:rsidRDefault="00A37984" w:rsidP="00051888">
            <w:pPr>
              <w:pStyle w:val="Table"/>
            </w:pPr>
            <w:r>
              <w:t>PowerScheduleDataType</w:t>
            </w:r>
          </w:p>
        </w:tc>
        <w:tc>
          <w:tcPr>
            <w:tcW w:w="2542" w:type="dxa"/>
          </w:tcPr>
          <w:p w14:paraId="057BA9BC" w14:textId="77777777" w:rsidR="00C161D3" w:rsidRDefault="00C161D3" w:rsidP="00EE4679">
            <w:pPr>
              <w:pStyle w:val="Table"/>
            </w:pPr>
            <w:r>
              <w:t>The container</w:t>
            </w:r>
            <w:r w:rsidR="00EE4679">
              <w:t xml:space="preserve"> element</w:t>
            </w:r>
            <w:r>
              <w:t xml:space="preserve"> for </w:t>
            </w:r>
            <w:r w:rsidR="00EE4679">
              <w:t>each schedule returned</w:t>
            </w:r>
            <w:r>
              <w:t>; results are unbounded</w:t>
            </w:r>
          </w:p>
        </w:tc>
      </w:tr>
      <w:tr w:rsidR="00C161D3" w14:paraId="6C2D4D58" w14:textId="77777777" w:rsidTr="00A37984">
        <w:trPr>
          <w:cantSplit/>
        </w:trPr>
        <w:tc>
          <w:tcPr>
            <w:tcW w:w="583" w:type="dxa"/>
          </w:tcPr>
          <w:p w14:paraId="3C9AFEDA" w14:textId="77777777" w:rsidR="00C161D3" w:rsidRDefault="00146C51" w:rsidP="00B41044">
            <w:pPr>
              <w:pStyle w:val="Table"/>
            </w:pPr>
            <w:r>
              <w:t>Yes</w:t>
            </w:r>
          </w:p>
        </w:tc>
        <w:tc>
          <w:tcPr>
            <w:tcW w:w="547" w:type="dxa"/>
          </w:tcPr>
          <w:p w14:paraId="212FB48F" w14:textId="77777777" w:rsidR="00C161D3" w:rsidRDefault="00C161D3" w:rsidP="00B41044">
            <w:pPr>
              <w:pStyle w:val="Table"/>
            </w:pPr>
            <w:r w:rsidRPr="005503AE">
              <w:t>No</w:t>
            </w:r>
          </w:p>
        </w:tc>
        <w:tc>
          <w:tcPr>
            <w:tcW w:w="2430" w:type="dxa"/>
          </w:tcPr>
          <w:p w14:paraId="3E2E90BD" w14:textId="77777777" w:rsidR="00C161D3" w:rsidRDefault="00BC6DF9" w:rsidP="00B41044">
            <w:pPr>
              <w:pStyle w:val="Table"/>
            </w:pPr>
            <w:r>
              <w:t>TimeRange</w:t>
            </w:r>
          </w:p>
        </w:tc>
        <w:tc>
          <w:tcPr>
            <w:tcW w:w="2970" w:type="dxa"/>
          </w:tcPr>
          <w:p w14:paraId="1B7384BE" w14:textId="77777777" w:rsidR="00C161D3" w:rsidRDefault="00BC6DF9" w:rsidP="00B41044">
            <w:pPr>
              <w:pStyle w:val="Table"/>
            </w:pPr>
            <w:r>
              <w:t>Dat</w:t>
            </w:r>
            <w:r w:rsidR="00AE58D9">
              <w:t>e</w:t>
            </w:r>
            <w:r>
              <w:t>RangeType</w:t>
            </w:r>
          </w:p>
        </w:tc>
        <w:tc>
          <w:tcPr>
            <w:tcW w:w="2542" w:type="dxa"/>
          </w:tcPr>
          <w:p w14:paraId="39B83DF2" w14:textId="77777777" w:rsidR="00C161D3" w:rsidRDefault="00F00EC8" w:rsidP="00B41044">
            <w:pPr>
              <w:pStyle w:val="Table"/>
            </w:pPr>
            <w:r>
              <w:t>Contains the time range applied as a filter in the request.</w:t>
            </w:r>
          </w:p>
        </w:tc>
      </w:tr>
      <w:tr w:rsidR="00C161D3" w14:paraId="70647D6C" w14:textId="77777777" w:rsidTr="00A37984">
        <w:trPr>
          <w:cantSplit/>
        </w:trPr>
        <w:tc>
          <w:tcPr>
            <w:tcW w:w="583" w:type="dxa"/>
          </w:tcPr>
          <w:p w14:paraId="20FD2068" w14:textId="77777777" w:rsidR="00C161D3" w:rsidRPr="005503AE" w:rsidRDefault="00C161D3" w:rsidP="00B41044">
            <w:pPr>
              <w:pStyle w:val="Table"/>
            </w:pPr>
            <w:r>
              <w:t>No</w:t>
            </w:r>
          </w:p>
        </w:tc>
        <w:tc>
          <w:tcPr>
            <w:tcW w:w="547" w:type="dxa"/>
          </w:tcPr>
          <w:p w14:paraId="29D0FDF0" w14:textId="77777777" w:rsidR="00C161D3" w:rsidRPr="005503AE" w:rsidRDefault="00C161D3" w:rsidP="00B41044">
            <w:pPr>
              <w:pStyle w:val="Table"/>
            </w:pPr>
            <w:r>
              <w:t>No</w:t>
            </w:r>
          </w:p>
        </w:tc>
        <w:tc>
          <w:tcPr>
            <w:tcW w:w="2430" w:type="dxa"/>
          </w:tcPr>
          <w:p w14:paraId="51AAB6F4" w14:textId="77777777" w:rsidR="00C161D3" w:rsidRDefault="009B68E3" w:rsidP="00B41044">
            <w:pPr>
              <w:pStyle w:val="Table"/>
            </w:pPr>
            <w:r>
              <w:t>TimeInterval</w:t>
            </w:r>
          </w:p>
        </w:tc>
        <w:tc>
          <w:tcPr>
            <w:tcW w:w="2970" w:type="dxa"/>
          </w:tcPr>
          <w:p w14:paraId="1D399585" w14:textId="77777777" w:rsidR="00C161D3" w:rsidRPr="005503AE" w:rsidRDefault="00AE58D9" w:rsidP="00B41044">
            <w:pPr>
              <w:pStyle w:val="Table"/>
            </w:pPr>
            <w:r>
              <w:t>long</w:t>
            </w:r>
          </w:p>
        </w:tc>
        <w:tc>
          <w:tcPr>
            <w:tcW w:w="2542" w:type="dxa"/>
          </w:tcPr>
          <w:p w14:paraId="4529D1DA" w14:textId="77777777" w:rsidR="00C161D3" w:rsidRPr="0055067D" w:rsidRDefault="00792D51" w:rsidP="00B9203E">
            <w:pPr>
              <w:pStyle w:val="Table"/>
            </w:pPr>
            <w:r>
              <w:t xml:space="preserve">Describes the </w:t>
            </w:r>
            <w:r w:rsidR="00B9203E">
              <w:t xml:space="preserve">amount of </w:t>
            </w:r>
            <w:r>
              <w:t xml:space="preserve">time </w:t>
            </w:r>
            <w:r w:rsidR="00B9203E">
              <w:t>(in seconds) for the time-series data that follow</w:t>
            </w:r>
            <w:r w:rsidR="0013756F">
              <w:t>s</w:t>
            </w:r>
            <w:r w:rsidR="000D7998">
              <w:t xml:space="preserve"> (i.e., resolution)</w:t>
            </w:r>
          </w:p>
        </w:tc>
      </w:tr>
      <w:tr w:rsidR="00490170" w14:paraId="2B17151F" w14:textId="77777777" w:rsidTr="00A37984">
        <w:trPr>
          <w:cantSplit/>
        </w:trPr>
        <w:tc>
          <w:tcPr>
            <w:tcW w:w="583" w:type="dxa"/>
          </w:tcPr>
          <w:p w14:paraId="5A2C8148" w14:textId="77777777" w:rsidR="00490170" w:rsidRPr="005503AE" w:rsidRDefault="00002C6F" w:rsidP="00B41044">
            <w:pPr>
              <w:pStyle w:val="Table"/>
            </w:pPr>
            <w:r>
              <w:t>No</w:t>
            </w:r>
          </w:p>
        </w:tc>
        <w:tc>
          <w:tcPr>
            <w:tcW w:w="547" w:type="dxa"/>
          </w:tcPr>
          <w:p w14:paraId="78689A78" w14:textId="77777777" w:rsidR="00490170" w:rsidRPr="005503AE" w:rsidRDefault="00002C6F" w:rsidP="00B41044">
            <w:pPr>
              <w:pStyle w:val="Table"/>
            </w:pPr>
            <w:r>
              <w:t>No</w:t>
            </w:r>
          </w:p>
        </w:tc>
        <w:tc>
          <w:tcPr>
            <w:tcW w:w="2430" w:type="dxa"/>
          </w:tcPr>
          <w:p w14:paraId="5FFADC56" w14:textId="77777777" w:rsidR="00490170" w:rsidRDefault="00AE58D9" w:rsidP="00B41044">
            <w:pPr>
              <w:pStyle w:val="Table"/>
            </w:pPr>
            <w:r>
              <w:t>n</w:t>
            </w:r>
            <w:r w:rsidR="00002C6F">
              <w:t>ame</w:t>
            </w:r>
          </w:p>
        </w:tc>
        <w:tc>
          <w:tcPr>
            <w:tcW w:w="2970" w:type="dxa"/>
          </w:tcPr>
          <w:p w14:paraId="35E3BB11" w14:textId="77777777" w:rsidR="00490170" w:rsidRDefault="00AE58D9" w:rsidP="00B41044">
            <w:pPr>
              <w:pStyle w:val="Table"/>
            </w:pPr>
            <w:r>
              <w:t>s</w:t>
            </w:r>
            <w:r w:rsidR="00002C6F">
              <w:t>tring</w:t>
            </w:r>
          </w:p>
        </w:tc>
        <w:tc>
          <w:tcPr>
            <w:tcW w:w="2542" w:type="dxa"/>
          </w:tcPr>
          <w:p w14:paraId="7C8C3D42" w14:textId="77777777" w:rsidR="00490170" w:rsidRDefault="00002C6F" w:rsidP="00B41044">
            <w:pPr>
              <w:pStyle w:val="Table"/>
            </w:pPr>
            <w:r>
              <w:t xml:space="preserve">The human readable “name” </w:t>
            </w:r>
            <w:r w:rsidR="006877BE">
              <w:t>of the forecast schedule</w:t>
            </w:r>
          </w:p>
        </w:tc>
      </w:tr>
      <w:tr w:rsidR="00490170" w14:paraId="5BAC907B" w14:textId="77777777" w:rsidTr="006A5374">
        <w:trPr>
          <w:cantSplit/>
        </w:trPr>
        <w:tc>
          <w:tcPr>
            <w:tcW w:w="583" w:type="dxa"/>
          </w:tcPr>
          <w:p w14:paraId="2F9221C0" w14:textId="77777777" w:rsidR="00490170" w:rsidRDefault="00490170" w:rsidP="006A5374">
            <w:pPr>
              <w:pStyle w:val="Table"/>
            </w:pPr>
            <w:r w:rsidRPr="005503AE">
              <w:t>No</w:t>
            </w:r>
          </w:p>
        </w:tc>
        <w:tc>
          <w:tcPr>
            <w:tcW w:w="547" w:type="dxa"/>
          </w:tcPr>
          <w:p w14:paraId="14259446" w14:textId="77777777" w:rsidR="00490170" w:rsidRDefault="00490170" w:rsidP="006A5374">
            <w:pPr>
              <w:pStyle w:val="Table"/>
            </w:pPr>
            <w:r w:rsidRPr="005503AE">
              <w:t>No</w:t>
            </w:r>
          </w:p>
        </w:tc>
        <w:tc>
          <w:tcPr>
            <w:tcW w:w="2430" w:type="dxa"/>
          </w:tcPr>
          <w:p w14:paraId="00B60CE3" w14:textId="77777777" w:rsidR="00490170" w:rsidRDefault="00AE58D9" w:rsidP="006A5374">
            <w:pPr>
              <w:pStyle w:val="Table"/>
            </w:pPr>
            <w:r>
              <w:t>t</w:t>
            </w:r>
            <w:r w:rsidR="00490170">
              <w:t>ime</w:t>
            </w:r>
          </w:p>
        </w:tc>
        <w:tc>
          <w:tcPr>
            <w:tcW w:w="2970" w:type="dxa"/>
          </w:tcPr>
          <w:p w14:paraId="63191091" w14:textId="77777777" w:rsidR="00490170" w:rsidRDefault="00AE58D9" w:rsidP="006A5374">
            <w:pPr>
              <w:pStyle w:val="Table"/>
            </w:pPr>
            <w:r>
              <w:t>d</w:t>
            </w:r>
            <w:r w:rsidR="00490170">
              <w:t xml:space="preserve">ateTime: </w:t>
            </w:r>
            <w:r w:rsidR="003B7047">
              <w:t>YY</w:t>
            </w:r>
            <w:r w:rsidR="00490170" w:rsidRPr="005C791C">
              <w:t>YY</w:t>
            </w:r>
            <w:r w:rsidR="00490170">
              <w:t>-MM-DDThh:mm:ss</w:t>
            </w:r>
            <w:r w:rsidR="003B7047">
              <w:t>(</w:t>
            </w:r>
            <w:r w:rsidR="00490170">
              <w:t>Z|(+|-)hh:mm</w:t>
            </w:r>
            <w:r w:rsidR="003B7047">
              <w:t>)</w:t>
            </w:r>
          </w:p>
        </w:tc>
        <w:tc>
          <w:tcPr>
            <w:tcW w:w="2542" w:type="dxa"/>
          </w:tcPr>
          <w:p w14:paraId="539D7C0B" w14:textId="77777777" w:rsidR="00490170" w:rsidRPr="005503AE" w:rsidRDefault="00002C6F" w:rsidP="00002C6F">
            <w:pPr>
              <w:pStyle w:val="Table"/>
            </w:pPr>
            <w:r>
              <w:t>The “time” element captures the time</w:t>
            </w:r>
            <w:r w:rsidR="00275259">
              <w:t xml:space="preserve"> the value was recorded</w:t>
            </w:r>
          </w:p>
        </w:tc>
      </w:tr>
      <w:tr w:rsidR="00490170" w14:paraId="2B0BEDA7" w14:textId="77777777" w:rsidTr="00A37984">
        <w:trPr>
          <w:cantSplit/>
        </w:trPr>
        <w:tc>
          <w:tcPr>
            <w:tcW w:w="583" w:type="dxa"/>
          </w:tcPr>
          <w:p w14:paraId="062F9A66" w14:textId="77777777" w:rsidR="00490170" w:rsidRPr="005503AE" w:rsidRDefault="00490170" w:rsidP="00B41044">
            <w:pPr>
              <w:pStyle w:val="Table"/>
            </w:pPr>
            <w:r>
              <w:t>No</w:t>
            </w:r>
          </w:p>
        </w:tc>
        <w:tc>
          <w:tcPr>
            <w:tcW w:w="547" w:type="dxa"/>
          </w:tcPr>
          <w:p w14:paraId="6B42FB1E" w14:textId="77777777" w:rsidR="00490170" w:rsidRPr="005503AE" w:rsidRDefault="00490170" w:rsidP="00B41044">
            <w:pPr>
              <w:pStyle w:val="Table"/>
            </w:pPr>
            <w:r>
              <w:t>No</w:t>
            </w:r>
          </w:p>
        </w:tc>
        <w:tc>
          <w:tcPr>
            <w:tcW w:w="2430" w:type="dxa"/>
          </w:tcPr>
          <w:p w14:paraId="03A8935B" w14:textId="77777777" w:rsidR="00490170" w:rsidRDefault="00555A7A" w:rsidP="00B41044">
            <w:pPr>
              <w:pStyle w:val="Table"/>
            </w:pPr>
            <w:r>
              <w:t>v</w:t>
            </w:r>
            <w:r w:rsidR="00490170">
              <w:t>alue</w:t>
            </w:r>
          </w:p>
        </w:tc>
        <w:tc>
          <w:tcPr>
            <w:tcW w:w="2970" w:type="dxa"/>
          </w:tcPr>
          <w:p w14:paraId="7529BB6F" w14:textId="77777777" w:rsidR="00490170" w:rsidRDefault="00AE58D9" w:rsidP="00B41044">
            <w:pPr>
              <w:pStyle w:val="Table"/>
            </w:pPr>
            <w:r>
              <w:t>d</w:t>
            </w:r>
            <w:r w:rsidR="00002C6F">
              <w:t>ecimal</w:t>
            </w:r>
          </w:p>
        </w:tc>
        <w:tc>
          <w:tcPr>
            <w:tcW w:w="2542" w:type="dxa"/>
          </w:tcPr>
          <w:p w14:paraId="5D088610" w14:textId="77777777" w:rsidR="00490170" w:rsidRDefault="00EB391A" w:rsidP="00EB391A">
            <w:pPr>
              <w:pStyle w:val="Table"/>
            </w:pPr>
            <w:r>
              <w:t>The</w:t>
            </w:r>
            <w:r w:rsidR="00002C6F">
              <w:t xml:space="preserve"> “value” </w:t>
            </w:r>
            <w:r>
              <w:t xml:space="preserve">element </w:t>
            </w:r>
            <w:r w:rsidR="00002C6F">
              <w:t>contains the value of the measurement</w:t>
            </w:r>
            <w:r w:rsidR="00275259">
              <w:t>.</w:t>
            </w:r>
          </w:p>
        </w:tc>
      </w:tr>
    </w:tbl>
    <w:p w14:paraId="03A8F158" w14:textId="77777777" w:rsidR="000E1CAF" w:rsidRPr="00480173" w:rsidRDefault="000E1CAF" w:rsidP="00EE0A06"/>
    <w:p w14:paraId="033F7000" w14:textId="77777777" w:rsidR="00557804" w:rsidRPr="00507140" w:rsidRDefault="00557804" w:rsidP="00557804">
      <w:pPr>
        <w:pStyle w:val="BodyTextHead"/>
      </w:pPr>
      <w:r>
        <w:lastRenderedPageBreak/>
        <w:t>Full SOAP Message</w:t>
      </w:r>
    </w:p>
    <w:p w14:paraId="33B857DD" w14:textId="77777777" w:rsidR="002B6885" w:rsidRPr="00082EEE" w:rsidRDefault="002B6885" w:rsidP="002B6885">
      <w:pPr>
        <w:pStyle w:val="XMLSection"/>
        <w:rPr>
          <w:rFonts w:cs="Courier New"/>
        </w:rPr>
      </w:pPr>
    </w:p>
    <w:p w14:paraId="420F850A" w14:textId="77777777" w:rsidR="002B6885" w:rsidRPr="0037022C" w:rsidRDefault="001B2AE3" w:rsidP="002B6885">
      <w:pPr>
        <w:pStyle w:val="XMLSection"/>
        <w:rPr>
          <w:rFonts w:cs="Courier New"/>
        </w:rPr>
      </w:pPr>
      <w:r w:rsidRPr="0037022C">
        <w:rPr>
          <w:rFonts w:cs="Courier New"/>
          <w:color w:val="000000"/>
        </w:rPr>
        <w:t>&lt;</w:t>
      </w:r>
      <w:r w:rsidRPr="0037022C">
        <w:rPr>
          <w:rFonts w:cs="Courier New"/>
        </w:rPr>
        <w:t>soap:Envelope</w:t>
      </w:r>
      <w:r w:rsidR="002B6885">
        <w:rPr>
          <w:rFonts w:cs="Courier New"/>
        </w:rPr>
        <w:br/>
      </w:r>
      <w:r w:rsidRPr="0037022C">
        <w:rPr>
          <w:rFonts w:cs="Courier New"/>
        </w:rPr>
        <w:t xml:space="preserve"> </w:t>
      </w:r>
      <w:r w:rsidR="002B6885">
        <w:rPr>
          <w:rFonts w:cs="Courier New"/>
        </w:rPr>
        <w:tab/>
      </w:r>
      <w:r w:rsidRPr="0037022C">
        <w:rPr>
          <w:rFonts w:cs="Courier New"/>
          <w:color w:val="FF00FF"/>
        </w:rPr>
        <w:t>xmlns:soap=</w:t>
      </w:r>
      <w:r w:rsidRPr="0037022C">
        <w:rPr>
          <w:rFonts w:cs="Courier New"/>
          <w:i/>
          <w:iCs/>
          <w:color w:val="0000FF"/>
        </w:rPr>
        <w:t>"http://schemas.xmlsoap.org/soap/envelope/"</w:t>
      </w:r>
      <w:r w:rsidRPr="0037022C">
        <w:rPr>
          <w:rFonts w:cs="Courier New"/>
          <w:color w:val="000000"/>
        </w:rPr>
        <w:t>&gt;</w:t>
      </w:r>
    </w:p>
    <w:p w14:paraId="686FB39C"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soap:Body</w:t>
      </w:r>
      <w:r w:rsidRPr="0037022C">
        <w:rPr>
          <w:rFonts w:cs="Courier New"/>
          <w:color w:val="000000"/>
        </w:rPr>
        <w:t>&gt;</w:t>
      </w:r>
    </w:p>
    <w:p w14:paraId="204A65DA"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QueryForecastResponse</w:t>
      </w:r>
      <w:r w:rsidR="002B6885">
        <w:rPr>
          <w:rFonts w:cs="Courier New"/>
        </w:rPr>
        <w:br/>
      </w:r>
      <w:r w:rsidRPr="0037022C">
        <w:rPr>
          <w:rFonts w:cs="Courier New"/>
        </w:rPr>
        <w:t xml:space="preserve"> </w:t>
      </w:r>
      <w:r w:rsidR="002B6885">
        <w:rPr>
          <w:rFonts w:cs="Courier New"/>
        </w:rPr>
        <w:tab/>
      </w:r>
      <w:r w:rsidR="002B6885">
        <w:rPr>
          <w:rFonts w:cs="Courier New"/>
        </w:rPr>
        <w:tab/>
      </w:r>
      <w:r w:rsidRPr="0037022C">
        <w:rPr>
          <w:rFonts w:cs="Courier New"/>
          <w:color w:val="FF00FF"/>
        </w:rPr>
        <w:t>xmlns=</w:t>
      </w:r>
      <w:r w:rsidRPr="0037022C">
        <w:rPr>
          <w:rFonts w:cs="Courier New"/>
          <w:i/>
          <w:iCs/>
          <w:color w:val="0000FF"/>
        </w:rPr>
        <w:t>"urn:com.alstom.isone.windint.windintegration:1-0"</w:t>
      </w:r>
      <w:r w:rsidRPr="0037022C">
        <w:rPr>
          <w:rFonts w:cs="Courier New"/>
          <w:color w:val="000000"/>
        </w:rPr>
        <w:t>&gt;</w:t>
      </w:r>
    </w:p>
    <w:p w14:paraId="61323189"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ScheduleResponse</w:t>
      </w:r>
      <w:r w:rsidRPr="0037022C">
        <w:rPr>
          <w:rFonts w:cs="Courier New"/>
          <w:color w:val="000000"/>
        </w:rPr>
        <w:t>&gt;</w:t>
      </w:r>
    </w:p>
    <w:p w14:paraId="5DA350B3"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Schedule</w:t>
      </w:r>
      <w:r w:rsidRPr="0037022C">
        <w:rPr>
          <w:rFonts w:cs="Courier New"/>
          <w:color w:val="000000"/>
        </w:rPr>
        <w:t>&gt;</w:t>
      </w:r>
    </w:p>
    <w:p w14:paraId="5D5BCD80"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identifier</w:t>
      </w:r>
      <w:r w:rsidRPr="0037022C">
        <w:rPr>
          <w:rFonts w:cs="Courier New"/>
          <w:color w:val="000000"/>
        </w:rPr>
        <w:t>&gt;</w:t>
      </w:r>
      <w:r w:rsidR="002B6885">
        <w:rPr>
          <w:rFonts w:cs="Courier New"/>
          <w:color w:val="000000"/>
        </w:rPr>
        <w:t>?</w:t>
      </w:r>
      <w:r w:rsidRPr="0037022C">
        <w:rPr>
          <w:rFonts w:cs="Courier New"/>
          <w:color w:val="000000"/>
        </w:rPr>
        <w:t>&lt;/</w:t>
      </w:r>
      <w:r w:rsidRPr="0037022C">
        <w:rPr>
          <w:rFonts w:cs="Courier New"/>
        </w:rPr>
        <w:t>identifier</w:t>
      </w:r>
      <w:r w:rsidRPr="0037022C">
        <w:rPr>
          <w:rFonts w:cs="Courier New"/>
          <w:color w:val="000000"/>
        </w:rPr>
        <w:t>&gt;</w:t>
      </w:r>
    </w:p>
    <w:p w14:paraId="25E7859D"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name</w:t>
      </w:r>
      <w:r w:rsidRPr="0037022C">
        <w:rPr>
          <w:rFonts w:cs="Courier New"/>
          <w:color w:val="000000"/>
        </w:rPr>
        <w:t>&gt;</w:t>
      </w:r>
      <w:r w:rsidR="002B6885">
        <w:rPr>
          <w:rFonts w:cs="Courier New"/>
          <w:color w:val="000000"/>
        </w:rPr>
        <w:t>?</w:t>
      </w:r>
      <w:r w:rsidRPr="0037022C">
        <w:rPr>
          <w:rFonts w:cs="Courier New"/>
          <w:color w:val="000000"/>
        </w:rPr>
        <w:t>&lt;/</w:t>
      </w:r>
      <w:r w:rsidRPr="0037022C">
        <w:rPr>
          <w:rFonts w:cs="Courier New"/>
        </w:rPr>
        <w:t>name</w:t>
      </w:r>
      <w:r w:rsidRPr="0037022C">
        <w:rPr>
          <w:rFonts w:cs="Courier New"/>
          <w:color w:val="000000"/>
        </w:rPr>
        <w:t>&gt;</w:t>
      </w:r>
    </w:p>
    <w:p w14:paraId="3DFD90E8"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Schedule</w:t>
      </w:r>
      <w:r w:rsidRPr="0037022C">
        <w:rPr>
          <w:rFonts w:cs="Courier New"/>
          <w:color w:val="000000"/>
        </w:rPr>
        <w:t>&gt;</w:t>
      </w:r>
    </w:p>
    <w:p w14:paraId="43ACE8F3"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TimeRange</w:t>
      </w:r>
      <w:r w:rsidRPr="0037022C">
        <w:rPr>
          <w:rFonts w:cs="Courier New"/>
          <w:color w:val="000000"/>
        </w:rPr>
        <w:t>&gt;</w:t>
      </w:r>
    </w:p>
    <w:p w14:paraId="5B7195DB"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fromTime</w:t>
      </w:r>
      <w:r w:rsidRPr="0037022C">
        <w:rPr>
          <w:rFonts w:cs="Courier New"/>
          <w:color w:val="000000"/>
        </w:rPr>
        <w:t>&gt;</w:t>
      </w:r>
      <w:r w:rsidR="002B6885">
        <w:rPr>
          <w:rFonts w:cs="Courier New"/>
          <w:color w:val="000000"/>
        </w:rPr>
        <w:t>?</w:t>
      </w:r>
      <w:r w:rsidRPr="0037022C">
        <w:rPr>
          <w:rFonts w:cs="Courier New"/>
          <w:color w:val="000000"/>
        </w:rPr>
        <w:t>&lt;/</w:t>
      </w:r>
      <w:r w:rsidRPr="0037022C">
        <w:rPr>
          <w:rFonts w:cs="Courier New"/>
        </w:rPr>
        <w:t>fromTime</w:t>
      </w:r>
      <w:r w:rsidRPr="0037022C">
        <w:rPr>
          <w:rFonts w:cs="Courier New"/>
          <w:color w:val="000000"/>
        </w:rPr>
        <w:t>&gt;</w:t>
      </w:r>
    </w:p>
    <w:p w14:paraId="2F8EDBC2"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toTime</w:t>
      </w:r>
      <w:r w:rsidRPr="0037022C">
        <w:rPr>
          <w:rFonts w:cs="Courier New"/>
          <w:color w:val="000000"/>
        </w:rPr>
        <w:t>&gt;</w:t>
      </w:r>
      <w:r w:rsidR="002B6885">
        <w:rPr>
          <w:rFonts w:cs="Courier New"/>
          <w:color w:val="000000"/>
        </w:rPr>
        <w:t>?</w:t>
      </w:r>
      <w:r w:rsidRPr="0037022C">
        <w:rPr>
          <w:rFonts w:cs="Courier New"/>
          <w:color w:val="000000"/>
        </w:rPr>
        <w:t>&lt;/</w:t>
      </w:r>
      <w:r w:rsidRPr="0037022C">
        <w:rPr>
          <w:rFonts w:cs="Courier New"/>
        </w:rPr>
        <w:t>toTime</w:t>
      </w:r>
      <w:r w:rsidRPr="0037022C">
        <w:rPr>
          <w:rFonts w:cs="Courier New"/>
          <w:color w:val="000000"/>
        </w:rPr>
        <w:t>&gt;</w:t>
      </w:r>
    </w:p>
    <w:p w14:paraId="16917C38" w14:textId="77777777" w:rsidR="002B6885" w:rsidRPr="000D76AA" w:rsidRDefault="001B2AE3" w:rsidP="002B6885">
      <w:pPr>
        <w:pStyle w:val="XMLSection"/>
        <w:rPr>
          <w:rFonts w:cs="Courier New"/>
          <w:lang w:val="fr-FR"/>
        </w:rPr>
      </w:pPr>
      <w:r w:rsidRPr="0037022C">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6657228B" w14:textId="77777777" w:rsidR="002B6885" w:rsidRPr="000D76AA" w:rsidRDefault="001B2AE3" w:rsidP="002B6885">
      <w:pPr>
        <w:pStyle w:val="XMLSection"/>
        <w:rPr>
          <w:rFonts w:cs="Courier New"/>
          <w:lang w:val="fr-FR"/>
        </w:rPr>
      </w:pPr>
      <w:r w:rsidRPr="000D76AA">
        <w:rPr>
          <w:rFonts w:cs="Courier New"/>
          <w:color w:val="000000"/>
          <w:lang w:val="fr-FR"/>
        </w:rPr>
        <w:t xml:space="preserve">            &lt;</w:t>
      </w:r>
      <w:r w:rsidRPr="000D76AA">
        <w:rPr>
          <w:rFonts w:cs="Courier New"/>
          <w:lang w:val="fr-FR"/>
        </w:rPr>
        <w:t>TimeInterval</w:t>
      </w:r>
      <w:r w:rsidRPr="000D76AA">
        <w:rPr>
          <w:rFonts w:cs="Courier New"/>
          <w:color w:val="000000"/>
          <w:lang w:val="fr-FR"/>
        </w:rPr>
        <w:t>&gt;</w:t>
      </w:r>
      <w:r w:rsidR="002B6885" w:rsidRPr="000D76AA">
        <w:rPr>
          <w:rFonts w:cs="Courier New"/>
          <w:color w:val="000000"/>
          <w:lang w:val="fr-FR"/>
        </w:rPr>
        <w:t>?</w:t>
      </w:r>
      <w:r w:rsidRPr="000D76AA">
        <w:rPr>
          <w:rFonts w:cs="Courier New"/>
          <w:color w:val="000000"/>
          <w:lang w:val="fr-FR"/>
        </w:rPr>
        <w:t>&lt;/</w:t>
      </w:r>
      <w:r w:rsidRPr="000D76AA">
        <w:rPr>
          <w:rFonts w:cs="Courier New"/>
          <w:lang w:val="fr-FR"/>
        </w:rPr>
        <w:t>TimeInterval</w:t>
      </w:r>
      <w:r w:rsidRPr="000D76AA">
        <w:rPr>
          <w:rFonts w:cs="Courier New"/>
          <w:color w:val="000000"/>
          <w:lang w:val="fr-FR"/>
        </w:rPr>
        <w:t>&gt;</w:t>
      </w:r>
    </w:p>
    <w:p w14:paraId="37D52329" w14:textId="77777777" w:rsidR="002B6885" w:rsidRPr="000D76AA" w:rsidRDefault="001B2AE3" w:rsidP="002B6885">
      <w:pPr>
        <w:pStyle w:val="XMLSection"/>
        <w:rPr>
          <w:rFonts w:cs="Courier New"/>
          <w:lang w:val="fr-FR"/>
        </w:rPr>
      </w:pPr>
      <w:r w:rsidRPr="000D76AA">
        <w:rPr>
          <w:rFonts w:cs="Courier New"/>
          <w:color w:val="000000"/>
          <w:lang w:val="fr-FR"/>
        </w:rPr>
        <w:t xml:space="preserve">            &lt;</w:t>
      </w:r>
      <w:r w:rsidRPr="000D76AA">
        <w:rPr>
          <w:rFonts w:cs="Courier New"/>
          <w:lang w:val="fr-FR"/>
        </w:rPr>
        <w:t>Entities</w:t>
      </w:r>
      <w:r w:rsidRPr="000D76AA">
        <w:rPr>
          <w:rFonts w:cs="Courier New"/>
          <w:color w:val="000000"/>
          <w:lang w:val="fr-FR"/>
        </w:rPr>
        <w:t>&gt;</w:t>
      </w:r>
    </w:p>
    <w:p w14:paraId="06B2AE9F" w14:textId="77777777" w:rsidR="002B6885" w:rsidRPr="000D76AA" w:rsidRDefault="001B2AE3" w:rsidP="002B6885">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0FE1AB42" w14:textId="77777777" w:rsidR="002B6885" w:rsidRPr="000D76AA" w:rsidRDefault="001B2AE3" w:rsidP="002B6885">
      <w:pPr>
        <w:pStyle w:val="XMLSection"/>
        <w:rPr>
          <w:rFonts w:cs="Courier New"/>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w:t>
      </w:r>
      <w:r w:rsidR="002B6885" w:rsidRPr="000D76AA">
        <w:rPr>
          <w:rFonts w:cs="Courier New"/>
          <w:color w:val="000000"/>
          <w:lang w:val="fr-FR"/>
        </w:rPr>
        <w:t>?</w:t>
      </w:r>
      <w:r w:rsidRPr="000D76AA">
        <w:rPr>
          <w:rFonts w:cs="Courier New"/>
          <w:color w:val="000000"/>
          <w:lang w:val="fr-FR"/>
        </w:rPr>
        <w:t>&lt;/</w:t>
      </w:r>
      <w:r w:rsidRPr="000D76AA">
        <w:rPr>
          <w:rFonts w:cs="Courier New"/>
          <w:lang w:val="fr-FR"/>
        </w:rPr>
        <w:t>identifier</w:t>
      </w:r>
      <w:r w:rsidRPr="000D76AA">
        <w:rPr>
          <w:rFonts w:cs="Courier New"/>
          <w:color w:val="000000"/>
          <w:lang w:val="fr-FR"/>
        </w:rPr>
        <w:t>&gt;</w:t>
      </w:r>
    </w:p>
    <w:p w14:paraId="5F73BDDE" w14:textId="77777777" w:rsidR="002B6885" w:rsidRPr="0037022C" w:rsidRDefault="001B2AE3" w:rsidP="002B6885">
      <w:pPr>
        <w:pStyle w:val="XMLSection"/>
        <w:rPr>
          <w:rFonts w:cs="Courier New"/>
        </w:rPr>
      </w:pPr>
      <w:r w:rsidRPr="000D76AA">
        <w:rPr>
          <w:rFonts w:cs="Courier New"/>
          <w:color w:val="000000"/>
          <w:lang w:val="fr-FR"/>
        </w:rPr>
        <w:t xml:space="preserve">                  </w:t>
      </w:r>
      <w:r w:rsidRPr="0037022C">
        <w:rPr>
          <w:rFonts w:cs="Courier New"/>
          <w:color w:val="000000"/>
        </w:rPr>
        <w:t>&lt;</w:t>
      </w:r>
      <w:r w:rsidRPr="0037022C">
        <w:rPr>
          <w:rFonts w:cs="Courier New"/>
        </w:rPr>
        <w:t>name</w:t>
      </w:r>
      <w:r w:rsidRPr="0037022C">
        <w:rPr>
          <w:rFonts w:cs="Courier New"/>
          <w:color w:val="000000"/>
        </w:rPr>
        <w:t>&gt;</w:t>
      </w:r>
      <w:r w:rsidR="002B6885">
        <w:rPr>
          <w:rFonts w:cs="Courier New"/>
          <w:color w:val="000000"/>
        </w:rPr>
        <w:t>?</w:t>
      </w:r>
      <w:r w:rsidRPr="0037022C">
        <w:rPr>
          <w:rFonts w:cs="Courier New"/>
          <w:color w:val="000000"/>
        </w:rPr>
        <w:t>&lt;/</w:t>
      </w:r>
      <w:r w:rsidRPr="0037022C">
        <w:rPr>
          <w:rFonts w:cs="Courier New"/>
        </w:rPr>
        <w:t>name</w:t>
      </w:r>
      <w:r w:rsidRPr="0037022C">
        <w:rPr>
          <w:rFonts w:cs="Courier New"/>
          <w:color w:val="000000"/>
        </w:rPr>
        <w:t>&gt;</w:t>
      </w:r>
    </w:p>
    <w:p w14:paraId="7647E502"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Power</w:t>
      </w:r>
      <w:r w:rsidRPr="0037022C">
        <w:rPr>
          <w:rFonts w:cs="Courier New"/>
          <w:color w:val="000000"/>
        </w:rPr>
        <w:t>&gt;</w:t>
      </w:r>
    </w:p>
    <w:p w14:paraId="3F296521"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time</w:t>
      </w:r>
      <w:r w:rsidRPr="0037022C">
        <w:rPr>
          <w:rFonts w:cs="Courier New"/>
          <w:color w:val="000000"/>
        </w:rPr>
        <w:t>&gt;</w:t>
      </w:r>
      <w:r w:rsidR="002B6885">
        <w:rPr>
          <w:rFonts w:cs="Courier New"/>
          <w:color w:val="000000"/>
        </w:rPr>
        <w:t>?</w:t>
      </w:r>
      <w:r w:rsidRPr="0037022C">
        <w:rPr>
          <w:rFonts w:cs="Courier New"/>
          <w:color w:val="000000"/>
        </w:rPr>
        <w:t>&lt;/</w:t>
      </w:r>
      <w:r w:rsidRPr="0037022C">
        <w:rPr>
          <w:rFonts w:cs="Courier New"/>
        </w:rPr>
        <w:t>time</w:t>
      </w:r>
      <w:r w:rsidRPr="0037022C">
        <w:rPr>
          <w:rFonts w:cs="Courier New"/>
          <w:color w:val="000000"/>
        </w:rPr>
        <w:t>&gt;</w:t>
      </w:r>
    </w:p>
    <w:p w14:paraId="32196FF1"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value</w:t>
      </w:r>
      <w:r w:rsidRPr="0037022C">
        <w:rPr>
          <w:rFonts w:cs="Courier New"/>
          <w:color w:val="000000"/>
        </w:rPr>
        <w:t>&gt;</w:t>
      </w:r>
      <w:r w:rsidR="002B6885">
        <w:rPr>
          <w:rFonts w:cs="Courier New"/>
          <w:color w:val="000000"/>
        </w:rPr>
        <w:t>?</w:t>
      </w:r>
      <w:r w:rsidRPr="0037022C">
        <w:rPr>
          <w:rFonts w:cs="Courier New"/>
          <w:color w:val="000000"/>
        </w:rPr>
        <w:t>&lt;/</w:t>
      </w:r>
      <w:r w:rsidRPr="0037022C">
        <w:rPr>
          <w:rFonts w:cs="Courier New"/>
        </w:rPr>
        <w:t>value</w:t>
      </w:r>
      <w:r w:rsidRPr="0037022C">
        <w:rPr>
          <w:rFonts w:cs="Courier New"/>
          <w:color w:val="000000"/>
        </w:rPr>
        <w:t>&gt;</w:t>
      </w:r>
    </w:p>
    <w:p w14:paraId="14E838EF"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Power</w:t>
      </w:r>
      <w:r w:rsidRPr="0037022C">
        <w:rPr>
          <w:rFonts w:cs="Courier New"/>
          <w:color w:val="000000"/>
        </w:rPr>
        <w:t>&gt;</w:t>
      </w:r>
    </w:p>
    <w:p w14:paraId="2BDCEE22"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Entity</w:t>
      </w:r>
      <w:r w:rsidRPr="0037022C">
        <w:rPr>
          <w:rFonts w:cs="Courier New"/>
          <w:color w:val="000000"/>
        </w:rPr>
        <w:t>&gt;</w:t>
      </w:r>
    </w:p>
    <w:p w14:paraId="55A868DD"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Entities</w:t>
      </w:r>
      <w:r w:rsidRPr="0037022C">
        <w:rPr>
          <w:rFonts w:cs="Courier New"/>
          <w:color w:val="000000"/>
        </w:rPr>
        <w:t>&gt;</w:t>
      </w:r>
    </w:p>
    <w:p w14:paraId="38CBD04F"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ScheduleResponse</w:t>
      </w:r>
      <w:r w:rsidRPr="0037022C">
        <w:rPr>
          <w:rFonts w:cs="Courier New"/>
          <w:color w:val="000000"/>
        </w:rPr>
        <w:t>&gt;</w:t>
      </w:r>
    </w:p>
    <w:p w14:paraId="7E03415C"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QueryForecastResponse</w:t>
      </w:r>
      <w:r w:rsidRPr="0037022C">
        <w:rPr>
          <w:rFonts w:cs="Courier New"/>
          <w:color w:val="000000"/>
        </w:rPr>
        <w:t>&gt;</w:t>
      </w:r>
    </w:p>
    <w:p w14:paraId="5DEF5E61"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soap:Body</w:t>
      </w:r>
      <w:r w:rsidRPr="0037022C">
        <w:rPr>
          <w:rFonts w:cs="Courier New"/>
          <w:color w:val="000000"/>
        </w:rPr>
        <w:t>&gt;</w:t>
      </w:r>
    </w:p>
    <w:p w14:paraId="4304A819" w14:textId="77777777" w:rsidR="002B6885" w:rsidRPr="0037022C" w:rsidRDefault="001B2AE3" w:rsidP="002B6885">
      <w:pPr>
        <w:pStyle w:val="XMLSection"/>
        <w:rPr>
          <w:rFonts w:cs="Courier New"/>
        </w:rPr>
      </w:pPr>
      <w:r w:rsidRPr="0037022C">
        <w:rPr>
          <w:rFonts w:cs="Courier New"/>
          <w:color w:val="000000"/>
        </w:rPr>
        <w:t>&lt;/</w:t>
      </w:r>
      <w:r w:rsidRPr="0037022C">
        <w:rPr>
          <w:rFonts w:cs="Courier New"/>
        </w:rPr>
        <w:t>soap:Envelope</w:t>
      </w:r>
      <w:r w:rsidRPr="0037022C">
        <w:rPr>
          <w:rFonts w:cs="Courier New"/>
          <w:color w:val="000000"/>
        </w:rPr>
        <w:t>&gt;</w:t>
      </w:r>
    </w:p>
    <w:p w14:paraId="24B1A066" w14:textId="77777777" w:rsidR="002B6885" w:rsidRPr="00082EEE" w:rsidRDefault="002B6885" w:rsidP="002B6885">
      <w:pPr>
        <w:pStyle w:val="XMLSection"/>
        <w:rPr>
          <w:rFonts w:cs="Courier New"/>
        </w:rPr>
      </w:pPr>
    </w:p>
    <w:p w14:paraId="4D633050" w14:textId="77777777" w:rsidR="00082EEE" w:rsidRDefault="00082EEE">
      <w:pPr>
        <w:rPr>
          <w:rFonts w:ascii="Arial" w:hAnsi="Arial" w:cs="Courier New"/>
          <w:b/>
          <w:color w:val="0000FF"/>
          <w:sz w:val="24"/>
        </w:rPr>
      </w:pPr>
      <w:r>
        <w:rPr>
          <w:rFonts w:cs="Courier New"/>
          <w:color w:val="0000FF"/>
        </w:rPr>
        <w:br w:type="page"/>
      </w:r>
    </w:p>
    <w:p w14:paraId="71413CEF" w14:textId="77777777" w:rsidR="00557804" w:rsidRPr="003359CC" w:rsidRDefault="00557804" w:rsidP="00557804">
      <w:pPr>
        <w:pStyle w:val="BodyTextHead"/>
      </w:pPr>
      <w:r>
        <w:lastRenderedPageBreak/>
        <w:t>Sample of Query Submittal</w:t>
      </w:r>
      <w:r w:rsidR="00292AF2">
        <w:t xml:space="preserve"> Response</w:t>
      </w:r>
    </w:p>
    <w:p w14:paraId="6ECB8ECA" w14:textId="77777777" w:rsidR="002B6885" w:rsidRPr="0037022C" w:rsidRDefault="002B6885" w:rsidP="002B6885">
      <w:pPr>
        <w:pStyle w:val="XMLSection"/>
        <w:rPr>
          <w:rFonts w:cs="Courier New"/>
          <w:color w:val="000000"/>
        </w:rPr>
      </w:pPr>
    </w:p>
    <w:p w14:paraId="1231BFDD" w14:textId="77777777" w:rsidR="002B6885" w:rsidRPr="0037022C" w:rsidRDefault="001B2AE3" w:rsidP="002B6885">
      <w:pPr>
        <w:pStyle w:val="XMLSection"/>
        <w:rPr>
          <w:rFonts w:cs="Courier New"/>
        </w:rPr>
      </w:pPr>
      <w:r w:rsidRPr="0037022C">
        <w:rPr>
          <w:rFonts w:cs="Courier New"/>
          <w:color w:val="000000"/>
        </w:rPr>
        <w:t>&lt;</w:t>
      </w:r>
      <w:r w:rsidRPr="0037022C">
        <w:rPr>
          <w:rFonts w:cs="Courier New"/>
        </w:rPr>
        <w:t>QueryForecastResponse</w:t>
      </w:r>
      <w:r w:rsidRPr="0037022C">
        <w:rPr>
          <w:rFonts w:cs="Courier New"/>
          <w:color w:val="000000"/>
        </w:rPr>
        <w:t>&gt;</w:t>
      </w:r>
    </w:p>
    <w:p w14:paraId="199A4B18"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ScheduleResponse</w:t>
      </w:r>
      <w:r w:rsidRPr="0037022C">
        <w:rPr>
          <w:rFonts w:cs="Courier New"/>
          <w:color w:val="000000"/>
        </w:rPr>
        <w:t>&gt;</w:t>
      </w:r>
    </w:p>
    <w:p w14:paraId="4F3F87F9"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Schedule</w:t>
      </w:r>
      <w:r w:rsidRPr="0037022C">
        <w:rPr>
          <w:rFonts w:cs="Courier New"/>
          <w:color w:val="000000"/>
        </w:rPr>
        <w:t>&gt;</w:t>
      </w:r>
    </w:p>
    <w:p w14:paraId="53503465"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identifier</w:t>
      </w:r>
      <w:r w:rsidRPr="0037022C">
        <w:rPr>
          <w:rFonts w:cs="Courier New"/>
          <w:color w:val="000000"/>
        </w:rPr>
        <w:t>&gt;9905001&lt;/</w:t>
      </w:r>
      <w:r w:rsidRPr="0037022C">
        <w:rPr>
          <w:rFonts w:cs="Courier New"/>
        </w:rPr>
        <w:t>identifier</w:t>
      </w:r>
      <w:r w:rsidRPr="0037022C">
        <w:rPr>
          <w:rFonts w:cs="Courier New"/>
          <w:color w:val="000000"/>
        </w:rPr>
        <w:t>&gt;</w:t>
      </w:r>
    </w:p>
    <w:p w14:paraId="46F6F7D5" w14:textId="405F872D"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name</w:t>
      </w:r>
      <w:r w:rsidRPr="0037022C">
        <w:rPr>
          <w:rFonts w:cs="Courier New"/>
          <w:color w:val="000000"/>
        </w:rPr>
        <w:t>&gt;STWPFCST</w:t>
      </w:r>
      <w:r w:rsidR="008977C4">
        <w:rPr>
          <w:rFonts w:cs="Courier New"/>
          <w:color w:val="000000"/>
        </w:rPr>
        <w:t>_5MIN</w:t>
      </w:r>
      <w:r w:rsidRPr="0037022C">
        <w:rPr>
          <w:rFonts w:cs="Courier New"/>
          <w:color w:val="000000"/>
        </w:rPr>
        <w:t>&lt;/</w:t>
      </w:r>
      <w:r w:rsidRPr="0037022C">
        <w:rPr>
          <w:rFonts w:cs="Courier New"/>
        </w:rPr>
        <w:t>name</w:t>
      </w:r>
      <w:r w:rsidRPr="0037022C">
        <w:rPr>
          <w:rFonts w:cs="Courier New"/>
          <w:color w:val="000000"/>
        </w:rPr>
        <w:t>&gt;</w:t>
      </w:r>
    </w:p>
    <w:p w14:paraId="0B8E8ADC"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Schedule</w:t>
      </w:r>
      <w:r w:rsidRPr="0037022C">
        <w:rPr>
          <w:rFonts w:cs="Courier New"/>
          <w:color w:val="000000"/>
        </w:rPr>
        <w:t>&gt;</w:t>
      </w:r>
    </w:p>
    <w:p w14:paraId="7671E3A6"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TimeRange</w:t>
      </w:r>
      <w:r w:rsidRPr="0037022C">
        <w:rPr>
          <w:rFonts w:cs="Courier New"/>
          <w:color w:val="000000"/>
        </w:rPr>
        <w:t>&gt;</w:t>
      </w:r>
    </w:p>
    <w:p w14:paraId="0A374D52"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fromTime</w:t>
      </w:r>
      <w:r w:rsidRPr="0037022C">
        <w:rPr>
          <w:rFonts w:cs="Courier New"/>
          <w:color w:val="000000"/>
        </w:rPr>
        <w:t>&gt;2012-09-05T01:15:00-07:00&lt;/</w:t>
      </w:r>
      <w:r w:rsidRPr="0037022C">
        <w:rPr>
          <w:rFonts w:cs="Courier New"/>
        </w:rPr>
        <w:t>fromTime</w:t>
      </w:r>
      <w:r w:rsidRPr="0037022C">
        <w:rPr>
          <w:rFonts w:cs="Courier New"/>
          <w:color w:val="000000"/>
        </w:rPr>
        <w:t>&gt;</w:t>
      </w:r>
    </w:p>
    <w:p w14:paraId="069DF991"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toTime</w:t>
      </w:r>
      <w:r w:rsidRPr="0037022C">
        <w:rPr>
          <w:rFonts w:cs="Courier New"/>
          <w:color w:val="000000"/>
        </w:rPr>
        <w:t>&gt;2012-09-05T05:10:01-07:00&lt;/</w:t>
      </w:r>
      <w:r w:rsidRPr="0037022C">
        <w:rPr>
          <w:rFonts w:cs="Courier New"/>
        </w:rPr>
        <w:t>toTime</w:t>
      </w:r>
      <w:r w:rsidRPr="0037022C">
        <w:rPr>
          <w:rFonts w:cs="Courier New"/>
          <w:color w:val="000000"/>
        </w:rPr>
        <w:t>&gt;</w:t>
      </w:r>
    </w:p>
    <w:p w14:paraId="757BDAAF"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TimeRange</w:t>
      </w:r>
      <w:r w:rsidRPr="0037022C">
        <w:rPr>
          <w:rFonts w:cs="Courier New"/>
          <w:color w:val="000000"/>
        </w:rPr>
        <w:t>&gt;</w:t>
      </w:r>
    </w:p>
    <w:p w14:paraId="2B814F75"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TimeInterval</w:t>
      </w:r>
      <w:r w:rsidRPr="0037022C">
        <w:rPr>
          <w:rFonts w:cs="Courier New"/>
          <w:color w:val="000000"/>
        </w:rPr>
        <w:t>&gt;300&lt;/</w:t>
      </w:r>
      <w:r w:rsidRPr="0037022C">
        <w:rPr>
          <w:rFonts w:cs="Courier New"/>
        </w:rPr>
        <w:t>TimeInterval</w:t>
      </w:r>
      <w:r w:rsidRPr="0037022C">
        <w:rPr>
          <w:rFonts w:cs="Courier New"/>
          <w:color w:val="000000"/>
        </w:rPr>
        <w:t>&gt;</w:t>
      </w:r>
    </w:p>
    <w:p w14:paraId="1AD1F3ED" w14:textId="77777777" w:rsidR="002B6885" w:rsidRPr="0037022C" w:rsidRDefault="001B2AE3" w:rsidP="002B6885">
      <w:pPr>
        <w:pStyle w:val="XMLSection"/>
        <w:rPr>
          <w:rFonts w:cs="Courier New"/>
          <w:color w:val="000000"/>
        </w:rPr>
      </w:pPr>
      <w:r w:rsidRPr="0037022C">
        <w:rPr>
          <w:rFonts w:cs="Courier New"/>
          <w:color w:val="000000"/>
        </w:rPr>
        <w:t xml:space="preserve">      &lt;</w:t>
      </w:r>
      <w:r w:rsidRPr="0037022C">
        <w:rPr>
          <w:rFonts w:cs="Courier New"/>
        </w:rPr>
        <w:t>Entities</w:t>
      </w:r>
      <w:r w:rsidRPr="0037022C">
        <w:rPr>
          <w:rFonts w:cs="Courier New"/>
          <w:color w:val="000000"/>
        </w:rPr>
        <w:t>&gt;</w:t>
      </w:r>
    </w:p>
    <w:p w14:paraId="03879C53" w14:textId="77777777" w:rsidR="00082EEE" w:rsidRPr="0037022C" w:rsidRDefault="001B2AE3" w:rsidP="002B6885">
      <w:pPr>
        <w:pStyle w:val="XMLSection"/>
        <w:rPr>
          <w:rFonts w:cs="Courier New"/>
        </w:rPr>
      </w:pPr>
      <w:r w:rsidRPr="0037022C">
        <w:rPr>
          <w:rFonts w:cs="Courier New"/>
          <w:color w:val="000000"/>
        </w:rPr>
        <w:t xml:space="preserve">         </w:t>
      </w:r>
      <w:r w:rsidR="00DC46A6">
        <w:rPr>
          <w:rFonts w:cs="Courier New"/>
          <w:color w:val="008000"/>
        </w:rPr>
        <w:t>&lt;!--</w:t>
      </w:r>
      <w:r w:rsidR="00082EEE" w:rsidRPr="00082EEE">
        <w:rPr>
          <w:rFonts w:cs="Courier New"/>
          <w:color w:val="008000"/>
        </w:rPr>
        <w:t xml:space="preserve"> </w:t>
      </w:r>
      <w:r w:rsidR="00082EEE">
        <w:rPr>
          <w:rFonts w:cs="Courier New"/>
          <w:color w:val="008000"/>
        </w:rPr>
        <w:t>0</w:t>
      </w:r>
      <w:r w:rsidR="00082EEE" w:rsidRPr="00082EEE">
        <w:rPr>
          <w:rFonts w:cs="Courier New"/>
          <w:color w:val="008000"/>
        </w:rPr>
        <w:t xml:space="preserve"> to unbounded Entity elements --&gt;</w:t>
      </w:r>
    </w:p>
    <w:p w14:paraId="0484CBBC"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Entity</w:t>
      </w:r>
      <w:r w:rsidRPr="0037022C">
        <w:rPr>
          <w:rFonts w:cs="Courier New"/>
          <w:color w:val="000000"/>
        </w:rPr>
        <w:t>&gt;</w:t>
      </w:r>
    </w:p>
    <w:p w14:paraId="7588ABE2"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identifier</w:t>
      </w:r>
      <w:r w:rsidRPr="0037022C">
        <w:rPr>
          <w:rFonts w:cs="Courier New"/>
          <w:color w:val="000000"/>
        </w:rPr>
        <w:t>&gt;10245&lt;/</w:t>
      </w:r>
      <w:r w:rsidRPr="0037022C">
        <w:rPr>
          <w:rFonts w:cs="Courier New"/>
        </w:rPr>
        <w:t>identifier</w:t>
      </w:r>
      <w:r w:rsidRPr="0037022C">
        <w:rPr>
          <w:rFonts w:cs="Courier New"/>
          <w:color w:val="000000"/>
        </w:rPr>
        <w:t>&gt;</w:t>
      </w:r>
    </w:p>
    <w:p w14:paraId="1736ECF9" w14:textId="77777777" w:rsidR="002B6885" w:rsidRDefault="001B2AE3" w:rsidP="002B6885">
      <w:pPr>
        <w:pStyle w:val="XMLSection"/>
        <w:rPr>
          <w:rFonts w:cs="Courier New"/>
          <w:color w:val="000000"/>
        </w:rPr>
      </w:pPr>
      <w:r w:rsidRPr="0037022C">
        <w:rPr>
          <w:rFonts w:cs="Courier New"/>
          <w:color w:val="000000"/>
        </w:rPr>
        <w:t xml:space="preserve">            &lt;</w:t>
      </w:r>
      <w:r w:rsidRPr="0037022C">
        <w:rPr>
          <w:rFonts w:cs="Courier New"/>
        </w:rPr>
        <w:t>name</w:t>
      </w:r>
      <w:r w:rsidRPr="0037022C">
        <w:rPr>
          <w:rFonts w:cs="Courier New"/>
          <w:color w:val="000000"/>
        </w:rPr>
        <w:t>&gt;BRKW&lt;/</w:t>
      </w:r>
      <w:r w:rsidRPr="0037022C">
        <w:rPr>
          <w:rFonts w:cs="Courier New"/>
        </w:rPr>
        <w:t>name</w:t>
      </w:r>
      <w:r w:rsidRPr="0037022C">
        <w:rPr>
          <w:rFonts w:cs="Courier New"/>
          <w:color w:val="000000"/>
        </w:rPr>
        <w:t>&gt;</w:t>
      </w:r>
    </w:p>
    <w:p w14:paraId="312DC747" w14:textId="77777777" w:rsidR="00082EEE" w:rsidRPr="0037022C" w:rsidRDefault="00082EEE" w:rsidP="002B6885">
      <w:pPr>
        <w:pStyle w:val="XMLSection"/>
        <w:rPr>
          <w:rFonts w:cs="Courier New"/>
        </w:rPr>
      </w:pPr>
      <w:r>
        <w:rPr>
          <w:rFonts w:cs="Courier New"/>
          <w:color w:val="000000"/>
        </w:rPr>
        <w:t xml:space="preserve">            </w:t>
      </w:r>
      <w:r w:rsidR="00DC46A6">
        <w:rPr>
          <w:color w:val="008000"/>
        </w:rPr>
        <w:t>&lt;!--</w:t>
      </w:r>
      <w:r w:rsidRPr="0015513C">
        <w:rPr>
          <w:color w:val="008000"/>
        </w:rPr>
        <w:t xml:space="preserve"> </w:t>
      </w:r>
      <w:r>
        <w:rPr>
          <w:color w:val="008000"/>
        </w:rPr>
        <w:t>0</w:t>
      </w:r>
      <w:r w:rsidRPr="0015513C">
        <w:rPr>
          <w:color w:val="008000"/>
        </w:rPr>
        <w:t xml:space="preserve"> to </w:t>
      </w:r>
      <w:r>
        <w:rPr>
          <w:color w:val="008000"/>
        </w:rPr>
        <w:t xml:space="preserve">unbounded Power elements </w:t>
      </w:r>
      <w:r w:rsidRPr="0015513C">
        <w:rPr>
          <w:color w:val="008000"/>
        </w:rPr>
        <w:t>--&gt;</w:t>
      </w:r>
    </w:p>
    <w:p w14:paraId="4442B8D2"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Power</w:t>
      </w:r>
      <w:r w:rsidRPr="0037022C">
        <w:rPr>
          <w:rFonts w:cs="Courier New"/>
          <w:color w:val="000000"/>
        </w:rPr>
        <w:t>&gt;</w:t>
      </w:r>
    </w:p>
    <w:p w14:paraId="4EB93BD0"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time</w:t>
      </w:r>
      <w:r w:rsidRPr="0037022C">
        <w:rPr>
          <w:rFonts w:cs="Courier New"/>
          <w:color w:val="000000"/>
        </w:rPr>
        <w:t>&gt;2012-09-05T08:15:00Z&lt;/</w:t>
      </w:r>
      <w:r w:rsidRPr="0037022C">
        <w:rPr>
          <w:rFonts w:cs="Courier New"/>
        </w:rPr>
        <w:t>time</w:t>
      </w:r>
      <w:r w:rsidRPr="0037022C">
        <w:rPr>
          <w:rFonts w:cs="Courier New"/>
          <w:color w:val="000000"/>
        </w:rPr>
        <w:t>&gt;</w:t>
      </w:r>
    </w:p>
    <w:p w14:paraId="33386724"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value</w:t>
      </w:r>
      <w:r w:rsidRPr="0037022C">
        <w:rPr>
          <w:rFonts w:cs="Courier New"/>
          <w:color w:val="000000"/>
        </w:rPr>
        <w:t>&gt;1&lt;/</w:t>
      </w:r>
      <w:r w:rsidRPr="0037022C">
        <w:rPr>
          <w:rFonts w:cs="Courier New"/>
        </w:rPr>
        <w:t>value</w:t>
      </w:r>
      <w:r w:rsidRPr="0037022C">
        <w:rPr>
          <w:rFonts w:cs="Courier New"/>
          <w:color w:val="000000"/>
        </w:rPr>
        <w:t>&gt;</w:t>
      </w:r>
    </w:p>
    <w:p w14:paraId="15D99BFC"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Power</w:t>
      </w:r>
      <w:r w:rsidRPr="0037022C">
        <w:rPr>
          <w:rFonts w:cs="Courier New"/>
          <w:color w:val="000000"/>
        </w:rPr>
        <w:t>&gt;</w:t>
      </w:r>
    </w:p>
    <w:p w14:paraId="5841C619"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Entity</w:t>
      </w:r>
      <w:r w:rsidRPr="0037022C">
        <w:rPr>
          <w:rFonts w:cs="Courier New"/>
          <w:color w:val="000000"/>
        </w:rPr>
        <w:t>&gt;</w:t>
      </w:r>
    </w:p>
    <w:p w14:paraId="6E5985B8"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Entities</w:t>
      </w:r>
      <w:r w:rsidRPr="0037022C">
        <w:rPr>
          <w:rFonts w:cs="Courier New"/>
          <w:color w:val="000000"/>
        </w:rPr>
        <w:t>&gt;</w:t>
      </w:r>
    </w:p>
    <w:p w14:paraId="7B6BDF79" w14:textId="77777777" w:rsidR="002B6885" w:rsidRPr="0037022C" w:rsidRDefault="001B2AE3" w:rsidP="002B6885">
      <w:pPr>
        <w:pStyle w:val="XMLSection"/>
        <w:rPr>
          <w:rFonts w:cs="Courier New"/>
        </w:rPr>
      </w:pPr>
      <w:r w:rsidRPr="0037022C">
        <w:rPr>
          <w:rFonts w:cs="Courier New"/>
          <w:color w:val="000000"/>
        </w:rPr>
        <w:t xml:space="preserve">   &lt;/</w:t>
      </w:r>
      <w:r w:rsidRPr="0037022C">
        <w:rPr>
          <w:rFonts w:cs="Courier New"/>
        </w:rPr>
        <w:t>ScheduleResponse</w:t>
      </w:r>
      <w:r w:rsidRPr="0037022C">
        <w:rPr>
          <w:rFonts w:cs="Courier New"/>
          <w:color w:val="000000"/>
        </w:rPr>
        <w:t>&gt;</w:t>
      </w:r>
    </w:p>
    <w:p w14:paraId="74691A11" w14:textId="77777777" w:rsidR="002B6885" w:rsidRPr="0037022C" w:rsidRDefault="001B2AE3" w:rsidP="002B6885">
      <w:pPr>
        <w:pStyle w:val="XMLSection"/>
        <w:rPr>
          <w:rFonts w:cs="Courier New"/>
          <w:color w:val="000000"/>
        </w:rPr>
      </w:pPr>
      <w:r w:rsidRPr="0037022C">
        <w:rPr>
          <w:rFonts w:cs="Courier New"/>
          <w:color w:val="000000"/>
        </w:rPr>
        <w:t>&lt;/</w:t>
      </w:r>
      <w:r w:rsidRPr="0037022C">
        <w:rPr>
          <w:rFonts w:cs="Courier New"/>
        </w:rPr>
        <w:t>QueryForecastResponse</w:t>
      </w:r>
      <w:r w:rsidRPr="0037022C">
        <w:rPr>
          <w:rFonts w:cs="Courier New"/>
          <w:color w:val="000000"/>
        </w:rPr>
        <w:t>&gt;</w:t>
      </w:r>
    </w:p>
    <w:p w14:paraId="7F19FAC7" w14:textId="77777777" w:rsidR="002B6885" w:rsidRPr="0037022C" w:rsidRDefault="002B6885" w:rsidP="002B6885">
      <w:pPr>
        <w:pStyle w:val="XMLSection"/>
        <w:rPr>
          <w:rFonts w:cs="Courier New"/>
        </w:rPr>
      </w:pPr>
    </w:p>
    <w:p w14:paraId="22B6A732" w14:textId="77777777" w:rsidR="00622FA1" w:rsidRDefault="00622FA1" w:rsidP="00316A6C">
      <w:pPr>
        <w:pStyle w:val="Heading1"/>
      </w:pPr>
      <w:bookmarkStart w:id="336" w:name="_Toc334800690"/>
      <w:bookmarkStart w:id="337" w:name="_Toc334800691"/>
      <w:bookmarkStart w:id="338" w:name="_Toc334800692"/>
      <w:bookmarkStart w:id="339" w:name="_Toc334800693"/>
      <w:bookmarkStart w:id="340" w:name="_Toc334800694"/>
      <w:bookmarkStart w:id="341" w:name="_Toc334800695"/>
      <w:bookmarkStart w:id="342" w:name="_Toc334800696"/>
      <w:bookmarkStart w:id="343" w:name="_Toc334800697"/>
      <w:bookmarkStart w:id="344" w:name="_Toc334800698"/>
      <w:bookmarkStart w:id="345" w:name="_Toc334800699"/>
      <w:bookmarkStart w:id="346" w:name="_Toc334800700"/>
      <w:bookmarkStart w:id="347" w:name="_Toc334800701"/>
      <w:bookmarkStart w:id="348" w:name="_Toc334800702"/>
      <w:bookmarkStart w:id="349" w:name="_Toc334800703"/>
      <w:bookmarkStart w:id="350" w:name="_Toc334800704"/>
      <w:bookmarkStart w:id="351" w:name="_Toc334800705"/>
      <w:bookmarkStart w:id="352" w:name="_Toc334800706"/>
      <w:bookmarkStart w:id="353" w:name="_Toc334800707"/>
      <w:bookmarkStart w:id="354" w:name="_Toc334800708"/>
      <w:bookmarkStart w:id="355" w:name="_Toc334800709"/>
      <w:bookmarkStart w:id="356" w:name="_Toc334800710"/>
      <w:bookmarkStart w:id="357" w:name="_Toc334800711"/>
      <w:bookmarkStart w:id="358" w:name="_Toc334800712"/>
      <w:bookmarkStart w:id="359" w:name="_Toc334800713"/>
      <w:bookmarkStart w:id="360" w:name="_Toc334800714"/>
      <w:bookmarkStart w:id="361" w:name="_Toc334800715"/>
      <w:bookmarkStart w:id="362" w:name="_Toc334800716"/>
      <w:bookmarkStart w:id="363" w:name="_Toc275341689"/>
      <w:bookmarkStart w:id="364" w:name="_Toc275342004"/>
      <w:bookmarkStart w:id="365" w:name="_Toc275342193"/>
      <w:bookmarkStart w:id="366" w:name="_Toc275342672"/>
      <w:bookmarkStart w:id="367" w:name="_Toc275346561"/>
      <w:bookmarkStart w:id="368" w:name="_Toc275348108"/>
      <w:bookmarkStart w:id="369" w:name="_Toc275356841"/>
      <w:bookmarkStart w:id="370" w:name="_Toc275341690"/>
      <w:bookmarkStart w:id="371" w:name="_Toc275342005"/>
      <w:bookmarkStart w:id="372" w:name="_Toc275342194"/>
      <w:bookmarkStart w:id="373" w:name="_Toc275342673"/>
      <w:bookmarkStart w:id="374" w:name="_Toc275346562"/>
      <w:bookmarkStart w:id="375" w:name="_Toc275348109"/>
      <w:bookmarkStart w:id="376" w:name="_Toc275356842"/>
      <w:bookmarkStart w:id="377" w:name="_Toc275341691"/>
      <w:bookmarkStart w:id="378" w:name="_Toc275342006"/>
      <w:bookmarkStart w:id="379" w:name="_Toc275342195"/>
      <w:bookmarkStart w:id="380" w:name="_Toc275342674"/>
      <w:bookmarkStart w:id="381" w:name="_Toc275346563"/>
      <w:bookmarkStart w:id="382" w:name="_Toc275348110"/>
      <w:bookmarkStart w:id="383" w:name="_Toc275356843"/>
      <w:bookmarkStart w:id="384" w:name="_Toc275341692"/>
      <w:bookmarkStart w:id="385" w:name="_Toc275342007"/>
      <w:bookmarkStart w:id="386" w:name="_Toc275342196"/>
      <w:bookmarkStart w:id="387" w:name="_Toc275342675"/>
      <w:bookmarkStart w:id="388" w:name="_Toc275346564"/>
      <w:bookmarkStart w:id="389" w:name="_Toc275348111"/>
      <w:bookmarkStart w:id="390" w:name="_Toc275356844"/>
      <w:bookmarkStart w:id="391" w:name="_Toc275341693"/>
      <w:bookmarkStart w:id="392" w:name="_Toc275342008"/>
      <w:bookmarkStart w:id="393" w:name="_Toc275342197"/>
      <w:bookmarkStart w:id="394" w:name="_Toc275342676"/>
      <w:bookmarkStart w:id="395" w:name="_Toc275346565"/>
      <w:bookmarkStart w:id="396" w:name="_Toc275348112"/>
      <w:bookmarkStart w:id="397" w:name="_Toc275356845"/>
      <w:bookmarkStart w:id="398" w:name="_Toc275341694"/>
      <w:bookmarkStart w:id="399" w:name="_Toc275342009"/>
      <w:bookmarkStart w:id="400" w:name="_Toc275342198"/>
      <w:bookmarkStart w:id="401" w:name="_Toc275342677"/>
      <w:bookmarkStart w:id="402" w:name="_Toc275346566"/>
      <w:bookmarkStart w:id="403" w:name="_Toc275348113"/>
      <w:bookmarkStart w:id="404" w:name="_Toc275356846"/>
      <w:bookmarkStart w:id="405" w:name="_Toc275341695"/>
      <w:bookmarkStart w:id="406" w:name="_Toc275342010"/>
      <w:bookmarkStart w:id="407" w:name="_Toc275342199"/>
      <w:bookmarkStart w:id="408" w:name="_Toc275342678"/>
      <w:bookmarkStart w:id="409" w:name="_Toc275346567"/>
      <w:bookmarkStart w:id="410" w:name="_Toc275348114"/>
      <w:bookmarkStart w:id="411" w:name="_Toc275356847"/>
      <w:bookmarkStart w:id="412" w:name="_Toc275341696"/>
      <w:bookmarkStart w:id="413" w:name="_Toc275342011"/>
      <w:bookmarkStart w:id="414" w:name="_Toc275342200"/>
      <w:bookmarkStart w:id="415" w:name="_Toc275342679"/>
      <w:bookmarkStart w:id="416" w:name="_Toc275346568"/>
      <w:bookmarkStart w:id="417" w:name="_Toc275348115"/>
      <w:bookmarkStart w:id="418" w:name="_Toc275356848"/>
      <w:bookmarkStart w:id="419" w:name="_Toc275341697"/>
      <w:bookmarkStart w:id="420" w:name="_Toc275342012"/>
      <w:bookmarkStart w:id="421" w:name="_Toc275342201"/>
      <w:bookmarkStart w:id="422" w:name="_Toc275342680"/>
      <w:bookmarkStart w:id="423" w:name="_Toc275346569"/>
      <w:bookmarkStart w:id="424" w:name="_Toc275348116"/>
      <w:bookmarkStart w:id="425" w:name="_Toc275356849"/>
      <w:bookmarkStart w:id="426" w:name="_Toc275341698"/>
      <w:bookmarkStart w:id="427" w:name="_Toc275342013"/>
      <w:bookmarkStart w:id="428" w:name="_Toc275342202"/>
      <w:bookmarkStart w:id="429" w:name="_Toc275342681"/>
      <w:bookmarkStart w:id="430" w:name="_Toc275346570"/>
      <w:bookmarkStart w:id="431" w:name="_Toc275348117"/>
      <w:bookmarkStart w:id="432" w:name="_Toc275356850"/>
      <w:bookmarkStart w:id="433" w:name="_Toc275341699"/>
      <w:bookmarkStart w:id="434" w:name="_Toc275342014"/>
      <w:bookmarkStart w:id="435" w:name="_Toc275342203"/>
      <w:bookmarkStart w:id="436" w:name="_Toc275342682"/>
      <w:bookmarkStart w:id="437" w:name="_Toc275346571"/>
      <w:bookmarkStart w:id="438" w:name="_Toc275348118"/>
      <w:bookmarkStart w:id="439" w:name="_Toc275356851"/>
      <w:bookmarkStart w:id="440" w:name="_Toc275341700"/>
      <w:bookmarkStart w:id="441" w:name="_Toc275342015"/>
      <w:bookmarkStart w:id="442" w:name="_Toc275342204"/>
      <w:bookmarkStart w:id="443" w:name="_Toc275342683"/>
      <w:bookmarkStart w:id="444" w:name="_Toc275346572"/>
      <w:bookmarkStart w:id="445" w:name="_Toc275348119"/>
      <w:bookmarkStart w:id="446" w:name="_Toc275356852"/>
      <w:bookmarkStart w:id="447" w:name="_Toc275341701"/>
      <w:bookmarkStart w:id="448" w:name="_Toc275342016"/>
      <w:bookmarkStart w:id="449" w:name="_Toc275342205"/>
      <w:bookmarkStart w:id="450" w:name="_Toc275342684"/>
      <w:bookmarkStart w:id="451" w:name="_Toc275346573"/>
      <w:bookmarkStart w:id="452" w:name="_Toc275348120"/>
      <w:bookmarkStart w:id="453" w:name="_Toc275356853"/>
      <w:bookmarkStart w:id="454" w:name="_Toc275341702"/>
      <w:bookmarkStart w:id="455" w:name="_Toc275342017"/>
      <w:bookmarkStart w:id="456" w:name="_Toc275342206"/>
      <w:bookmarkStart w:id="457" w:name="_Toc275342685"/>
      <w:bookmarkStart w:id="458" w:name="_Toc275346574"/>
      <w:bookmarkStart w:id="459" w:name="_Toc275348121"/>
      <w:bookmarkStart w:id="460" w:name="_Toc275356854"/>
      <w:bookmarkStart w:id="461" w:name="_Toc275341070"/>
      <w:bookmarkStart w:id="462" w:name="_Toc275341703"/>
      <w:bookmarkStart w:id="463" w:name="_Toc275342018"/>
      <w:bookmarkStart w:id="464" w:name="_Toc275342207"/>
      <w:bookmarkStart w:id="465" w:name="_Toc275342686"/>
      <w:bookmarkStart w:id="466" w:name="_Toc275346575"/>
      <w:bookmarkStart w:id="467" w:name="_Toc275348122"/>
      <w:bookmarkStart w:id="468" w:name="_Toc275356855"/>
      <w:bookmarkStart w:id="469" w:name="_Toc275341071"/>
      <w:bookmarkStart w:id="470" w:name="_Toc275341704"/>
      <w:bookmarkStart w:id="471" w:name="_Toc275342019"/>
      <w:bookmarkStart w:id="472" w:name="_Toc275342208"/>
      <w:bookmarkStart w:id="473" w:name="_Toc275342687"/>
      <w:bookmarkStart w:id="474" w:name="_Toc275346576"/>
      <w:bookmarkStart w:id="475" w:name="_Toc275348123"/>
      <w:bookmarkStart w:id="476" w:name="_Toc275356856"/>
      <w:bookmarkStart w:id="477" w:name="_Toc275341072"/>
      <w:bookmarkStart w:id="478" w:name="_Toc275341705"/>
      <w:bookmarkStart w:id="479" w:name="_Toc275342020"/>
      <w:bookmarkStart w:id="480" w:name="_Toc275342209"/>
      <w:bookmarkStart w:id="481" w:name="_Toc275342688"/>
      <w:bookmarkStart w:id="482" w:name="_Toc275346577"/>
      <w:bookmarkStart w:id="483" w:name="_Toc275348124"/>
      <w:bookmarkStart w:id="484" w:name="_Toc275356857"/>
      <w:bookmarkStart w:id="485" w:name="_Toc275341073"/>
      <w:bookmarkStart w:id="486" w:name="_Toc275341706"/>
      <w:bookmarkStart w:id="487" w:name="_Toc275342021"/>
      <w:bookmarkStart w:id="488" w:name="_Toc275342210"/>
      <w:bookmarkStart w:id="489" w:name="_Toc275342689"/>
      <w:bookmarkStart w:id="490" w:name="_Toc275346578"/>
      <w:bookmarkStart w:id="491" w:name="_Toc275348125"/>
      <w:bookmarkStart w:id="492" w:name="_Toc275356858"/>
      <w:bookmarkStart w:id="493" w:name="_Toc275341074"/>
      <w:bookmarkStart w:id="494" w:name="_Toc275341707"/>
      <w:bookmarkStart w:id="495" w:name="_Toc275342022"/>
      <w:bookmarkStart w:id="496" w:name="_Toc275342211"/>
      <w:bookmarkStart w:id="497" w:name="_Toc275342690"/>
      <w:bookmarkStart w:id="498" w:name="_Toc275346579"/>
      <w:bookmarkStart w:id="499" w:name="_Toc275348126"/>
      <w:bookmarkStart w:id="500" w:name="_Toc275356859"/>
      <w:bookmarkStart w:id="501" w:name="_Toc275341075"/>
      <w:bookmarkStart w:id="502" w:name="_Toc275341708"/>
      <w:bookmarkStart w:id="503" w:name="_Toc275342023"/>
      <w:bookmarkStart w:id="504" w:name="_Toc275342212"/>
      <w:bookmarkStart w:id="505" w:name="_Toc275342691"/>
      <w:bookmarkStart w:id="506" w:name="_Toc275346580"/>
      <w:bookmarkStart w:id="507" w:name="_Toc275348127"/>
      <w:bookmarkStart w:id="508" w:name="_Toc275356860"/>
      <w:bookmarkStart w:id="509" w:name="_Toc275341076"/>
      <w:bookmarkStart w:id="510" w:name="_Toc275341709"/>
      <w:bookmarkStart w:id="511" w:name="_Toc275342024"/>
      <w:bookmarkStart w:id="512" w:name="_Toc275342213"/>
      <w:bookmarkStart w:id="513" w:name="_Toc275342692"/>
      <w:bookmarkStart w:id="514" w:name="_Toc275346581"/>
      <w:bookmarkStart w:id="515" w:name="_Toc275348128"/>
      <w:bookmarkStart w:id="516" w:name="_Toc275356861"/>
      <w:bookmarkStart w:id="517" w:name="_Toc275341077"/>
      <w:bookmarkStart w:id="518" w:name="_Toc275341710"/>
      <w:bookmarkStart w:id="519" w:name="_Toc275342025"/>
      <w:bookmarkStart w:id="520" w:name="_Toc275342214"/>
      <w:bookmarkStart w:id="521" w:name="_Toc275342693"/>
      <w:bookmarkStart w:id="522" w:name="_Toc275346582"/>
      <w:bookmarkStart w:id="523" w:name="_Toc275348129"/>
      <w:bookmarkStart w:id="524" w:name="_Toc275356862"/>
      <w:bookmarkStart w:id="525" w:name="_Toc275341078"/>
      <w:bookmarkStart w:id="526" w:name="_Toc275341711"/>
      <w:bookmarkStart w:id="527" w:name="_Toc275342026"/>
      <w:bookmarkStart w:id="528" w:name="_Toc275342215"/>
      <w:bookmarkStart w:id="529" w:name="_Toc275342694"/>
      <w:bookmarkStart w:id="530" w:name="_Toc275346583"/>
      <w:bookmarkStart w:id="531" w:name="_Toc275348130"/>
      <w:bookmarkStart w:id="532" w:name="_Toc275356863"/>
      <w:bookmarkStart w:id="533" w:name="_Toc275341079"/>
      <w:bookmarkStart w:id="534" w:name="_Toc275341712"/>
      <w:bookmarkStart w:id="535" w:name="_Toc275342027"/>
      <w:bookmarkStart w:id="536" w:name="_Toc275342216"/>
      <w:bookmarkStart w:id="537" w:name="_Toc275342695"/>
      <w:bookmarkStart w:id="538" w:name="_Toc275346584"/>
      <w:bookmarkStart w:id="539" w:name="_Toc275348131"/>
      <w:bookmarkStart w:id="540" w:name="_Toc275356864"/>
      <w:bookmarkStart w:id="541" w:name="_Toc275341080"/>
      <w:bookmarkStart w:id="542" w:name="_Toc275341713"/>
      <w:bookmarkStart w:id="543" w:name="_Toc275342028"/>
      <w:bookmarkStart w:id="544" w:name="_Toc275342217"/>
      <w:bookmarkStart w:id="545" w:name="_Toc275342696"/>
      <w:bookmarkStart w:id="546" w:name="_Toc275346585"/>
      <w:bookmarkStart w:id="547" w:name="_Toc275348132"/>
      <w:bookmarkStart w:id="548" w:name="_Toc275356865"/>
      <w:bookmarkStart w:id="549" w:name="_Toc275341081"/>
      <w:bookmarkStart w:id="550" w:name="_Toc275341714"/>
      <w:bookmarkStart w:id="551" w:name="_Toc275342029"/>
      <w:bookmarkStart w:id="552" w:name="_Toc275342218"/>
      <w:bookmarkStart w:id="553" w:name="_Toc275342697"/>
      <w:bookmarkStart w:id="554" w:name="_Toc275346586"/>
      <w:bookmarkStart w:id="555" w:name="_Toc275348133"/>
      <w:bookmarkStart w:id="556" w:name="_Toc275356866"/>
      <w:bookmarkStart w:id="557" w:name="_Toc275342030"/>
      <w:bookmarkStart w:id="558" w:name="_Toc275342219"/>
      <w:bookmarkStart w:id="559" w:name="_Toc275342698"/>
      <w:bookmarkStart w:id="560" w:name="_Toc275346587"/>
      <w:bookmarkStart w:id="561" w:name="_Toc275348134"/>
      <w:bookmarkStart w:id="562" w:name="_Toc275356867"/>
      <w:bookmarkStart w:id="563" w:name="_Toc275342031"/>
      <w:bookmarkStart w:id="564" w:name="_Toc275342220"/>
      <w:bookmarkStart w:id="565" w:name="_Toc275342699"/>
      <w:bookmarkStart w:id="566" w:name="_Toc275346588"/>
      <w:bookmarkStart w:id="567" w:name="_Toc275348135"/>
      <w:bookmarkStart w:id="568" w:name="_Toc275356868"/>
      <w:bookmarkStart w:id="569" w:name="_Toc275342032"/>
      <w:bookmarkStart w:id="570" w:name="_Toc275342221"/>
      <w:bookmarkStart w:id="571" w:name="_Toc275342700"/>
      <w:bookmarkStart w:id="572" w:name="_Toc275346589"/>
      <w:bookmarkStart w:id="573" w:name="_Toc275348136"/>
      <w:bookmarkStart w:id="574" w:name="_Toc275356869"/>
      <w:bookmarkStart w:id="575" w:name="_Ref271711561"/>
      <w:bookmarkStart w:id="576" w:name="_Toc113879506"/>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lastRenderedPageBreak/>
        <w:t>Data Restrictions and Validation</w:t>
      </w:r>
      <w:bookmarkEnd w:id="575"/>
      <w:bookmarkEnd w:id="576"/>
    </w:p>
    <w:p w14:paraId="5438E93A" w14:textId="77777777" w:rsidR="00622FA1" w:rsidRDefault="00622FA1" w:rsidP="00475EB6">
      <w:pPr>
        <w:pStyle w:val="BodyText"/>
      </w:pPr>
      <w:r>
        <w:t xml:space="preserve">In order for data to submit without error, basic validations must first be met. This chapter describes the validations/restrictions for data and messages that need to be met in order to submit messages to the </w:t>
      </w:r>
      <w:r w:rsidR="00634BB4" w:rsidRPr="00C15C95">
        <w:rPr>
          <w:b/>
        </w:rPr>
        <w:t>e-terra</w:t>
      </w:r>
      <w:r w:rsidR="00634BB4" w:rsidRPr="00C15C95">
        <w:rPr>
          <w:i/>
        </w:rPr>
        <w:t>renewableplan</w:t>
      </w:r>
      <w:r>
        <w:t xml:space="preserve"> application.</w:t>
      </w:r>
    </w:p>
    <w:p w14:paraId="26583B86" w14:textId="77777777" w:rsidR="00622FA1" w:rsidRDefault="00622FA1" w:rsidP="00475EB6">
      <w:pPr>
        <w:pStyle w:val="BodyText"/>
      </w:pPr>
      <w:r>
        <w:t xml:space="preserve">Basic validations are restrictions on data values submitted, ensuring the data is submitted at the right time according to market rules, and is submitted in the correct format/range. The following sections, </w:t>
      </w:r>
      <w:r w:rsidR="00C50C99">
        <w:t>"</w:t>
      </w:r>
      <w:r>
        <w:t>Data Type Validation</w:t>
      </w:r>
      <w:r w:rsidR="00C50C99">
        <w:t>"</w:t>
      </w:r>
      <w:r w:rsidR="00790AF6">
        <w:t xml:space="preserve"> </w:t>
      </w:r>
      <w:r>
        <w:t xml:space="preserve">highlight these basic validations. This chapter is intended to outline the universal data restriction/validations necessary for submission of a message to the </w:t>
      </w:r>
      <w:r w:rsidR="00250052" w:rsidRPr="00C15C95">
        <w:rPr>
          <w:b/>
        </w:rPr>
        <w:t>e-terra</w:t>
      </w:r>
      <w:r w:rsidR="00250052" w:rsidRPr="00C15C95">
        <w:rPr>
          <w:i/>
        </w:rPr>
        <w:t>renewableplan</w:t>
      </w:r>
      <w:r w:rsidR="00250052">
        <w:t xml:space="preserve"> </w:t>
      </w:r>
      <w:r>
        <w:t>application.</w:t>
      </w:r>
    </w:p>
    <w:p w14:paraId="21F05B46" w14:textId="77777777" w:rsidR="00C64FA3" w:rsidRDefault="00622FA1" w:rsidP="00475EB6">
      <w:pPr>
        <w:pStyle w:val="BodyText"/>
      </w:pPr>
      <w:r>
        <w:t>It is recommended that the Data Type Validation sections be printed and used in parallel with constructing any web service operation messages. This will make referencing validations and value restrictions quick and simple.</w:t>
      </w:r>
    </w:p>
    <w:p w14:paraId="1CEA4CDF" w14:textId="77777777" w:rsidR="00622FA1" w:rsidRDefault="00901728" w:rsidP="00FD4C91">
      <w:pPr>
        <w:pStyle w:val="Heading2"/>
        <w:ind w:left="576"/>
      </w:pPr>
      <w:r>
        <w:br w:type="page"/>
      </w:r>
      <w:bookmarkStart w:id="577" w:name="_Toc113879507"/>
      <w:r w:rsidR="00622FA1">
        <w:lastRenderedPageBreak/>
        <w:t>Data Type Validation</w:t>
      </w:r>
      <w:bookmarkEnd w:id="577"/>
    </w:p>
    <w:p w14:paraId="6393C294" w14:textId="77777777" w:rsidR="00C64FA3" w:rsidRDefault="00622FA1" w:rsidP="00AF7791">
      <w:pPr>
        <w:pStyle w:val="BodyText"/>
      </w:pPr>
      <w:r>
        <w:t xml:space="preserve">A basic type of data restriction/validation involves Data Types. A Data Type has restrictions associated with it that are used for submittal messages. A Data Type defines/restricts the range and format of numbers and strings. Data Types are defined and used in the </w:t>
      </w:r>
      <w:r w:rsidR="0036504C" w:rsidRPr="00C15C95">
        <w:rPr>
          <w:b/>
        </w:rPr>
        <w:t>e-terra</w:t>
      </w:r>
      <w:r w:rsidR="0036504C" w:rsidRPr="00C15C95">
        <w:rPr>
          <w:i/>
        </w:rPr>
        <w:t>renewableplan</w:t>
      </w:r>
      <w:r>
        <w:t xml:space="preserve"> XSD file</w:t>
      </w:r>
      <w:r w:rsidR="00507C86">
        <w:t xml:space="preserve"> (see section 1.4)</w:t>
      </w:r>
      <w:r>
        <w:t xml:space="preserve">, which is linked to </w:t>
      </w:r>
      <w:r w:rsidR="003808A3">
        <w:t>both of the</w:t>
      </w:r>
      <w:r>
        <w:t xml:space="preserve"> </w:t>
      </w:r>
      <w:r w:rsidR="003E1C68" w:rsidRPr="00C15C95">
        <w:rPr>
          <w:b/>
        </w:rPr>
        <w:t>e-terra</w:t>
      </w:r>
      <w:r w:rsidR="003E1C68" w:rsidRPr="00C15C95">
        <w:rPr>
          <w:i/>
        </w:rPr>
        <w:t>renewableplan</w:t>
      </w:r>
      <w:r w:rsidR="003E1C68">
        <w:t xml:space="preserve"> </w:t>
      </w:r>
      <w:r>
        <w:t>WSDL file</w:t>
      </w:r>
      <w:r w:rsidR="003808A3">
        <w:t>s</w:t>
      </w:r>
      <w:r>
        <w:t xml:space="preserve"> that provides the Web Service operation messages a </w:t>
      </w:r>
      <w:r w:rsidR="001A5F66">
        <w:t>p</w:t>
      </w:r>
      <w:r>
        <w:t>articipant submits/receives.</w:t>
      </w:r>
    </w:p>
    <w:p w14:paraId="369C911E" w14:textId="77777777" w:rsidR="00622FA1" w:rsidRDefault="00622FA1" w:rsidP="00AF7791">
      <w:pPr>
        <w:pStyle w:val="BodyText"/>
      </w:pPr>
      <w:r>
        <w:t xml:space="preserve">An individual Data Type is associated with a specific element or attribute of a web service operation message. Each attribute and element that is in a given message is listed, in this document, in a table located in the </w:t>
      </w:r>
      <w:r w:rsidR="00C50C99">
        <w:t>"</w:t>
      </w:r>
      <w:r>
        <w:t>Mandatory and Optional Fields</w:t>
      </w:r>
      <w:r w:rsidR="00C50C99">
        <w:t>"</w:t>
      </w:r>
      <w:r>
        <w:t xml:space="preserve"> section of the message. This table not only shows the elements and attributes of an operation, but the data type and format associated with the element or attribute listed as well. In the tables, Data Types are displayed in the following format: Data Type; Format. An example of an element/attribute table that can be found throughout this document is shown below:</w:t>
      </w:r>
    </w:p>
    <w:p w14:paraId="2F77EE36" w14:textId="77777777" w:rsidR="0087497D" w:rsidRDefault="0087497D" w:rsidP="0087497D"/>
    <w:tbl>
      <w:tblPr>
        <w:tblW w:w="907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679"/>
        <w:gridCol w:w="555"/>
        <w:gridCol w:w="2206"/>
        <w:gridCol w:w="2816"/>
        <w:gridCol w:w="2816"/>
      </w:tblGrid>
      <w:tr w:rsidR="00662667" w:rsidRPr="00D41795" w14:paraId="4F7F4AFC" w14:textId="77777777" w:rsidTr="00072116">
        <w:trPr>
          <w:cantSplit/>
          <w:tblHeader/>
        </w:trPr>
        <w:tc>
          <w:tcPr>
            <w:tcW w:w="679" w:type="dxa"/>
            <w:shd w:val="clear" w:color="auto" w:fill="DDD9C3"/>
          </w:tcPr>
          <w:p w14:paraId="26FA5DF1" w14:textId="77777777" w:rsidR="00662667" w:rsidRDefault="00662667" w:rsidP="00397766">
            <w:pPr>
              <w:pStyle w:val="TableHeadingKWN"/>
            </w:pPr>
            <w:r w:rsidRPr="005503AE">
              <w:t>Opt.</w:t>
            </w:r>
          </w:p>
        </w:tc>
        <w:tc>
          <w:tcPr>
            <w:tcW w:w="555" w:type="dxa"/>
            <w:shd w:val="clear" w:color="auto" w:fill="DDD9C3"/>
          </w:tcPr>
          <w:p w14:paraId="6DF2B599" w14:textId="77777777" w:rsidR="00662667" w:rsidRDefault="005404D8">
            <w:pPr>
              <w:pStyle w:val="TableHeading"/>
            </w:pPr>
            <w:r>
              <w:t>Nil</w:t>
            </w:r>
            <w:r w:rsidR="00662667" w:rsidRPr="005503AE">
              <w:t>.</w:t>
            </w:r>
          </w:p>
        </w:tc>
        <w:tc>
          <w:tcPr>
            <w:tcW w:w="2206" w:type="dxa"/>
            <w:shd w:val="clear" w:color="auto" w:fill="DDD9C3"/>
          </w:tcPr>
          <w:p w14:paraId="132DA0A0" w14:textId="77777777" w:rsidR="00662667" w:rsidRDefault="00662667">
            <w:pPr>
              <w:pStyle w:val="TableHeading"/>
            </w:pPr>
            <w:r w:rsidRPr="005503AE">
              <w:t>Element or Attribute</w:t>
            </w:r>
          </w:p>
        </w:tc>
        <w:tc>
          <w:tcPr>
            <w:tcW w:w="2816" w:type="dxa"/>
            <w:shd w:val="clear" w:color="auto" w:fill="DDD9C3"/>
          </w:tcPr>
          <w:p w14:paraId="5877DF48" w14:textId="77777777" w:rsidR="00662667" w:rsidRDefault="00662667">
            <w:pPr>
              <w:pStyle w:val="TableHeading"/>
            </w:pPr>
            <w:r w:rsidRPr="005503AE">
              <w:t>Data Type; Format</w:t>
            </w:r>
          </w:p>
        </w:tc>
        <w:tc>
          <w:tcPr>
            <w:tcW w:w="2816" w:type="dxa"/>
            <w:shd w:val="clear" w:color="auto" w:fill="DDD9C3"/>
          </w:tcPr>
          <w:p w14:paraId="09BDC01A" w14:textId="77777777" w:rsidR="00662667" w:rsidRDefault="00662667">
            <w:pPr>
              <w:pStyle w:val="TableHeading"/>
            </w:pPr>
            <w:r w:rsidRPr="005503AE">
              <w:t>Comments</w:t>
            </w:r>
          </w:p>
        </w:tc>
      </w:tr>
      <w:tr w:rsidR="00662667" w:rsidRPr="00D41795" w14:paraId="3D0ADA90" w14:textId="77777777" w:rsidTr="00072116">
        <w:trPr>
          <w:cantSplit/>
        </w:trPr>
        <w:tc>
          <w:tcPr>
            <w:tcW w:w="679" w:type="dxa"/>
          </w:tcPr>
          <w:p w14:paraId="616C7F76" w14:textId="77777777" w:rsidR="00662667" w:rsidRDefault="00662667" w:rsidP="00202C52">
            <w:pPr>
              <w:pStyle w:val="Table"/>
            </w:pPr>
            <w:r w:rsidRPr="005503AE">
              <w:t>No</w:t>
            </w:r>
          </w:p>
        </w:tc>
        <w:tc>
          <w:tcPr>
            <w:tcW w:w="555" w:type="dxa"/>
          </w:tcPr>
          <w:p w14:paraId="1A62AA83" w14:textId="77777777" w:rsidR="00662667" w:rsidRDefault="00662667">
            <w:pPr>
              <w:pStyle w:val="Table"/>
            </w:pPr>
            <w:r w:rsidRPr="005503AE">
              <w:t>No</w:t>
            </w:r>
          </w:p>
        </w:tc>
        <w:tc>
          <w:tcPr>
            <w:tcW w:w="2206" w:type="dxa"/>
          </w:tcPr>
          <w:p w14:paraId="5634127E" w14:textId="77777777" w:rsidR="00662667" w:rsidRDefault="00530223">
            <w:pPr>
              <w:pStyle w:val="Table"/>
            </w:pPr>
            <w:r>
              <w:t>t</w:t>
            </w:r>
            <w:r w:rsidR="005C791C">
              <w:t>ime</w:t>
            </w:r>
          </w:p>
        </w:tc>
        <w:tc>
          <w:tcPr>
            <w:tcW w:w="2816" w:type="dxa"/>
          </w:tcPr>
          <w:p w14:paraId="26B660BD" w14:textId="77777777" w:rsidR="00662667" w:rsidRPr="00E85842" w:rsidRDefault="001F781E" w:rsidP="00E85842">
            <w:pPr>
              <w:autoSpaceDE w:val="0"/>
              <w:autoSpaceDN w:val="0"/>
              <w:adjustRightInd w:val="0"/>
              <w:rPr>
                <w:rFonts w:ascii="Arial" w:hAnsi="Arial"/>
              </w:rPr>
            </w:pPr>
            <w:r>
              <w:rPr>
                <w:rFonts w:ascii="Arial" w:hAnsi="Arial"/>
              </w:rPr>
              <w:t>d</w:t>
            </w:r>
            <w:r w:rsidR="00662667" w:rsidRPr="005C791C">
              <w:rPr>
                <w:rFonts w:ascii="Arial" w:hAnsi="Arial"/>
              </w:rPr>
              <w:t>ate</w:t>
            </w:r>
            <w:r w:rsidR="005C791C" w:rsidRPr="005C791C">
              <w:rPr>
                <w:rFonts w:ascii="Arial" w:hAnsi="Arial"/>
              </w:rPr>
              <w:t>Time</w:t>
            </w:r>
            <w:r w:rsidR="00662667" w:rsidRPr="005C791C">
              <w:rPr>
                <w:rFonts w:ascii="Arial" w:hAnsi="Arial"/>
              </w:rPr>
              <w:t xml:space="preserve">; </w:t>
            </w:r>
            <w:r w:rsidR="005C791C" w:rsidRPr="005C791C">
              <w:rPr>
                <w:rFonts w:ascii="Arial" w:hAnsi="Arial"/>
              </w:rPr>
              <w:br/>
            </w:r>
            <w:r w:rsidR="003B7047">
              <w:rPr>
                <w:rFonts w:ascii="Arial" w:hAnsi="Arial"/>
              </w:rPr>
              <w:t>YY</w:t>
            </w:r>
            <w:r w:rsidR="005C791C" w:rsidRPr="005C791C">
              <w:rPr>
                <w:rFonts w:ascii="Arial" w:hAnsi="Arial"/>
              </w:rPr>
              <w:t>YY</w:t>
            </w:r>
            <w:r w:rsidR="00E85842">
              <w:rPr>
                <w:rFonts w:ascii="Arial" w:hAnsi="Arial"/>
              </w:rPr>
              <w:t>-MM-DDThh:mm:ss</w:t>
            </w:r>
            <w:r w:rsidR="003B7047">
              <w:rPr>
                <w:rFonts w:ascii="Arial" w:hAnsi="Arial"/>
              </w:rPr>
              <w:t>(</w:t>
            </w:r>
            <w:r w:rsidR="00E85842">
              <w:rPr>
                <w:rFonts w:ascii="Arial" w:hAnsi="Arial"/>
              </w:rPr>
              <w:t>Z|(+|-)hh:mm</w:t>
            </w:r>
            <w:r w:rsidR="003B7047">
              <w:rPr>
                <w:rFonts w:ascii="Arial" w:hAnsi="Arial"/>
              </w:rPr>
              <w:t>)</w:t>
            </w:r>
          </w:p>
        </w:tc>
        <w:tc>
          <w:tcPr>
            <w:tcW w:w="2816" w:type="dxa"/>
          </w:tcPr>
          <w:p w14:paraId="3DA9FAE4" w14:textId="77777777" w:rsidR="00662667" w:rsidRDefault="00B80107" w:rsidP="005C791C">
            <w:pPr>
              <w:pStyle w:val="Table"/>
            </w:pPr>
            <w:r>
              <w:t>The forecast date and time.</w:t>
            </w:r>
          </w:p>
        </w:tc>
      </w:tr>
      <w:tr w:rsidR="00662667" w:rsidRPr="00D41795" w14:paraId="3B5AF6FA" w14:textId="77777777" w:rsidTr="00072116">
        <w:trPr>
          <w:cantSplit/>
        </w:trPr>
        <w:tc>
          <w:tcPr>
            <w:tcW w:w="679" w:type="dxa"/>
          </w:tcPr>
          <w:p w14:paraId="646FA911" w14:textId="77777777" w:rsidR="00662667" w:rsidRDefault="00662667" w:rsidP="00202C52">
            <w:pPr>
              <w:pStyle w:val="Table"/>
            </w:pPr>
            <w:r w:rsidRPr="005503AE">
              <w:t>No</w:t>
            </w:r>
          </w:p>
        </w:tc>
        <w:tc>
          <w:tcPr>
            <w:tcW w:w="555" w:type="dxa"/>
          </w:tcPr>
          <w:p w14:paraId="2AB5DA74" w14:textId="77777777" w:rsidR="00662667" w:rsidRDefault="00662667">
            <w:pPr>
              <w:pStyle w:val="Table"/>
            </w:pPr>
            <w:r w:rsidRPr="005503AE">
              <w:t>No</w:t>
            </w:r>
          </w:p>
        </w:tc>
        <w:tc>
          <w:tcPr>
            <w:tcW w:w="2206" w:type="dxa"/>
          </w:tcPr>
          <w:p w14:paraId="1D8A4F7C" w14:textId="77777777" w:rsidR="00662667" w:rsidRDefault="00A67CC5">
            <w:pPr>
              <w:pStyle w:val="Table"/>
            </w:pPr>
            <w:r>
              <w:t>identifier</w:t>
            </w:r>
          </w:p>
        </w:tc>
        <w:tc>
          <w:tcPr>
            <w:tcW w:w="2816" w:type="dxa"/>
          </w:tcPr>
          <w:p w14:paraId="5E181C7D" w14:textId="77777777" w:rsidR="00662667" w:rsidRDefault="00A008A4">
            <w:pPr>
              <w:pStyle w:val="Table"/>
            </w:pPr>
            <w:r>
              <w:t>s</w:t>
            </w:r>
            <w:r w:rsidR="005C791C">
              <w:t>tring</w:t>
            </w:r>
          </w:p>
        </w:tc>
        <w:tc>
          <w:tcPr>
            <w:tcW w:w="2816" w:type="dxa"/>
          </w:tcPr>
          <w:p w14:paraId="5E09DC72" w14:textId="77777777" w:rsidR="00662667" w:rsidRDefault="00A67CC5" w:rsidP="00A67CC5">
            <w:pPr>
              <w:pStyle w:val="Table"/>
            </w:pPr>
            <w:r>
              <w:t>Uniquely identifies a Category</w:t>
            </w:r>
          </w:p>
        </w:tc>
      </w:tr>
    </w:tbl>
    <w:p w14:paraId="2BC1AE70" w14:textId="77777777" w:rsidR="0087497D" w:rsidRDefault="0087497D" w:rsidP="0087497D"/>
    <w:p w14:paraId="404DBB74" w14:textId="77777777" w:rsidR="00622FA1" w:rsidRDefault="00622FA1">
      <w:pPr>
        <w:pStyle w:val="BodyText"/>
      </w:pPr>
      <w:r>
        <w:t xml:space="preserve">This table shows the element or attribute as well as the data type associated with it. The </w:t>
      </w:r>
      <w:r w:rsidR="00C50C99">
        <w:t>"</w:t>
      </w:r>
      <w:r>
        <w:t>Format</w:t>
      </w:r>
      <w:r w:rsidR="00C50C99">
        <w:t>"</w:t>
      </w:r>
      <w:r>
        <w:t xml:space="preserve"> of the Data Type; Format column of the table is a short description of the type of data that is acceptable for submission.</w:t>
      </w:r>
    </w:p>
    <w:p w14:paraId="011D36E6" w14:textId="77777777" w:rsidR="00622FA1" w:rsidRDefault="00622FA1" w:rsidP="00480173">
      <w:pPr>
        <w:pStyle w:val="Heading3"/>
      </w:pPr>
      <w:bookmarkStart w:id="578" w:name="_Toc113879508"/>
      <w:r>
        <w:t>Data Types</w:t>
      </w:r>
      <w:r w:rsidR="00FD2661">
        <w:t xml:space="preserve"> (table at bottom)</w:t>
      </w:r>
      <w:bookmarkEnd w:id="578"/>
    </w:p>
    <w:p w14:paraId="58CFBC4B" w14:textId="77777777" w:rsidR="00622FA1" w:rsidRDefault="00622FA1" w:rsidP="00AF7791">
      <w:pPr>
        <w:pStyle w:val="BodyText"/>
      </w:pPr>
      <w:r>
        <w:t xml:space="preserve">The following are the most common Data Types, and a description of the </w:t>
      </w:r>
      <w:r w:rsidR="00C50C99">
        <w:t>"</w:t>
      </w:r>
      <w:r>
        <w:t>Format</w:t>
      </w:r>
      <w:r w:rsidR="00C50C99">
        <w:t>"</w:t>
      </w:r>
      <w:r>
        <w:t xml:space="preserve"> that follows them.</w:t>
      </w:r>
    </w:p>
    <w:p w14:paraId="34775F91" w14:textId="77777777" w:rsidR="005D4BD2" w:rsidRDefault="00622FA1" w:rsidP="005D4BD2">
      <w:pPr>
        <w:pStyle w:val="List"/>
      </w:pPr>
      <w:r w:rsidRPr="00C42E4C">
        <w:t xml:space="preserve">In a </w:t>
      </w:r>
      <w:r w:rsidR="003808A3">
        <w:t>“boolean”</w:t>
      </w:r>
      <w:r w:rsidRPr="00C42E4C">
        <w:t xml:space="preserve"> data type, either </w:t>
      </w:r>
      <w:r w:rsidR="00C50C99" w:rsidRPr="00C42E4C">
        <w:t>"</w:t>
      </w:r>
      <w:r w:rsidRPr="00C42E4C">
        <w:t>true</w:t>
      </w:r>
      <w:r w:rsidR="00C50C99" w:rsidRPr="00C42E4C">
        <w:t>"</w:t>
      </w:r>
      <w:r w:rsidRPr="00C42E4C">
        <w:t xml:space="preserve"> or </w:t>
      </w:r>
      <w:r w:rsidR="00C50C99" w:rsidRPr="00C42E4C">
        <w:t>"</w:t>
      </w:r>
      <w:r w:rsidRPr="00C42E4C">
        <w:t>false</w:t>
      </w:r>
      <w:r w:rsidR="00C50C99" w:rsidRPr="00C42E4C">
        <w:t>"</w:t>
      </w:r>
      <w:r w:rsidRPr="00C42E4C">
        <w:t xml:space="preserve"> is entered. This is indicated one of four ways in an element or attribute; true, false, 1, 0. True and the number one are equivalent, while false and the number zero are equivalent.</w:t>
      </w:r>
      <w:r w:rsidR="005D4BD2" w:rsidRPr="005D4BD2">
        <w:t xml:space="preserve"> </w:t>
      </w:r>
    </w:p>
    <w:p w14:paraId="629A0634" w14:textId="77777777" w:rsidR="00622FA1" w:rsidRPr="00C42E4C" w:rsidRDefault="005D4BD2" w:rsidP="001A1698">
      <w:pPr>
        <w:pStyle w:val="List"/>
      </w:pPr>
      <w:r w:rsidRPr="00C42E4C">
        <w:t xml:space="preserve">In a </w:t>
      </w:r>
      <w:r>
        <w:t>“d</w:t>
      </w:r>
      <w:r w:rsidRPr="00C42E4C">
        <w:t>ateTime</w:t>
      </w:r>
      <w:r>
        <w:t>"</w:t>
      </w:r>
      <w:r w:rsidRPr="00C42E4C">
        <w:t xml:space="preserve"> data type, the format </w:t>
      </w:r>
      <w:r w:rsidR="00BD020C">
        <w:t>Y</w:t>
      </w:r>
      <w:r w:rsidR="003B7047">
        <w:t>YYY_MM_DD</w:t>
      </w:r>
      <w:r w:rsidR="00C25253">
        <w:t>Thh:mm:ss</w:t>
      </w:r>
      <w:r w:rsidR="003B7047">
        <w:t>(</w:t>
      </w:r>
      <w:r w:rsidR="00C25253">
        <w:t>Z|(+|-)hh:mm</w:t>
      </w:r>
      <w:r w:rsidR="003B7047">
        <w:t>)</w:t>
      </w:r>
      <w:r w:rsidR="00C25253">
        <w:t xml:space="preserve">; </w:t>
      </w:r>
      <w:r w:rsidRPr="00C42E4C">
        <w:t>tells that the time must be submitted in an hour:minute:second format with an attached hour:minute adjustment for a time zone preceded with a date in the same format as a Date data type and an intervening "T" character. An example of a time submitted for four o’clock P.M. on July 7, 2010 with a four hour time zone offset is 2010</w:t>
      </w:r>
      <w:r w:rsidRPr="00C42E4C">
        <w:noBreakHyphen/>
        <w:t>07</w:t>
      </w:r>
      <w:r w:rsidRPr="00C42E4C">
        <w:noBreakHyphen/>
        <w:t>07T16:00:00</w:t>
      </w:r>
      <w:r w:rsidRPr="00C42E4C">
        <w:noBreakHyphen/>
        <w:t>04:00</w:t>
      </w:r>
      <w:r>
        <w:t>.</w:t>
      </w:r>
      <w:r w:rsidR="009A3B23" w:rsidRPr="009A3B23">
        <w:rPr>
          <w:rFonts w:ascii="Calibri" w:hAnsi="Calibri"/>
          <w:noProof/>
          <w:color w:val="1F497D"/>
          <w:sz w:val="22"/>
          <w:szCs w:val="22"/>
        </w:rPr>
        <w:t xml:space="preserve"> </w:t>
      </w:r>
    </w:p>
    <w:p w14:paraId="49ECF280" w14:textId="77777777" w:rsidR="001424D5" w:rsidRDefault="001424D5" w:rsidP="001424D5">
      <w:pPr>
        <w:pStyle w:val="Heading4"/>
      </w:pPr>
      <w:r>
        <w:lastRenderedPageBreak/>
        <w:t xml:space="preserve">Native XML Data Types </w:t>
      </w:r>
    </w:p>
    <w:p w14:paraId="221FEAC6" w14:textId="77777777" w:rsidR="00622FA1" w:rsidRDefault="00622FA1" w:rsidP="006E2F40">
      <w:pPr>
        <w:pStyle w:val="BodyText"/>
      </w:pPr>
      <w:r>
        <w:t xml:space="preserve">The table below shows the most common </w:t>
      </w:r>
      <w:r w:rsidR="00FC5F91">
        <w:t xml:space="preserve">native XML </w:t>
      </w:r>
      <w:r>
        <w:t xml:space="preserve">data types and </w:t>
      </w:r>
      <w:r w:rsidR="00FC5F91">
        <w:t>a brief description</w:t>
      </w:r>
      <w:r w:rsidR="00452E9D">
        <w:t xml:space="preserve"> showing</w:t>
      </w:r>
      <w:r>
        <w:t xml:space="preserve"> the exact strings, values, and/or ranges of data that can be submitted.</w:t>
      </w:r>
      <w:r w:rsidRPr="00C35986">
        <w:t xml:space="preserve"> </w:t>
      </w:r>
    </w:p>
    <w:p w14:paraId="3D7E7257" w14:textId="77777777" w:rsidR="00CC60AA" w:rsidRDefault="00CC60AA" w:rsidP="00CC60AA"/>
    <w:p w14:paraId="36F5473A" w14:textId="77777777" w:rsidR="00492664" w:rsidRDefault="00492664" w:rsidP="00492664">
      <w:pPr>
        <w:pStyle w:val="BodyText"/>
      </w:pPr>
      <w:r w:rsidRPr="0014776B">
        <w:rPr>
          <w:rStyle w:val="Strong"/>
        </w:rPr>
        <w:t>Note</w:t>
      </w:r>
      <w:r w:rsidRPr="0055067D">
        <w:t xml:space="preserve">: </w:t>
      </w:r>
      <w:r>
        <w:t>The following</w:t>
      </w:r>
      <w:r w:rsidRPr="0055067D">
        <w:t xml:space="preserve"> types are native XML types</w:t>
      </w:r>
      <w:r>
        <w:t>. All other types are specifically defined for</w:t>
      </w:r>
      <w:r w:rsidRPr="00FF03DC">
        <w:rPr>
          <w:b/>
        </w:rPr>
        <w:t xml:space="preserve"> </w:t>
      </w:r>
      <w:r w:rsidRPr="00C15C95">
        <w:rPr>
          <w:b/>
        </w:rPr>
        <w:t>e-terra</w:t>
      </w:r>
      <w:r w:rsidRPr="00C15C95">
        <w:rPr>
          <w:i/>
        </w:rPr>
        <w:t>renewableplan</w:t>
      </w:r>
    </w:p>
    <w:tbl>
      <w:tblPr>
        <w:tblpPr w:leftFromText="180" w:rightFromText="180" w:vertAnchor="text" w:tblpX="352" w:tblpY="1"/>
        <w:tblOverlap w:val="neve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1E0" w:firstRow="1" w:lastRow="1" w:firstColumn="1" w:lastColumn="1" w:noHBand="0" w:noVBand="0"/>
      </w:tblPr>
      <w:tblGrid>
        <w:gridCol w:w="1526"/>
        <w:gridCol w:w="7626"/>
      </w:tblGrid>
      <w:tr w:rsidR="00622FA1" w:rsidRPr="00DC6EE4" w14:paraId="28B0CE26" w14:textId="77777777" w:rsidTr="000F26B4">
        <w:trPr>
          <w:cantSplit/>
          <w:tblHeader/>
        </w:trPr>
        <w:tc>
          <w:tcPr>
            <w:tcW w:w="1526" w:type="dxa"/>
            <w:shd w:val="clear" w:color="auto" w:fill="DDD9C3"/>
          </w:tcPr>
          <w:p w14:paraId="7ABA4AD1" w14:textId="77777777" w:rsidR="00622FA1" w:rsidRDefault="00622FA1" w:rsidP="00C75617">
            <w:pPr>
              <w:pStyle w:val="TableHeadingKWN"/>
            </w:pPr>
            <w:r w:rsidRPr="005503AE">
              <w:t>Data Type</w:t>
            </w:r>
          </w:p>
        </w:tc>
        <w:tc>
          <w:tcPr>
            <w:tcW w:w="7626" w:type="dxa"/>
            <w:shd w:val="clear" w:color="auto" w:fill="DDD9C3"/>
          </w:tcPr>
          <w:p w14:paraId="57D53075" w14:textId="77777777" w:rsidR="00622FA1" w:rsidRDefault="00622FA1" w:rsidP="00C75617">
            <w:pPr>
              <w:pStyle w:val="TableHeading"/>
            </w:pPr>
            <w:r w:rsidRPr="005503AE">
              <w:t>Description</w:t>
            </w:r>
          </w:p>
        </w:tc>
      </w:tr>
      <w:tr w:rsidR="00622FA1" w:rsidRPr="00DC6EE4" w14:paraId="0BCC8BF8" w14:textId="77777777" w:rsidTr="000F26B4">
        <w:trPr>
          <w:cantSplit/>
        </w:trPr>
        <w:tc>
          <w:tcPr>
            <w:tcW w:w="1526" w:type="dxa"/>
          </w:tcPr>
          <w:p w14:paraId="21E152E3" w14:textId="77777777" w:rsidR="00622FA1" w:rsidRPr="005503AE" w:rsidRDefault="006769EA" w:rsidP="00C75617">
            <w:pPr>
              <w:pStyle w:val="Table"/>
            </w:pPr>
            <w:r>
              <w:t>b</w:t>
            </w:r>
            <w:r w:rsidR="00622FA1" w:rsidRPr="0055067D">
              <w:t>oolean</w:t>
            </w:r>
          </w:p>
        </w:tc>
        <w:tc>
          <w:tcPr>
            <w:tcW w:w="7626" w:type="dxa"/>
          </w:tcPr>
          <w:p w14:paraId="5C358217" w14:textId="77777777" w:rsidR="00622FA1" w:rsidRPr="005503AE" w:rsidRDefault="008A2BCA" w:rsidP="00C75617">
            <w:pPr>
              <w:pStyle w:val="Table"/>
            </w:pPr>
            <w:r>
              <w:t>b</w:t>
            </w:r>
            <w:r w:rsidR="00622FA1" w:rsidRPr="0055067D">
              <w:t>oolean. values are; true, 1, false, 0</w:t>
            </w:r>
          </w:p>
        </w:tc>
      </w:tr>
      <w:tr w:rsidR="00B43A6D" w:rsidRPr="00DC6EE4" w14:paraId="4B2D0A30" w14:textId="77777777" w:rsidTr="000F26B4">
        <w:trPr>
          <w:cantSplit/>
        </w:trPr>
        <w:tc>
          <w:tcPr>
            <w:tcW w:w="1526" w:type="dxa"/>
          </w:tcPr>
          <w:p w14:paraId="412253E1" w14:textId="77777777" w:rsidR="00B43A6D" w:rsidRPr="0055067D" w:rsidRDefault="006769EA" w:rsidP="00C75617">
            <w:pPr>
              <w:pStyle w:val="Table"/>
            </w:pPr>
            <w:r>
              <w:t>d</w:t>
            </w:r>
            <w:r w:rsidR="00B43A6D">
              <w:t>ateTime</w:t>
            </w:r>
          </w:p>
        </w:tc>
        <w:tc>
          <w:tcPr>
            <w:tcW w:w="7626" w:type="dxa"/>
          </w:tcPr>
          <w:p w14:paraId="5CF8ADB6" w14:textId="77777777" w:rsidR="00B43A6D" w:rsidRDefault="001A2E61" w:rsidP="003B7047">
            <w:pPr>
              <w:pStyle w:val="Table"/>
            </w:pPr>
            <w:r w:rsidRPr="001A2E61">
              <w:rPr>
                <w:rStyle w:val="Strong"/>
                <w:b w:val="0"/>
              </w:rPr>
              <w:t xml:space="preserve">The </w:t>
            </w:r>
            <w:r w:rsidR="00B43A6D">
              <w:t>general format is</w:t>
            </w:r>
            <w:r w:rsidR="00B43A6D">
              <w:br/>
            </w:r>
            <w:r w:rsidR="003B7047">
              <w:t>YYYY-MM-DD</w:t>
            </w:r>
            <w:r w:rsidR="00B43A6D">
              <w:t>Thh:mm:ss</w:t>
            </w:r>
            <w:r w:rsidR="003B7047">
              <w:t>(</w:t>
            </w:r>
            <w:r w:rsidR="00FC6F45">
              <w:t>Z|(+|-)hh:mm</w:t>
            </w:r>
            <w:r w:rsidR="003B7047">
              <w:t>)</w:t>
            </w:r>
            <w:r w:rsidR="00B43A6D">
              <w:t xml:space="preserve">; time must use 24-hour format and </w:t>
            </w:r>
            <w:r w:rsidR="003B7047">
              <w:t xml:space="preserve">may </w:t>
            </w:r>
            <w:r w:rsidR="00B43A6D">
              <w:t>not be negative.</w:t>
            </w:r>
            <w:r w:rsidR="00A13066">
              <w:t xml:space="preserve"> </w:t>
            </w:r>
          </w:p>
        </w:tc>
      </w:tr>
      <w:tr w:rsidR="00735C9F" w:rsidRPr="00DC6EE4" w14:paraId="150C8F06" w14:textId="77777777" w:rsidTr="000F26B4">
        <w:trPr>
          <w:cantSplit/>
        </w:trPr>
        <w:tc>
          <w:tcPr>
            <w:tcW w:w="1526" w:type="dxa"/>
          </w:tcPr>
          <w:p w14:paraId="19ECC2EF" w14:textId="77777777" w:rsidR="00735C9F" w:rsidRDefault="006769EA" w:rsidP="00735C9F">
            <w:pPr>
              <w:pStyle w:val="Table"/>
            </w:pPr>
            <w:r>
              <w:t>decimal</w:t>
            </w:r>
          </w:p>
        </w:tc>
        <w:tc>
          <w:tcPr>
            <w:tcW w:w="7626" w:type="dxa"/>
          </w:tcPr>
          <w:p w14:paraId="2AFF0917" w14:textId="77777777" w:rsidR="00735C9F" w:rsidRPr="0050573C" w:rsidRDefault="006E0C00" w:rsidP="006E0C00">
            <w:pPr>
              <w:pStyle w:val="Table"/>
              <w:tabs>
                <w:tab w:val="left" w:pos="1166"/>
              </w:tabs>
            </w:pPr>
            <w:r>
              <w:t xml:space="preserve">Real number used for telemetry time-series data values.  </w:t>
            </w:r>
            <w:r w:rsidR="006769EA" w:rsidRPr="00D03D95">
              <w:t>A real number, which can be represented by decimal numerals</w:t>
            </w:r>
            <w:r>
              <w:t xml:space="preserve"> and (+) positive value is assumed if missing (</w:t>
            </w:r>
            <w:r w:rsidR="00D03D95" w:rsidRPr="0050573C">
              <w:t>as defined by the IEEE</w:t>
            </w:r>
            <w:r>
              <w:t>).</w:t>
            </w:r>
          </w:p>
        </w:tc>
      </w:tr>
      <w:tr w:rsidR="00735C9F" w:rsidRPr="00DC6EE4" w14:paraId="356C0BB3" w14:textId="77777777" w:rsidTr="000F26B4">
        <w:trPr>
          <w:cantSplit/>
        </w:trPr>
        <w:tc>
          <w:tcPr>
            <w:tcW w:w="1526" w:type="dxa"/>
          </w:tcPr>
          <w:p w14:paraId="1DD7A097" w14:textId="77777777" w:rsidR="00735C9F" w:rsidRPr="0055067D" w:rsidRDefault="006769EA" w:rsidP="00735C9F">
            <w:pPr>
              <w:pStyle w:val="Table"/>
            </w:pPr>
            <w:r>
              <w:t>f</w:t>
            </w:r>
            <w:r w:rsidR="00735C9F">
              <w:t>loat</w:t>
            </w:r>
          </w:p>
        </w:tc>
        <w:tc>
          <w:tcPr>
            <w:tcW w:w="7626" w:type="dxa"/>
          </w:tcPr>
          <w:p w14:paraId="7438784D" w14:textId="77777777" w:rsidR="00735C9F" w:rsidRPr="0055067D" w:rsidRDefault="00735C9F" w:rsidP="00735C9F">
            <w:pPr>
              <w:pStyle w:val="Table"/>
            </w:pPr>
            <w:r w:rsidRPr="0050573C">
              <w:t xml:space="preserve">32-bit floating-point numbers </w:t>
            </w:r>
            <w:r w:rsidR="006E0C00">
              <w:t>(</w:t>
            </w:r>
            <w:r w:rsidRPr="0050573C">
              <w:t>as defined by the IEEE</w:t>
            </w:r>
            <w:r w:rsidR="006E0C00">
              <w:t>)</w:t>
            </w:r>
          </w:p>
        </w:tc>
      </w:tr>
      <w:tr w:rsidR="00735C9F" w:rsidRPr="00DC6EE4" w14:paraId="33EC7B8A" w14:textId="77777777" w:rsidTr="000F26B4">
        <w:trPr>
          <w:cantSplit/>
        </w:trPr>
        <w:tc>
          <w:tcPr>
            <w:tcW w:w="1526" w:type="dxa"/>
          </w:tcPr>
          <w:p w14:paraId="0D0990E5" w14:textId="77777777" w:rsidR="00735C9F" w:rsidRPr="005503AE" w:rsidRDefault="006769EA" w:rsidP="00735C9F">
            <w:pPr>
              <w:pStyle w:val="Table"/>
            </w:pPr>
            <w:r>
              <w:t>l</w:t>
            </w:r>
            <w:r w:rsidR="00735C9F" w:rsidRPr="0055067D">
              <w:t>ong</w:t>
            </w:r>
          </w:p>
        </w:tc>
        <w:tc>
          <w:tcPr>
            <w:tcW w:w="7626" w:type="dxa"/>
          </w:tcPr>
          <w:p w14:paraId="430863E1" w14:textId="77777777" w:rsidR="00735C9F" w:rsidRPr="005503AE" w:rsidRDefault="00735C9F" w:rsidP="00735C9F">
            <w:pPr>
              <w:pStyle w:val="Table"/>
            </w:pPr>
            <w:r>
              <w:t>Integer value u</w:t>
            </w:r>
            <w:r w:rsidRPr="0055067D">
              <w:t>sed primarily for ID’s</w:t>
            </w:r>
          </w:p>
        </w:tc>
      </w:tr>
      <w:tr w:rsidR="00735C9F" w:rsidRPr="00DC6EE4" w14:paraId="689D0335" w14:textId="77777777" w:rsidTr="000F26B4">
        <w:trPr>
          <w:cantSplit/>
        </w:trPr>
        <w:tc>
          <w:tcPr>
            <w:tcW w:w="1526" w:type="dxa"/>
          </w:tcPr>
          <w:p w14:paraId="124C3DF1" w14:textId="77777777" w:rsidR="00735C9F" w:rsidRPr="005503AE" w:rsidRDefault="006769EA" w:rsidP="00735C9F">
            <w:pPr>
              <w:pStyle w:val="Table"/>
            </w:pPr>
            <w:r>
              <w:t>s</w:t>
            </w:r>
            <w:r w:rsidR="00735C9F" w:rsidRPr="0055067D">
              <w:t>tring</w:t>
            </w:r>
          </w:p>
        </w:tc>
        <w:tc>
          <w:tcPr>
            <w:tcW w:w="7626" w:type="dxa"/>
          </w:tcPr>
          <w:p w14:paraId="11F1141B" w14:textId="77777777" w:rsidR="00735C9F" w:rsidRPr="005503AE" w:rsidRDefault="00735C9F" w:rsidP="00735C9F">
            <w:pPr>
              <w:pStyle w:val="Table"/>
            </w:pPr>
            <w:r w:rsidRPr="0055067D">
              <w:t>General purpose string</w:t>
            </w:r>
            <w:r w:rsidR="009C3ED6">
              <w:t xml:space="preserve"> (</w:t>
            </w:r>
            <w:r w:rsidR="009C3ED6" w:rsidRPr="0050573C">
              <w:t>as defined by the IEEE</w:t>
            </w:r>
            <w:r w:rsidR="009C3ED6">
              <w:t>)</w:t>
            </w:r>
          </w:p>
        </w:tc>
      </w:tr>
    </w:tbl>
    <w:p w14:paraId="6A90F952" w14:textId="77777777" w:rsidR="006D5F08" w:rsidRDefault="006D5F08" w:rsidP="006D5F08">
      <w:pPr>
        <w:pStyle w:val="Heading4"/>
      </w:pPr>
      <w:r>
        <w:t>Common Object</w:t>
      </w:r>
      <w:r w:rsidR="00A05507">
        <w:t>s</w:t>
      </w:r>
      <w:r>
        <w:t xml:space="preserve"> Data Types </w:t>
      </w:r>
    </w:p>
    <w:p w14:paraId="56B99C4C" w14:textId="77777777" w:rsidR="00622FA1" w:rsidRDefault="00622FA1"/>
    <w:p w14:paraId="29AE03D3" w14:textId="77777777" w:rsidR="009B2184" w:rsidRDefault="003E36AE" w:rsidP="003E36AE">
      <w:pPr>
        <w:pStyle w:val="BodyText"/>
      </w:pPr>
      <w:r>
        <w:t>The following</w:t>
      </w:r>
      <w:r w:rsidRPr="0055067D">
        <w:t xml:space="preserve"> types </w:t>
      </w:r>
      <w:r w:rsidR="000C4299">
        <w:t xml:space="preserve">are defined in the </w:t>
      </w:r>
      <w:r w:rsidR="000C4299">
        <w:rPr>
          <w:i/>
        </w:rPr>
        <w:t>CommonObjects</w:t>
      </w:r>
      <w:r w:rsidR="00F57756">
        <w:rPr>
          <w:i/>
        </w:rPr>
        <w:t xml:space="preserve"> Definition s</w:t>
      </w:r>
      <w:r w:rsidR="00445DB3">
        <w:rPr>
          <w:i/>
        </w:rPr>
        <w:t>ection</w:t>
      </w:r>
      <w:r w:rsidR="000C4299">
        <w:rPr>
          <w:i/>
        </w:rPr>
        <w:t xml:space="preserve"> </w:t>
      </w:r>
      <w:r w:rsidR="000C4299">
        <w:t xml:space="preserve">containing Data Type definitions referenced and extended by the other XML Schema Definition </w:t>
      </w:r>
      <w:r w:rsidR="00F57756">
        <w:t>s</w:t>
      </w:r>
      <w:r w:rsidR="00445DB3">
        <w:t>ections</w:t>
      </w:r>
      <w:r w:rsidR="000C4299">
        <w:t>.</w:t>
      </w:r>
      <w:r w:rsidR="006924A5">
        <w:t xml:space="preserve">  </w:t>
      </w:r>
      <w:r w:rsidR="003A59C5">
        <w:t xml:space="preserve">All data types included in </w:t>
      </w:r>
      <w:r w:rsidR="00F57756">
        <w:t xml:space="preserve">the </w:t>
      </w:r>
      <w:r w:rsidR="003A59C5" w:rsidRPr="004D0FC5">
        <w:rPr>
          <w:i/>
        </w:rPr>
        <w:t>CommonObjects</w:t>
      </w:r>
      <w:r w:rsidR="00F57756">
        <w:rPr>
          <w:i/>
        </w:rPr>
        <w:t xml:space="preserve"> Definition s</w:t>
      </w:r>
      <w:r w:rsidR="00445DB3">
        <w:rPr>
          <w:i/>
        </w:rPr>
        <w:t>ection</w:t>
      </w:r>
      <w:r w:rsidR="004D0FC5">
        <w:t xml:space="preserve"> </w:t>
      </w:r>
      <w:r w:rsidR="001847BC">
        <w:t xml:space="preserve">can be considered reusable types that are </w:t>
      </w:r>
      <w:r w:rsidR="003A59C5">
        <w:t>reference</w:t>
      </w:r>
      <w:r w:rsidR="0020110D">
        <w:t>d</w:t>
      </w:r>
      <w:r w:rsidR="00C07A57">
        <w:t xml:space="preserve"> </w:t>
      </w:r>
      <w:r w:rsidR="00F93BEE">
        <w:t>by at least</w:t>
      </w:r>
      <w:r w:rsidR="003A59C5">
        <w:t xml:space="preserve"> two</w:t>
      </w:r>
      <w:r w:rsidR="001847BC">
        <w:t xml:space="preserve"> data types </w:t>
      </w:r>
      <w:r w:rsidR="00A3625A">
        <w:t xml:space="preserve">found in different XSD </w:t>
      </w:r>
      <w:r w:rsidR="00445DB3">
        <w:t>sections</w:t>
      </w:r>
      <w:r w:rsidR="003A59C5">
        <w:t>.</w:t>
      </w:r>
    </w:p>
    <w:p w14:paraId="13D584EE" w14:textId="77777777" w:rsidR="003A59C5" w:rsidRDefault="003A59C5" w:rsidP="003E36AE">
      <w:pPr>
        <w:pStyle w:val="BodyText"/>
      </w:pPr>
    </w:p>
    <w:p w14:paraId="015958AF" w14:textId="77777777" w:rsidR="006A5374" w:rsidRDefault="00C740B9" w:rsidP="004B1C18">
      <w:pPr>
        <w:pStyle w:val="BodyText"/>
      </w:pPr>
      <w:r>
        <w:t xml:space="preserve">The documentation regarding the common </w:t>
      </w:r>
      <w:r w:rsidR="000B5963">
        <w:t>object</w:t>
      </w:r>
      <w:r>
        <w:t xml:space="preserve"> data types is presented in </w:t>
      </w:r>
      <w:r w:rsidR="009B55FC">
        <w:t>the following sections</w:t>
      </w:r>
      <w:r>
        <w:t xml:space="preserve">: first, a table containing </w:t>
      </w:r>
      <w:r w:rsidR="00D60330">
        <w:t xml:space="preserve">a </w:t>
      </w:r>
      <w:r>
        <w:t xml:space="preserve">written description for each data type and its children; </w:t>
      </w:r>
      <w:r w:rsidR="004B1C18">
        <w:t>second</w:t>
      </w:r>
      <w:r>
        <w:t>, diagrams to help the reader understand the composition and cardinality between data types.</w:t>
      </w:r>
    </w:p>
    <w:p w14:paraId="5BABEA38" w14:textId="77777777" w:rsidR="006924A5" w:rsidRDefault="006924A5" w:rsidP="00074075">
      <w:pPr>
        <w:pStyle w:val="BodyText"/>
      </w:pPr>
    </w:p>
    <w:p w14:paraId="6D454C78" w14:textId="77777777" w:rsidR="008532FF" w:rsidRDefault="008532FF" w:rsidP="008532FF">
      <w:pPr>
        <w:pStyle w:val="Heading5"/>
      </w:pPr>
      <w:r>
        <w:t xml:space="preserve">Data Type </w:t>
      </w:r>
      <w:r w:rsidR="00866DEC">
        <w:t>Description in Tabular Format</w:t>
      </w:r>
    </w:p>
    <w:p w14:paraId="16939301" w14:textId="77777777" w:rsidR="0017253F" w:rsidRDefault="0017253F" w:rsidP="00882309">
      <w:pPr>
        <w:pStyle w:val="BodyText"/>
      </w:pPr>
      <w:r>
        <w:t xml:space="preserve">In the following table, </w:t>
      </w:r>
      <w:r w:rsidR="00E5745A">
        <w:t xml:space="preserve">the “Data Type” column provides the name of the data type, </w:t>
      </w:r>
      <w:r>
        <w:t>t</w:t>
      </w:r>
      <w:r w:rsidR="005325C3">
        <w:t xml:space="preserve">he </w:t>
      </w:r>
      <w:r w:rsidR="008755A6">
        <w:t>“</w:t>
      </w:r>
      <w:r w:rsidR="005325C3" w:rsidRPr="008755A6">
        <w:t>Children:</w:t>
      </w:r>
      <w:r w:rsidR="002B507C">
        <w:t xml:space="preserve"> </w:t>
      </w:r>
      <w:r w:rsidR="005325C3" w:rsidRPr="008755A6">
        <w:t>Data Type</w:t>
      </w:r>
      <w:r w:rsidR="008755A6">
        <w:t>”</w:t>
      </w:r>
      <w:r w:rsidR="005325C3">
        <w:t xml:space="preserve"> column specifies the children elements </w:t>
      </w:r>
      <w:r w:rsidR="00993D2F">
        <w:t>define contained within the parent</w:t>
      </w:r>
      <w:r w:rsidR="00E5745A">
        <w:t>, and the “Description” gives a bri</w:t>
      </w:r>
      <w:r w:rsidR="0074760E">
        <w:t>ef description of the data type</w:t>
      </w:r>
      <w:r w:rsidR="005325C3">
        <w:t xml:space="preserve">. </w:t>
      </w:r>
      <w:r w:rsidR="00E009A3">
        <w:t xml:space="preserve"> </w:t>
      </w:r>
    </w:p>
    <w:p w14:paraId="367B4722" w14:textId="77777777" w:rsidR="006E5D0A" w:rsidRDefault="008755A6" w:rsidP="00882309">
      <w:pPr>
        <w:pStyle w:val="BodyText"/>
      </w:pPr>
      <w:r>
        <w:t xml:space="preserve">With respect to the </w:t>
      </w:r>
      <w:r w:rsidR="005F0F17">
        <w:t>“</w:t>
      </w:r>
      <w:r w:rsidRPr="005F0F17">
        <w:t>Children:</w:t>
      </w:r>
      <w:r w:rsidR="002B507C">
        <w:t xml:space="preserve"> </w:t>
      </w:r>
      <w:r w:rsidRPr="005F0F17">
        <w:t>Data Type</w:t>
      </w:r>
      <w:r w:rsidR="005F0F17">
        <w:t>”</w:t>
      </w:r>
      <w:r>
        <w:t xml:space="preserve"> column </w:t>
      </w:r>
      <w:r w:rsidR="00E009A3">
        <w:t>example “</w:t>
      </w:r>
      <w:r w:rsidR="009E6A06">
        <w:t>fromTime</w:t>
      </w:r>
      <w:r w:rsidR="00E009A3">
        <w:t>:</w:t>
      </w:r>
      <w:r w:rsidR="002B507C">
        <w:t xml:space="preserve"> </w:t>
      </w:r>
      <w:r w:rsidR="008F194B">
        <w:t>dateTime</w:t>
      </w:r>
      <w:r w:rsidR="00E009A3">
        <w:t>” specifies that the element name is “</w:t>
      </w:r>
      <w:r w:rsidR="008F194B">
        <w:t>fromTime</w:t>
      </w:r>
      <w:r w:rsidR="00E009A3">
        <w:t xml:space="preserve">” and it is </w:t>
      </w:r>
      <w:r w:rsidR="005F3B76">
        <w:t xml:space="preserve">uses </w:t>
      </w:r>
      <w:r w:rsidR="00E009A3">
        <w:t>a “</w:t>
      </w:r>
      <w:r w:rsidR="008F194B">
        <w:t>dateTime</w:t>
      </w:r>
      <w:r w:rsidR="00E009A3">
        <w:t>” data type</w:t>
      </w:r>
      <w:r w:rsidR="005F3B76">
        <w:t>.</w:t>
      </w:r>
    </w:p>
    <w:p w14:paraId="3264BEEA" w14:textId="77777777" w:rsidR="00767BD1" w:rsidRPr="000C4299" w:rsidRDefault="00767BD1" w:rsidP="00882309">
      <w:pPr>
        <w:pStyle w:val="BodyText"/>
      </w:pPr>
    </w:p>
    <w:tbl>
      <w:tblPr>
        <w:tblpPr w:leftFromText="180" w:rightFromText="180" w:vertAnchor="text" w:tblpX="352"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5E0" w:firstRow="1" w:lastRow="1" w:firstColumn="1" w:lastColumn="1" w:noHBand="0" w:noVBand="1"/>
      </w:tblPr>
      <w:tblGrid>
        <w:gridCol w:w="2426"/>
        <w:gridCol w:w="3600"/>
        <w:gridCol w:w="3068"/>
      </w:tblGrid>
      <w:tr w:rsidR="00AB569C" w:rsidRPr="00DC6EE4" w14:paraId="090D1A38" w14:textId="77777777" w:rsidTr="001D5577">
        <w:trPr>
          <w:cantSplit/>
          <w:tblHeader/>
        </w:trPr>
        <w:tc>
          <w:tcPr>
            <w:tcW w:w="2426" w:type="dxa"/>
            <w:shd w:val="clear" w:color="auto" w:fill="DDD9C3"/>
          </w:tcPr>
          <w:p w14:paraId="5DFCEF7F" w14:textId="77777777" w:rsidR="00C74A5D" w:rsidRDefault="00C74A5D" w:rsidP="00C75617">
            <w:pPr>
              <w:pStyle w:val="TableHeadingKWN"/>
            </w:pPr>
            <w:r w:rsidRPr="005503AE">
              <w:lastRenderedPageBreak/>
              <w:t>Data Type</w:t>
            </w:r>
          </w:p>
        </w:tc>
        <w:tc>
          <w:tcPr>
            <w:tcW w:w="3600" w:type="dxa"/>
            <w:shd w:val="clear" w:color="auto" w:fill="DDD9C3"/>
          </w:tcPr>
          <w:p w14:paraId="4B7CC8D5" w14:textId="77777777" w:rsidR="00C74A5D" w:rsidRDefault="00C74A5D" w:rsidP="00C75617">
            <w:pPr>
              <w:pStyle w:val="TableHeading"/>
            </w:pPr>
            <w:r>
              <w:t>Children</w:t>
            </w:r>
            <w:r w:rsidR="00DA3E7F">
              <w:t>:</w:t>
            </w:r>
            <w:r w:rsidR="004B1628">
              <w:t xml:space="preserve"> </w:t>
            </w:r>
            <w:r w:rsidR="00DA3E7F">
              <w:t>Data Type</w:t>
            </w:r>
            <w:r w:rsidR="00882309">
              <w:t xml:space="preserve"> </w:t>
            </w:r>
          </w:p>
          <w:p w14:paraId="0D316A39" w14:textId="77777777" w:rsidR="00882309" w:rsidRPr="00882309" w:rsidRDefault="00882309" w:rsidP="00882309">
            <w:pPr>
              <w:pStyle w:val="Table"/>
              <w:jc w:val="center"/>
              <w:rPr>
                <w:i/>
              </w:rPr>
            </w:pPr>
            <w:r w:rsidRPr="00882309">
              <w:rPr>
                <w:i/>
              </w:rPr>
              <w:t>*</w:t>
            </w:r>
            <w:r>
              <w:rPr>
                <w:i/>
              </w:rPr>
              <w:t xml:space="preserve">Indicates </w:t>
            </w:r>
            <w:r w:rsidR="00D42D57">
              <w:rPr>
                <w:i/>
              </w:rPr>
              <w:t xml:space="preserve">a </w:t>
            </w:r>
            <w:r>
              <w:rPr>
                <w:i/>
              </w:rPr>
              <w:t>r</w:t>
            </w:r>
            <w:r w:rsidRPr="00882309">
              <w:rPr>
                <w:i/>
              </w:rPr>
              <w:t>equired</w:t>
            </w:r>
            <w:r>
              <w:rPr>
                <w:i/>
              </w:rPr>
              <w:t xml:space="preserve"> element</w:t>
            </w:r>
          </w:p>
        </w:tc>
        <w:tc>
          <w:tcPr>
            <w:tcW w:w="3068" w:type="dxa"/>
            <w:shd w:val="clear" w:color="auto" w:fill="DDD9C3"/>
          </w:tcPr>
          <w:p w14:paraId="3BC4D430" w14:textId="77777777" w:rsidR="00C74A5D" w:rsidRDefault="00C74A5D" w:rsidP="00C75617">
            <w:pPr>
              <w:pStyle w:val="TableHeading"/>
            </w:pPr>
            <w:r w:rsidRPr="005503AE">
              <w:t>Description</w:t>
            </w:r>
          </w:p>
        </w:tc>
      </w:tr>
      <w:tr w:rsidR="00805DEF" w:rsidRPr="00DC6EE4" w14:paraId="7129F600" w14:textId="77777777" w:rsidTr="001D5577">
        <w:trPr>
          <w:cantSplit/>
          <w:tblHeader/>
        </w:trPr>
        <w:tc>
          <w:tcPr>
            <w:tcW w:w="2426" w:type="dxa"/>
          </w:tcPr>
          <w:p w14:paraId="56B39595" w14:textId="77777777" w:rsidR="004029E2" w:rsidRDefault="004029E2" w:rsidP="00C75617">
            <w:pPr>
              <w:pStyle w:val="Table"/>
            </w:pPr>
            <w:r>
              <w:t>BaseRequestType</w:t>
            </w:r>
          </w:p>
        </w:tc>
        <w:tc>
          <w:tcPr>
            <w:tcW w:w="3600" w:type="dxa"/>
          </w:tcPr>
          <w:p w14:paraId="427E5AA8" w14:textId="77777777" w:rsidR="004029E2" w:rsidRDefault="004029E2" w:rsidP="00C75617">
            <w:pPr>
              <w:pStyle w:val="Table"/>
            </w:pPr>
            <w:r>
              <w:t>Category:</w:t>
            </w:r>
            <w:r w:rsidR="004B1628">
              <w:t xml:space="preserve"> </w:t>
            </w:r>
            <w:r>
              <w:t>CategoryIdentityType</w:t>
            </w:r>
          </w:p>
          <w:p w14:paraId="0468BD98" w14:textId="77777777" w:rsidR="004029E2" w:rsidRDefault="004029E2" w:rsidP="00C75617">
            <w:pPr>
              <w:pStyle w:val="Table"/>
            </w:pPr>
            <w:r>
              <w:t>Schedule:</w:t>
            </w:r>
            <w:r w:rsidR="004B1628">
              <w:t xml:space="preserve"> </w:t>
            </w:r>
            <w:r>
              <w:t>ScheduleIdentityType</w:t>
            </w:r>
            <w:r w:rsidR="00475BCC">
              <w:t>*</w:t>
            </w:r>
          </w:p>
          <w:p w14:paraId="413E2C89" w14:textId="77777777" w:rsidR="004029E2" w:rsidRDefault="004029E2" w:rsidP="00C75617">
            <w:pPr>
              <w:pStyle w:val="Table"/>
            </w:pPr>
            <w:r>
              <w:t>TimeRange:</w:t>
            </w:r>
            <w:r w:rsidR="004B1628">
              <w:t xml:space="preserve"> </w:t>
            </w:r>
            <w:r>
              <w:t>DateRangeType</w:t>
            </w:r>
          </w:p>
          <w:p w14:paraId="093F6614" w14:textId="77777777" w:rsidR="004029E2" w:rsidRDefault="004029E2" w:rsidP="00C75617">
            <w:pPr>
              <w:pStyle w:val="Table"/>
            </w:pPr>
            <w:r>
              <w:t>Entities:</w:t>
            </w:r>
            <w:r w:rsidR="004B1628">
              <w:t xml:space="preserve"> </w:t>
            </w:r>
            <w:r>
              <w:t>EntitiesIdentityType</w:t>
            </w:r>
            <w:r w:rsidR="004B1628">
              <w:t>*</w:t>
            </w:r>
          </w:p>
        </w:tc>
        <w:tc>
          <w:tcPr>
            <w:tcW w:w="3068" w:type="dxa"/>
          </w:tcPr>
          <w:p w14:paraId="603BCCBA" w14:textId="77777777" w:rsidR="004029E2" w:rsidRPr="005503AE" w:rsidRDefault="00571942" w:rsidP="001D53B8">
            <w:pPr>
              <w:pStyle w:val="Table"/>
            </w:pPr>
            <w:r>
              <w:t xml:space="preserve">Contains </w:t>
            </w:r>
            <w:r w:rsidR="0017253F">
              <w:t xml:space="preserve">the </w:t>
            </w:r>
            <w:r>
              <w:t>elements that may</w:t>
            </w:r>
            <w:r w:rsidR="00406E73">
              <w:t xml:space="preserve"> be</w:t>
            </w:r>
            <w:r>
              <w:t xml:space="preserve"> </w:t>
            </w:r>
            <w:r w:rsidR="001D53B8">
              <w:t>included</w:t>
            </w:r>
            <w:r>
              <w:t xml:space="preserve"> in most requests, many of which are optional</w:t>
            </w:r>
            <w:r w:rsidR="00B46926">
              <w:t xml:space="preserve"> and usage depends on the specific use case.</w:t>
            </w:r>
            <w:r w:rsidR="006976B8">
              <w:t xml:space="preserve">  </w:t>
            </w:r>
          </w:p>
        </w:tc>
      </w:tr>
      <w:tr w:rsidR="00117DDD" w:rsidRPr="00DC6EE4" w14:paraId="439007B2" w14:textId="77777777" w:rsidTr="001D5577">
        <w:trPr>
          <w:cantSplit/>
          <w:tblHeader/>
        </w:trPr>
        <w:tc>
          <w:tcPr>
            <w:tcW w:w="2426" w:type="dxa"/>
          </w:tcPr>
          <w:p w14:paraId="71CF568F" w14:textId="77777777" w:rsidR="00117DDD" w:rsidRDefault="00FD22F2" w:rsidP="00C75617">
            <w:pPr>
              <w:pStyle w:val="Table"/>
            </w:pPr>
            <w:r w:rsidRPr="00FD22F2">
              <w:t>CategoriesIdentityType</w:t>
            </w:r>
          </w:p>
        </w:tc>
        <w:tc>
          <w:tcPr>
            <w:tcW w:w="3600" w:type="dxa"/>
          </w:tcPr>
          <w:p w14:paraId="3A388FD4" w14:textId="77777777" w:rsidR="00117DDD" w:rsidRDefault="008B6BB9" w:rsidP="003B54BD">
            <w:pPr>
              <w:pStyle w:val="Table"/>
            </w:pPr>
            <w:r w:rsidRPr="008B6BB9">
              <w:t>Category:</w:t>
            </w:r>
            <w:r w:rsidR="004B1628">
              <w:t xml:space="preserve"> </w:t>
            </w:r>
            <w:r w:rsidRPr="008B6BB9">
              <w:t>CategoryIdentityType</w:t>
            </w:r>
          </w:p>
        </w:tc>
        <w:tc>
          <w:tcPr>
            <w:tcW w:w="3068" w:type="dxa"/>
          </w:tcPr>
          <w:p w14:paraId="26F296CD" w14:textId="77777777" w:rsidR="00117DDD" w:rsidRDefault="00D579E6" w:rsidP="00770D25">
            <w:pPr>
              <w:pStyle w:val="Table"/>
            </w:pPr>
            <w:r>
              <w:t>Container element for a collection of Category elements.</w:t>
            </w:r>
          </w:p>
        </w:tc>
      </w:tr>
      <w:tr w:rsidR="00805DEF" w:rsidRPr="00DC6EE4" w14:paraId="0220876A" w14:textId="77777777" w:rsidTr="001D5577">
        <w:trPr>
          <w:cantSplit/>
          <w:tblHeader/>
        </w:trPr>
        <w:tc>
          <w:tcPr>
            <w:tcW w:w="2426" w:type="dxa"/>
          </w:tcPr>
          <w:p w14:paraId="07840D9C" w14:textId="77777777" w:rsidR="00F26BA9" w:rsidRPr="005503AE" w:rsidRDefault="00F26BA9" w:rsidP="00C75617">
            <w:pPr>
              <w:pStyle w:val="Table"/>
            </w:pPr>
            <w:r>
              <w:t>CategoryIdentityType</w:t>
            </w:r>
          </w:p>
        </w:tc>
        <w:tc>
          <w:tcPr>
            <w:tcW w:w="3600" w:type="dxa"/>
          </w:tcPr>
          <w:p w14:paraId="700ADA42" w14:textId="77777777" w:rsidR="00F26BA9" w:rsidRDefault="00E009A3" w:rsidP="00C75617">
            <w:pPr>
              <w:pStyle w:val="Table"/>
            </w:pPr>
            <w:r>
              <w:t>i</w:t>
            </w:r>
            <w:r w:rsidR="00F26BA9">
              <w:t>dentifier:</w:t>
            </w:r>
            <w:r w:rsidR="004B1628">
              <w:t xml:space="preserve"> </w:t>
            </w:r>
            <w:r w:rsidR="007E37E2">
              <w:t>s</w:t>
            </w:r>
            <w:r w:rsidR="00F26BA9">
              <w:t>tring</w:t>
            </w:r>
            <w:r w:rsidR="00963B96">
              <w:t>*</w:t>
            </w:r>
          </w:p>
          <w:p w14:paraId="6B6405D8" w14:textId="77777777" w:rsidR="00F26BA9" w:rsidRDefault="00F26BA9" w:rsidP="00C75617">
            <w:pPr>
              <w:pStyle w:val="Table"/>
            </w:pPr>
            <w:r>
              <w:t>name:</w:t>
            </w:r>
            <w:r w:rsidR="004B1628">
              <w:t xml:space="preserve"> </w:t>
            </w:r>
            <w:r w:rsidR="007E37E2">
              <w:t>s</w:t>
            </w:r>
            <w:r>
              <w:t>tring</w:t>
            </w:r>
          </w:p>
          <w:p w14:paraId="774110A6" w14:textId="77777777" w:rsidR="00F26BA9" w:rsidRDefault="00F26BA9" w:rsidP="00C75617">
            <w:pPr>
              <w:pStyle w:val="Table"/>
            </w:pPr>
            <w:r>
              <w:t>description:</w:t>
            </w:r>
            <w:r w:rsidR="004B1628">
              <w:t xml:space="preserve"> </w:t>
            </w:r>
            <w:r w:rsidR="007E37E2">
              <w:t>s</w:t>
            </w:r>
            <w:r>
              <w:t>tring</w:t>
            </w:r>
          </w:p>
          <w:p w14:paraId="1628A0C6" w14:textId="77777777" w:rsidR="00F26BA9" w:rsidRPr="005503AE" w:rsidRDefault="00F26BA9" w:rsidP="00C75617">
            <w:pPr>
              <w:pStyle w:val="Table"/>
            </w:pPr>
          </w:p>
        </w:tc>
        <w:tc>
          <w:tcPr>
            <w:tcW w:w="3068" w:type="dxa"/>
          </w:tcPr>
          <w:p w14:paraId="2FAC9822" w14:textId="77777777" w:rsidR="009356CB" w:rsidRDefault="006976B8" w:rsidP="009356CB">
            <w:pPr>
              <w:pStyle w:val="Table"/>
            </w:pPr>
            <w:r>
              <w:t xml:space="preserve">Contains information </w:t>
            </w:r>
            <w:r w:rsidR="00E220D6">
              <w:t>identifying</w:t>
            </w:r>
            <w:r>
              <w:t xml:space="preserve"> a Category. </w:t>
            </w:r>
          </w:p>
          <w:p w14:paraId="0B551FC7" w14:textId="77777777" w:rsidR="009356CB" w:rsidRDefault="009356CB" w:rsidP="009356CB">
            <w:pPr>
              <w:pStyle w:val="Table"/>
            </w:pPr>
          </w:p>
          <w:p w14:paraId="5BB0DD73" w14:textId="77777777" w:rsidR="009356CB" w:rsidRDefault="009356CB" w:rsidP="009356CB">
            <w:pPr>
              <w:pStyle w:val="Table"/>
            </w:pPr>
            <w:r>
              <w:t>T</w:t>
            </w:r>
            <w:r w:rsidR="006976B8">
              <w:t>he ‘identif</w:t>
            </w:r>
            <w:r w:rsidR="00A15B43">
              <w:t>i</w:t>
            </w:r>
            <w:r w:rsidR="006976B8">
              <w:t>er’</w:t>
            </w:r>
            <w:r>
              <w:t xml:space="preserve"> element</w:t>
            </w:r>
            <w:r w:rsidR="006976B8">
              <w:t xml:space="preserve"> is required to uniquely identify a </w:t>
            </w:r>
            <w:r w:rsidR="00E668C4">
              <w:t>C</w:t>
            </w:r>
            <w:r w:rsidR="006B216D">
              <w:t xml:space="preserve">ategory and is a </w:t>
            </w:r>
            <w:r w:rsidR="00A008A4">
              <w:t>s</w:t>
            </w:r>
            <w:r w:rsidR="006B216D">
              <w:t>tring</w:t>
            </w:r>
          </w:p>
          <w:p w14:paraId="2B2C5B8C" w14:textId="77777777" w:rsidR="009356CB" w:rsidRDefault="009356CB" w:rsidP="009356CB">
            <w:pPr>
              <w:pStyle w:val="Table"/>
            </w:pPr>
          </w:p>
          <w:p w14:paraId="5FC0CA5F" w14:textId="77777777" w:rsidR="00F26BA9" w:rsidRPr="005503AE" w:rsidRDefault="009356CB" w:rsidP="00977D3F">
            <w:pPr>
              <w:pStyle w:val="Table"/>
            </w:pPr>
            <w:r>
              <w:t>The “name” and “description”</w:t>
            </w:r>
            <w:r w:rsidR="002430AF">
              <w:t xml:space="preserve"> </w:t>
            </w:r>
            <w:r>
              <w:t xml:space="preserve">elements are meant to be </w:t>
            </w:r>
            <w:r w:rsidR="002430AF">
              <w:t>immediately intelligible to a person</w:t>
            </w:r>
            <w:r>
              <w:t xml:space="preserve"> and </w:t>
            </w:r>
            <w:r w:rsidR="005E722A">
              <w:t xml:space="preserve">should be used </w:t>
            </w:r>
            <w:r w:rsidR="00977D3F">
              <w:t>for only informational purposes. The “name” element will be present for each query response.</w:t>
            </w:r>
          </w:p>
        </w:tc>
      </w:tr>
      <w:tr w:rsidR="00805DEF" w:rsidRPr="00DC6EE4" w14:paraId="37C1C0CE" w14:textId="77777777" w:rsidTr="001D5577">
        <w:trPr>
          <w:cantSplit/>
          <w:tblHeader/>
        </w:trPr>
        <w:tc>
          <w:tcPr>
            <w:tcW w:w="2426" w:type="dxa"/>
          </w:tcPr>
          <w:p w14:paraId="34F7AC60" w14:textId="77777777" w:rsidR="004029E2" w:rsidRPr="00127A55" w:rsidRDefault="004029E2" w:rsidP="00C75617">
            <w:pPr>
              <w:pStyle w:val="Table"/>
            </w:pPr>
            <w:r>
              <w:t>DateRangeType</w:t>
            </w:r>
          </w:p>
        </w:tc>
        <w:tc>
          <w:tcPr>
            <w:tcW w:w="3600" w:type="dxa"/>
          </w:tcPr>
          <w:p w14:paraId="1C9CA191" w14:textId="77777777" w:rsidR="004029E2" w:rsidRDefault="004029E2" w:rsidP="00C75617">
            <w:pPr>
              <w:pStyle w:val="Table"/>
            </w:pPr>
            <w:r>
              <w:t>fromTime:</w:t>
            </w:r>
            <w:r w:rsidR="004B1628">
              <w:t xml:space="preserve"> </w:t>
            </w:r>
            <w:r w:rsidR="007E37E2">
              <w:t>d</w:t>
            </w:r>
            <w:r w:rsidR="0053023B">
              <w:t>ateTime*</w:t>
            </w:r>
          </w:p>
          <w:p w14:paraId="3FEEF51E" w14:textId="77777777" w:rsidR="004029E2" w:rsidRDefault="004029E2" w:rsidP="00C75617">
            <w:pPr>
              <w:pStyle w:val="Table"/>
            </w:pPr>
            <w:r>
              <w:t>toTime:</w:t>
            </w:r>
            <w:r w:rsidR="004B1628">
              <w:t xml:space="preserve"> </w:t>
            </w:r>
            <w:r w:rsidR="007E37E2">
              <w:t>d</w:t>
            </w:r>
            <w:r w:rsidR="0053023B">
              <w:t>ateTime*</w:t>
            </w:r>
          </w:p>
        </w:tc>
        <w:tc>
          <w:tcPr>
            <w:tcW w:w="3068" w:type="dxa"/>
          </w:tcPr>
          <w:p w14:paraId="4D3E57A4" w14:textId="77777777" w:rsidR="00B1036F" w:rsidRDefault="00E92858" w:rsidP="00C75617">
            <w:pPr>
              <w:pStyle w:val="Table"/>
            </w:pPr>
            <w:r>
              <w:t xml:space="preserve">Contains the </w:t>
            </w:r>
            <w:r w:rsidR="001F781E">
              <w:t>d</w:t>
            </w:r>
            <w:r>
              <w:t>ateTime elements representing a</w:t>
            </w:r>
            <w:r w:rsidR="00B1036F">
              <w:t xml:space="preserve"> time range.</w:t>
            </w:r>
            <w:r>
              <w:t xml:space="preserve"> </w:t>
            </w:r>
          </w:p>
          <w:p w14:paraId="6BB4FCF3" w14:textId="77777777" w:rsidR="00B1036F" w:rsidRDefault="00B1036F" w:rsidP="00C75617">
            <w:pPr>
              <w:pStyle w:val="Table"/>
            </w:pPr>
          </w:p>
          <w:p w14:paraId="1958F655" w14:textId="77777777" w:rsidR="00B1036F" w:rsidRDefault="00B1036F" w:rsidP="00B1036F">
            <w:pPr>
              <w:pStyle w:val="Table"/>
            </w:pPr>
            <w:r>
              <w:t xml:space="preserve">The </w:t>
            </w:r>
            <w:r w:rsidR="00E92858">
              <w:t>“from</w:t>
            </w:r>
            <w:r>
              <w:t>T</w:t>
            </w:r>
            <w:r w:rsidR="00E92858">
              <w:t>ime</w:t>
            </w:r>
            <w:r>
              <w:t>” element contains the beginning time of the range.</w:t>
            </w:r>
          </w:p>
          <w:p w14:paraId="04EEDEB1" w14:textId="77777777" w:rsidR="00B1036F" w:rsidRDefault="00B1036F" w:rsidP="00B1036F">
            <w:pPr>
              <w:pStyle w:val="Table"/>
            </w:pPr>
          </w:p>
          <w:p w14:paraId="5AE1EE89" w14:textId="77777777" w:rsidR="00B1036F" w:rsidRDefault="00B1036F" w:rsidP="00B1036F">
            <w:pPr>
              <w:pStyle w:val="Table"/>
            </w:pPr>
            <w:r>
              <w:t xml:space="preserve">The </w:t>
            </w:r>
            <w:r w:rsidR="00771649">
              <w:t>“</w:t>
            </w:r>
            <w:r>
              <w:t>toTime” element specifies the ending time in the time range.</w:t>
            </w:r>
          </w:p>
          <w:p w14:paraId="2888ED7D" w14:textId="77777777" w:rsidR="00C0643C" w:rsidRDefault="00C0643C" w:rsidP="00B1036F">
            <w:pPr>
              <w:pStyle w:val="Table"/>
            </w:pPr>
          </w:p>
          <w:p w14:paraId="280BA795" w14:textId="77777777" w:rsidR="004029E2" w:rsidRDefault="00840621" w:rsidP="00B1036F">
            <w:pPr>
              <w:pStyle w:val="Table"/>
            </w:pPr>
            <w:r>
              <w:t>The time range is not constrained and depends largely on the use case.</w:t>
            </w:r>
          </w:p>
          <w:p w14:paraId="6228CA6E" w14:textId="77777777" w:rsidR="00C36070" w:rsidRDefault="00C36070" w:rsidP="00B1036F">
            <w:pPr>
              <w:pStyle w:val="Table"/>
            </w:pPr>
          </w:p>
          <w:p w14:paraId="51EACCDB" w14:textId="77777777" w:rsidR="00C36070" w:rsidRPr="005503AE" w:rsidRDefault="00C36070" w:rsidP="00B1036F">
            <w:pPr>
              <w:pStyle w:val="Table"/>
            </w:pPr>
            <w:r>
              <w:t>“</w:t>
            </w:r>
            <w:r w:rsidR="00A11A5F">
              <w:t>DateRangeType</w:t>
            </w:r>
            <w:r>
              <w:t xml:space="preserve">” values </w:t>
            </w:r>
            <w:r w:rsidR="00A11A5F">
              <w:t xml:space="preserve">used in queries (i.e., “TimeRange”) </w:t>
            </w:r>
            <w:r>
              <w:t xml:space="preserve">retain the original time zone in the response message. </w:t>
            </w:r>
            <w:r>
              <w:br w:type="page"/>
            </w:r>
          </w:p>
        </w:tc>
      </w:tr>
      <w:tr w:rsidR="008E6D62" w:rsidRPr="00DC6EE4" w14:paraId="36786058" w14:textId="77777777" w:rsidTr="001D5577">
        <w:trPr>
          <w:cantSplit/>
          <w:tblHeader/>
        </w:trPr>
        <w:tc>
          <w:tcPr>
            <w:tcW w:w="2426" w:type="dxa"/>
          </w:tcPr>
          <w:p w14:paraId="1F0E711C" w14:textId="77777777" w:rsidR="004C10E3" w:rsidRPr="0055067D" w:rsidRDefault="004C10E3" w:rsidP="00C75617">
            <w:pPr>
              <w:pStyle w:val="Table"/>
            </w:pPr>
            <w:r>
              <w:t>EntityIdentityType</w:t>
            </w:r>
          </w:p>
        </w:tc>
        <w:tc>
          <w:tcPr>
            <w:tcW w:w="3600" w:type="dxa"/>
          </w:tcPr>
          <w:p w14:paraId="08160396" w14:textId="77777777" w:rsidR="00C840C4" w:rsidRDefault="00C840C4" w:rsidP="00C840C4">
            <w:pPr>
              <w:pStyle w:val="Table"/>
            </w:pPr>
            <w:r>
              <w:t>identifier:</w:t>
            </w:r>
            <w:r w:rsidR="00770D25">
              <w:t xml:space="preserve"> </w:t>
            </w:r>
            <w:r w:rsidR="00354FC0">
              <w:t>l</w:t>
            </w:r>
            <w:r>
              <w:t>ong</w:t>
            </w:r>
          </w:p>
          <w:p w14:paraId="4F943EC0" w14:textId="77777777" w:rsidR="001B6B2A" w:rsidRDefault="001B6B2A" w:rsidP="00C840C4">
            <w:pPr>
              <w:pStyle w:val="Table"/>
            </w:pPr>
            <w:r>
              <w:t>assetIdentifier: long</w:t>
            </w:r>
          </w:p>
          <w:p w14:paraId="05381A81" w14:textId="77777777" w:rsidR="00C840C4" w:rsidRDefault="00C840C4" w:rsidP="00C840C4">
            <w:pPr>
              <w:pStyle w:val="Table"/>
            </w:pPr>
            <w:r>
              <w:t>name:</w:t>
            </w:r>
            <w:r w:rsidR="00770D25">
              <w:t xml:space="preserve"> </w:t>
            </w:r>
            <w:r w:rsidR="00354FC0">
              <w:t>s</w:t>
            </w:r>
            <w:r>
              <w:t>tring</w:t>
            </w:r>
          </w:p>
          <w:p w14:paraId="545D76AB" w14:textId="77777777" w:rsidR="00C840C4" w:rsidRDefault="00C840C4" w:rsidP="00C840C4">
            <w:pPr>
              <w:pStyle w:val="Table"/>
            </w:pPr>
            <w:r>
              <w:t>description:</w:t>
            </w:r>
            <w:r w:rsidR="00770D25">
              <w:t xml:space="preserve"> </w:t>
            </w:r>
            <w:r w:rsidR="00354FC0">
              <w:t>s</w:t>
            </w:r>
            <w:r>
              <w:t>tring</w:t>
            </w:r>
          </w:p>
          <w:p w14:paraId="209E539E" w14:textId="77777777" w:rsidR="004C10E3" w:rsidRPr="0055067D" w:rsidRDefault="00C840C4" w:rsidP="00C866FF">
            <w:pPr>
              <w:pStyle w:val="Table"/>
            </w:pPr>
            <w:r>
              <w:t>isReadOnly:</w:t>
            </w:r>
            <w:r w:rsidR="00770D25">
              <w:t xml:space="preserve"> </w:t>
            </w:r>
            <w:r w:rsidR="00354FC0">
              <w:t>b</w:t>
            </w:r>
            <w:r>
              <w:t>oolean</w:t>
            </w:r>
          </w:p>
        </w:tc>
        <w:tc>
          <w:tcPr>
            <w:tcW w:w="3068" w:type="dxa"/>
          </w:tcPr>
          <w:p w14:paraId="74FA9189" w14:textId="77777777" w:rsidR="00E220D6" w:rsidRDefault="00E220D6" w:rsidP="00E220D6">
            <w:pPr>
              <w:pStyle w:val="Table"/>
            </w:pPr>
            <w:r>
              <w:t xml:space="preserve">Contains information identifying an Entity. </w:t>
            </w:r>
          </w:p>
          <w:p w14:paraId="4BAE3D5D" w14:textId="77777777" w:rsidR="00E220D6" w:rsidRDefault="00E220D6" w:rsidP="00E220D6">
            <w:pPr>
              <w:pStyle w:val="Table"/>
            </w:pPr>
          </w:p>
          <w:p w14:paraId="7674F7B7" w14:textId="77777777" w:rsidR="00E220D6" w:rsidRDefault="001B6B2A" w:rsidP="00E220D6">
            <w:pPr>
              <w:pStyle w:val="Table"/>
            </w:pPr>
            <w:r>
              <w:t>Either t</w:t>
            </w:r>
            <w:r w:rsidR="00E220D6">
              <w:t xml:space="preserve">he ‘identifier’ </w:t>
            </w:r>
            <w:r>
              <w:t xml:space="preserve">or the ‘assetIdentifier’ </w:t>
            </w:r>
            <w:r w:rsidR="00E220D6">
              <w:t>element is required to uniquely identify a</w:t>
            </w:r>
            <w:r w:rsidR="00C055B7">
              <w:t>n</w:t>
            </w:r>
            <w:r w:rsidR="00E220D6">
              <w:t xml:space="preserve"> </w:t>
            </w:r>
            <w:r w:rsidR="00C055B7">
              <w:t>Entity</w:t>
            </w:r>
            <w:r w:rsidR="00E220D6">
              <w:t>.</w:t>
            </w:r>
            <w:r>
              <w:t xml:space="preserve"> They can both be provided.</w:t>
            </w:r>
          </w:p>
          <w:p w14:paraId="00502D02" w14:textId="77777777" w:rsidR="00E220D6" w:rsidRDefault="00E220D6" w:rsidP="00E220D6">
            <w:pPr>
              <w:pStyle w:val="Table"/>
            </w:pPr>
          </w:p>
          <w:p w14:paraId="1EDB4D37" w14:textId="77777777" w:rsidR="00E220D6" w:rsidRDefault="00E220D6" w:rsidP="00E220D6">
            <w:pPr>
              <w:pStyle w:val="Table"/>
            </w:pPr>
            <w:r>
              <w:t xml:space="preserve">The “name” and “description” elements are meant to be </w:t>
            </w:r>
            <w:r>
              <w:lastRenderedPageBreak/>
              <w:t>immediately intelligible to a person and should be used for only informational purposes.</w:t>
            </w:r>
            <w:r w:rsidR="00977D3F">
              <w:t xml:space="preserve">  The “name” element will be present for each query response.</w:t>
            </w:r>
          </w:p>
          <w:p w14:paraId="5E2E0641" w14:textId="77777777" w:rsidR="00E220D6" w:rsidRDefault="00E220D6" w:rsidP="00E220D6">
            <w:pPr>
              <w:pStyle w:val="Table"/>
            </w:pPr>
          </w:p>
          <w:p w14:paraId="26B2DA95" w14:textId="77777777" w:rsidR="004C10E3" w:rsidRDefault="00461339" w:rsidP="00A92735">
            <w:pPr>
              <w:pStyle w:val="Table"/>
            </w:pPr>
            <w:r>
              <w:t>The “isReadOnly” element should be used by integrating applications to capture their access to a particular Entity.</w:t>
            </w:r>
            <w:r w:rsidR="00D41E01">
              <w:t xml:space="preserve"> A “false” value is interpreted that they can submit as well as query; whereas “true” is query only.</w:t>
            </w:r>
          </w:p>
        </w:tc>
      </w:tr>
      <w:tr w:rsidR="008E6D62" w:rsidRPr="00DC6EE4" w14:paraId="635BA502" w14:textId="77777777" w:rsidTr="001D5577">
        <w:trPr>
          <w:cantSplit/>
          <w:tblHeader/>
        </w:trPr>
        <w:tc>
          <w:tcPr>
            <w:tcW w:w="2426" w:type="dxa"/>
          </w:tcPr>
          <w:p w14:paraId="4314DE1E" w14:textId="77777777" w:rsidR="004C10E3" w:rsidRDefault="004C10E3" w:rsidP="00C75617">
            <w:pPr>
              <w:pStyle w:val="Table"/>
            </w:pPr>
            <w:r>
              <w:lastRenderedPageBreak/>
              <w:t>EntitiesIdentityType</w:t>
            </w:r>
          </w:p>
        </w:tc>
        <w:tc>
          <w:tcPr>
            <w:tcW w:w="3600" w:type="dxa"/>
          </w:tcPr>
          <w:p w14:paraId="129A100D" w14:textId="77777777" w:rsidR="004C10E3" w:rsidRDefault="004C10E3" w:rsidP="00C75617">
            <w:pPr>
              <w:pStyle w:val="Table"/>
            </w:pPr>
            <w:r>
              <w:t>Entity:</w:t>
            </w:r>
            <w:r w:rsidR="00770D25">
              <w:t xml:space="preserve"> </w:t>
            </w:r>
            <w:r>
              <w:t>EntityIdentityType</w:t>
            </w:r>
          </w:p>
        </w:tc>
        <w:tc>
          <w:tcPr>
            <w:tcW w:w="3068" w:type="dxa"/>
          </w:tcPr>
          <w:p w14:paraId="3B666C75" w14:textId="77777777" w:rsidR="004C10E3" w:rsidRPr="005503AE" w:rsidRDefault="000A5B5C" w:rsidP="00C75617">
            <w:pPr>
              <w:pStyle w:val="Table"/>
            </w:pPr>
            <w:r>
              <w:t>Co</w:t>
            </w:r>
            <w:r w:rsidR="00123681">
              <w:t>ntainer</w:t>
            </w:r>
            <w:r>
              <w:t xml:space="preserve"> element </w:t>
            </w:r>
            <w:r w:rsidR="00123681">
              <w:t>for a collection of Entity elements.</w:t>
            </w:r>
          </w:p>
        </w:tc>
      </w:tr>
      <w:tr w:rsidR="008E6D62" w:rsidRPr="00DC6EE4" w14:paraId="1FC0DC62" w14:textId="77777777" w:rsidTr="001D5577">
        <w:trPr>
          <w:cantSplit/>
          <w:tblHeader/>
        </w:trPr>
        <w:tc>
          <w:tcPr>
            <w:tcW w:w="2426" w:type="dxa"/>
          </w:tcPr>
          <w:p w14:paraId="4DD63C21" w14:textId="77777777" w:rsidR="004C10E3" w:rsidRPr="004C10E3" w:rsidRDefault="004C10E3" w:rsidP="00C75617">
            <w:pPr>
              <w:pStyle w:val="Table"/>
              <w:tabs>
                <w:tab w:val="center" w:pos="1045"/>
              </w:tabs>
            </w:pPr>
            <w:r>
              <w:t>FaultType</w:t>
            </w:r>
            <w:r>
              <w:tab/>
            </w:r>
          </w:p>
        </w:tc>
        <w:tc>
          <w:tcPr>
            <w:tcW w:w="3600" w:type="dxa"/>
          </w:tcPr>
          <w:p w14:paraId="2ECDA83D" w14:textId="77777777" w:rsidR="004C10E3" w:rsidRPr="005503AE" w:rsidRDefault="002342A0" w:rsidP="00C75617">
            <w:pPr>
              <w:pStyle w:val="Table"/>
            </w:pPr>
            <w:r>
              <w:t>error:</w:t>
            </w:r>
            <w:r w:rsidR="00770D25">
              <w:t xml:space="preserve"> </w:t>
            </w:r>
            <w:r>
              <w:t>TransactionVariance</w:t>
            </w:r>
          </w:p>
        </w:tc>
        <w:tc>
          <w:tcPr>
            <w:tcW w:w="3068" w:type="dxa"/>
          </w:tcPr>
          <w:p w14:paraId="22BBF55E" w14:textId="77777777" w:rsidR="004C10E3" w:rsidRPr="005503AE" w:rsidRDefault="001204C4" w:rsidP="001204C4">
            <w:pPr>
              <w:pStyle w:val="Table"/>
            </w:pPr>
            <w:r>
              <w:t>Web service transactions that fail will return an “error” element containing specific information about the nature of the failure.</w:t>
            </w:r>
          </w:p>
        </w:tc>
      </w:tr>
      <w:tr w:rsidR="008E6D62" w:rsidRPr="00DC6EE4" w14:paraId="3713DBD4" w14:textId="77777777" w:rsidTr="001D5577">
        <w:trPr>
          <w:cantSplit/>
          <w:tblHeader/>
        </w:trPr>
        <w:tc>
          <w:tcPr>
            <w:tcW w:w="2426" w:type="dxa"/>
          </w:tcPr>
          <w:p w14:paraId="44D36F26" w14:textId="77777777" w:rsidR="00E35FAC" w:rsidRDefault="00E35FAC" w:rsidP="00C75617">
            <w:pPr>
              <w:pStyle w:val="Table"/>
            </w:pPr>
            <w:r>
              <w:t>PowerEntityIdentityType</w:t>
            </w:r>
          </w:p>
          <w:p w14:paraId="7E5BCC95" w14:textId="77777777" w:rsidR="00E35FAC" w:rsidRPr="00127A55" w:rsidRDefault="00E35FAC" w:rsidP="00C75617">
            <w:pPr>
              <w:pStyle w:val="Table"/>
            </w:pPr>
            <w:r>
              <w:t>[extends EntityIdentityType]</w:t>
            </w:r>
          </w:p>
        </w:tc>
        <w:tc>
          <w:tcPr>
            <w:tcW w:w="3600" w:type="dxa"/>
          </w:tcPr>
          <w:p w14:paraId="22C470C8" w14:textId="77777777" w:rsidR="00E35FAC" w:rsidRPr="005503AE" w:rsidRDefault="007B2C92" w:rsidP="00C75617">
            <w:pPr>
              <w:pStyle w:val="Table"/>
            </w:pPr>
            <w:r>
              <w:t>Power:</w:t>
            </w:r>
            <w:r w:rsidR="00770D25">
              <w:t xml:space="preserve"> </w:t>
            </w:r>
            <w:r>
              <w:t>TimeValueSeriesType</w:t>
            </w:r>
          </w:p>
        </w:tc>
        <w:tc>
          <w:tcPr>
            <w:tcW w:w="3068" w:type="dxa"/>
          </w:tcPr>
          <w:p w14:paraId="65277DD9" w14:textId="77777777" w:rsidR="0019263D" w:rsidRPr="005503AE" w:rsidRDefault="0019263D" w:rsidP="00C75617">
            <w:pPr>
              <w:pStyle w:val="Table"/>
            </w:pPr>
            <w:r>
              <w:t xml:space="preserve">In addition to the elements contained within </w:t>
            </w:r>
            <w:r w:rsidR="002C7923">
              <w:t>the EntityIdentityType</w:t>
            </w:r>
            <w:r>
              <w:t>, adds a “Power” element that contains time-series data related to power generation.</w:t>
            </w:r>
          </w:p>
        </w:tc>
      </w:tr>
      <w:tr w:rsidR="008E6D62" w:rsidRPr="00DC6EE4" w14:paraId="03FF08EE" w14:textId="77777777" w:rsidTr="001D5577">
        <w:trPr>
          <w:cantSplit/>
          <w:tblHeader/>
        </w:trPr>
        <w:tc>
          <w:tcPr>
            <w:tcW w:w="2426" w:type="dxa"/>
          </w:tcPr>
          <w:p w14:paraId="0FE5205F" w14:textId="77777777" w:rsidR="00E35FAC" w:rsidRDefault="00E35FAC" w:rsidP="00C75617">
            <w:pPr>
              <w:pStyle w:val="Table"/>
            </w:pPr>
            <w:r w:rsidRPr="00127A55">
              <w:t>ScheduleIdentityType</w:t>
            </w:r>
          </w:p>
          <w:p w14:paraId="64179382" w14:textId="77777777" w:rsidR="00E35FAC" w:rsidRPr="004C10E3" w:rsidRDefault="00E35FAC" w:rsidP="00C75617">
            <w:pPr>
              <w:jc w:val="center"/>
              <w:rPr>
                <w:rFonts w:ascii="Arial" w:hAnsi="Arial"/>
              </w:rPr>
            </w:pPr>
          </w:p>
        </w:tc>
        <w:tc>
          <w:tcPr>
            <w:tcW w:w="3600" w:type="dxa"/>
          </w:tcPr>
          <w:p w14:paraId="7782C880" w14:textId="77777777" w:rsidR="00E35FAC" w:rsidRDefault="00E35FAC" w:rsidP="00C75617">
            <w:pPr>
              <w:pStyle w:val="Table"/>
            </w:pPr>
            <w:r>
              <w:t>identifier:</w:t>
            </w:r>
            <w:r w:rsidR="002C7923">
              <w:t xml:space="preserve"> </w:t>
            </w:r>
            <w:r w:rsidR="00075C27">
              <w:t>l</w:t>
            </w:r>
            <w:r>
              <w:t>ong</w:t>
            </w:r>
            <w:r w:rsidR="00492772">
              <w:t>*</w:t>
            </w:r>
          </w:p>
          <w:p w14:paraId="6F52D461" w14:textId="77777777" w:rsidR="00E35FAC" w:rsidRDefault="00E35FAC" w:rsidP="00C75617">
            <w:pPr>
              <w:pStyle w:val="Table"/>
            </w:pPr>
            <w:r>
              <w:t>name:</w:t>
            </w:r>
            <w:r w:rsidR="002C7923">
              <w:t xml:space="preserve"> </w:t>
            </w:r>
            <w:r w:rsidR="00075C27">
              <w:t>s</w:t>
            </w:r>
            <w:r>
              <w:t>tring</w:t>
            </w:r>
          </w:p>
          <w:p w14:paraId="57AA6D12" w14:textId="77777777" w:rsidR="00E35FAC" w:rsidRDefault="00E35FAC" w:rsidP="00C75617">
            <w:pPr>
              <w:pStyle w:val="Table"/>
            </w:pPr>
            <w:r>
              <w:t>description:</w:t>
            </w:r>
            <w:r w:rsidR="002C7923">
              <w:t xml:space="preserve"> </w:t>
            </w:r>
            <w:r w:rsidR="00075C27">
              <w:t>s</w:t>
            </w:r>
            <w:r>
              <w:t>tring</w:t>
            </w:r>
          </w:p>
          <w:p w14:paraId="402731AB" w14:textId="77777777" w:rsidR="00E35FAC" w:rsidRPr="005503AE" w:rsidRDefault="00E35FAC" w:rsidP="00C75617">
            <w:pPr>
              <w:pStyle w:val="Table"/>
            </w:pPr>
            <w:r>
              <w:t>isReadOnly:</w:t>
            </w:r>
            <w:r w:rsidR="002C7923">
              <w:t xml:space="preserve"> </w:t>
            </w:r>
            <w:r w:rsidR="00075C27">
              <w:t>b</w:t>
            </w:r>
            <w:r>
              <w:t>oolean</w:t>
            </w:r>
          </w:p>
        </w:tc>
        <w:tc>
          <w:tcPr>
            <w:tcW w:w="3068" w:type="dxa"/>
          </w:tcPr>
          <w:p w14:paraId="3AA936B4" w14:textId="77777777" w:rsidR="00B644F6" w:rsidRDefault="00B644F6" w:rsidP="00B644F6">
            <w:pPr>
              <w:pStyle w:val="Table"/>
            </w:pPr>
            <w:r>
              <w:t>Contains information identifying a Schedule. The application represents forecasts and telemetered values as ‘Schedules’.</w:t>
            </w:r>
            <w:r w:rsidR="006510B2">
              <w:t xml:space="preserve"> </w:t>
            </w:r>
            <w:r>
              <w:t xml:space="preserve"> </w:t>
            </w:r>
          </w:p>
          <w:p w14:paraId="08A4591B" w14:textId="77777777" w:rsidR="00B644F6" w:rsidRDefault="00B644F6" w:rsidP="00B644F6">
            <w:pPr>
              <w:pStyle w:val="Table"/>
            </w:pPr>
          </w:p>
          <w:p w14:paraId="23FB1FC0" w14:textId="77777777" w:rsidR="00B644F6" w:rsidRDefault="00B644F6" w:rsidP="00B644F6">
            <w:pPr>
              <w:pStyle w:val="Table"/>
            </w:pPr>
            <w:r>
              <w:t xml:space="preserve">The ‘identifier’ element is required to uniquely identify </w:t>
            </w:r>
            <w:r w:rsidR="00D268D5">
              <w:t xml:space="preserve">a </w:t>
            </w:r>
            <w:r w:rsidR="0092188C">
              <w:t>Schedule</w:t>
            </w:r>
            <w:r>
              <w:t>.</w:t>
            </w:r>
          </w:p>
          <w:p w14:paraId="73FDD267" w14:textId="77777777" w:rsidR="00B644F6" w:rsidRDefault="00B644F6" w:rsidP="00B644F6">
            <w:pPr>
              <w:pStyle w:val="Table"/>
            </w:pPr>
          </w:p>
          <w:p w14:paraId="6B7DA876" w14:textId="77777777" w:rsidR="00B644F6" w:rsidRDefault="00B644F6" w:rsidP="00B644F6">
            <w:pPr>
              <w:pStyle w:val="Table"/>
            </w:pPr>
            <w:r>
              <w:t>The “name” and “description” elements are meant to be immediately intelligible to a person and should be used for only informational purposes.</w:t>
            </w:r>
          </w:p>
          <w:p w14:paraId="4EB49833" w14:textId="77777777" w:rsidR="00B644F6" w:rsidRDefault="00B644F6" w:rsidP="00B644F6">
            <w:pPr>
              <w:pStyle w:val="Table"/>
            </w:pPr>
          </w:p>
          <w:p w14:paraId="013FB492" w14:textId="77777777" w:rsidR="00E35FAC" w:rsidRPr="005503AE" w:rsidRDefault="00B644F6" w:rsidP="00461339">
            <w:pPr>
              <w:pStyle w:val="Table"/>
            </w:pPr>
            <w:r>
              <w:t xml:space="preserve">The “isReadOnly” element should be used by integrating applications to </w:t>
            </w:r>
            <w:r w:rsidR="00461339">
              <w:t xml:space="preserve">capture </w:t>
            </w:r>
            <w:r>
              <w:t xml:space="preserve">their access </w:t>
            </w:r>
            <w:r w:rsidR="00461339">
              <w:t>to a</w:t>
            </w:r>
            <w:r>
              <w:t xml:space="preserve"> particular </w:t>
            </w:r>
            <w:r w:rsidR="00461339">
              <w:t>Schedule</w:t>
            </w:r>
            <w:r>
              <w:t>.</w:t>
            </w:r>
            <w:r w:rsidR="005F5CDA">
              <w:t xml:space="preserve">  A “false” value is interpreted that they can submit as well as query</w:t>
            </w:r>
            <w:r w:rsidR="007378B3">
              <w:t>;</w:t>
            </w:r>
            <w:r w:rsidR="005F5CDA">
              <w:t xml:space="preserve"> whereas “true”</w:t>
            </w:r>
            <w:r w:rsidR="007378B3">
              <w:t xml:space="preserve"> is query </w:t>
            </w:r>
            <w:r w:rsidR="005F5CDA">
              <w:t>only.</w:t>
            </w:r>
          </w:p>
        </w:tc>
      </w:tr>
      <w:tr w:rsidR="008E6D62" w:rsidRPr="00DC6EE4" w14:paraId="6FE789D4" w14:textId="77777777" w:rsidTr="001D5577">
        <w:trPr>
          <w:cantSplit/>
          <w:tblHeader/>
        </w:trPr>
        <w:tc>
          <w:tcPr>
            <w:tcW w:w="2426" w:type="dxa"/>
          </w:tcPr>
          <w:p w14:paraId="6A06354D" w14:textId="77777777" w:rsidR="00E35FAC" w:rsidRDefault="00E35FAC" w:rsidP="00C75617">
            <w:pPr>
              <w:pStyle w:val="Table"/>
            </w:pPr>
            <w:r w:rsidRPr="00127A55">
              <w:t>Schedule</w:t>
            </w:r>
            <w:r>
              <w:t>s</w:t>
            </w:r>
            <w:r w:rsidRPr="00127A55">
              <w:t>IdentityType</w:t>
            </w:r>
          </w:p>
        </w:tc>
        <w:tc>
          <w:tcPr>
            <w:tcW w:w="3600" w:type="dxa"/>
          </w:tcPr>
          <w:p w14:paraId="0B37C212" w14:textId="77777777" w:rsidR="00E35FAC" w:rsidRDefault="00E35FAC" w:rsidP="00C75617">
            <w:pPr>
              <w:pStyle w:val="Table"/>
            </w:pPr>
            <w:r>
              <w:t>Schedule:</w:t>
            </w:r>
            <w:r w:rsidR="002C7923">
              <w:t xml:space="preserve"> </w:t>
            </w:r>
            <w:r>
              <w:t>ScheduleIdentityType</w:t>
            </w:r>
          </w:p>
        </w:tc>
        <w:tc>
          <w:tcPr>
            <w:tcW w:w="3068" w:type="dxa"/>
          </w:tcPr>
          <w:p w14:paraId="751CE0C3" w14:textId="2F35D97D" w:rsidR="00E35FAC" w:rsidRDefault="000A5B5C" w:rsidP="00C75617">
            <w:pPr>
              <w:pStyle w:val="Table"/>
            </w:pPr>
            <w:r>
              <w:t xml:space="preserve">Container element  for a collection of </w:t>
            </w:r>
            <w:r w:rsidR="0088594B">
              <w:t>Schedule</w:t>
            </w:r>
            <w:r>
              <w:t xml:space="preserve"> elements</w:t>
            </w:r>
          </w:p>
        </w:tc>
      </w:tr>
      <w:tr w:rsidR="008E6D62" w:rsidRPr="00DC6EE4" w14:paraId="06974FAB" w14:textId="77777777" w:rsidTr="001D5577">
        <w:trPr>
          <w:cantSplit/>
          <w:tblHeader/>
        </w:trPr>
        <w:tc>
          <w:tcPr>
            <w:tcW w:w="2426" w:type="dxa"/>
          </w:tcPr>
          <w:p w14:paraId="209F86EC" w14:textId="77777777" w:rsidR="00E35FAC" w:rsidRPr="0055067D" w:rsidRDefault="00E35FAC" w:rsidP="00C75617">
            <w:pPr>
              <w:pStyle w:val="Table"/>
            </w:pPr>
            <w:r>
              <w:lastRenderedPageBreak/>
              <w:t>ScheduleRequestType</w:t>
            </w:r>
          </w:p>
        </w:tc>
        <w:tc>
          <w:tcPr>
            <w:tcW w:w="3600" w:type="dxa"/>
          </w:tcPr>
          <w:p w14:paraId="2307DDC8" w14:textId="77777777" w:rsidR="00E35FAC" w:rsidRPr="0055067D" w:rsidRDefault="00E35FAC" w:rsidP="00C75617">
            <w:pPr>
              <w:pStyle w:val="Table"/>
            </w:pPr>
            <w:r>
              <w:t>ScheduleRequest:</w:t>
            </w:r>
            <w:r w:rsidR="002C7923">
              <w:t xml:space="preserve"> </w:t>
            </w:r>
            <w:r>
              <w:t>BaseRequestType</w:t>
            </w:r>
            <w:r w:rsidR="008A19FB">
              <w:t>*</w:t>
            </w:r>
          </w:p>
        </w:tc>
        <w:tc>
          <w:tcPr>
            <w:tcW w:w="3068" w:type="dxa"/>
          </w:tcPr>
          <w:p w14:paraId="7FD41785" w14:textId="77777777" w:rsidR="00E35FAC" w:rsidRDefault="004A3009" w:rsidP="004A3009">
            <w:pPr>
              <w:pStyle w:val="Table"/>
            </w:pPr>
            <w:r>
              <w:t>Container element wrapping the request for Schedules.</w:t>
            </w:r>
          </w:p>
        </w:tc>
      </w:tr>
      <w:tr w:rsidR="00722E36" w:rsidRPr="00DC6EE4" w14:paraId="6E5D23D0" w14:textId="77777777" w:rsidTr="001D5577">
        <w:trPr>
          <w:cantSplit/>
          <w:tblHeader/>
        </w:trPr>
        <w:tc>
          <w:tcPr>
            <w:tcW w:w="2426" w:type="dxa"/>
          </w:tcPr>
          <w:p w14:paraId="75D7FA75" w14:textId="77777777" w:rsidR="00E35FAC" w:rsidRDefault="0075332A" w:rsidP="00C75617">
            <w:pPr>
              <w:pStyle w:val="Table"/>
            </w:pPr>
            <w:r>
              <w:t>StatusResponseType</w:t>
            </w:r>
          </w:p>
        </w:tc>
        <w:tc>
          <w:tcPr>
            <w:tcW w:w="3600" w:type="dxa"/>
          </w:tcPr>
          <w:p w14:paraId="79B04234" w14:textId="77777777" w:rsidR="00E35FAC" w:rsidRDefault="00AB569C" w:rsidP="00C75617">
            <w:pPr>
              <w:pStyle w:val="Table"/>
            </w:pPr>
            <w:r>
              <w:t>Success:</w:t>
            </w:r>
            <w:r w:rsidR="002C7923">
              <w:t xml:space="preserve"> </w:t>
            </w:r>
            <w:r>
              <w:t>SuccessStatusType</w:t>
            </w:r>
          </w:p>
        </w:tc>
        <w:tc>
          <w:tcPr>
            <w:tcW w:w="3068" w:type="dxa"/>
          </w:tcPr>
          <w:p w14:paraId="79E8ADB6" w14:textId="77777777" w:rsidR="00E35FAC" w:rsidRPr="005503AE" w:rsidRDefault="008F1782" w:rsidP="00C75617">
            <w:pPr>
              <w:pStyle w:val="Table"/>
            </w:pPr>
            <w:r>
              <w:t>Contains a single “Success” element</w:t>
            </w:r>
            <w:r w:rsidR="00EA3E80">
              <w:t xml:space="preserve"> – which signifies a successful transaction.</w:t>
            </w:r>
          </w:p>
        </w:tc>
      </w:tr>
      <w:tr w:rsidR="00315079" w:rsidRPr="00DC6EE4" w14:paraId="747A12E0" w14:textId="77777777" w:rsidTr="001D5577">
        <w:trPr>
          <w:cantSplit/>
          <w:tblHeader/>
        </w:trPr>
        <w:tc>
          <w:tcPr>
            <w:tcW w:w="2426" w:type="dxa"/>
          </w:tcPr>
          <w:p w14:paraId="0633D6C8" w14:textId="77777777" w:rsidR="00315079" w:rsidRDefault="00315079" w:rsidP="00C75617">
            <w:pPr>
              <w:pStyle w:val="Table"/>
            </w:pPr>
            <w:r>
              <w:t>SuccessStatusType</w:t>
            </w:r>
          </w:p>
        </w:tc>
        <w:tc>
          <w:tcPr>
            <w:tcW w:w="3600" w:type="dxa"/>
          </w:tcPr>
          <w:p w14:paraId="0DC35FA5" w14:textId="77777777" w:rsidR="00315079" w:rsidRDefault="00315079" w:rsidP="00C75617">
            <w:pPr>
              <w:pStyle w:val="Table"/>
            </w:pPr>
            <w:r>
              <w:t>transactionI</w:t>
            </w:r>
            <w:r w:rsidR="007F0A5B">
              <w:t>d</w:t>
            </w:r>
            <w:r>
              <w:t>:</w:t>
            </w:r>
            <w:r w:rsidR="002C7923">
              <w:t xml:space="preserve"> </w:t>
            </w:r>
            <w:r w:rsidR="00075C27">
              <w:t>s</w:t>
            </w:r>
            <w:r>
              <w:t>tring*</w:t>
            </w:r>
          </w:p>
        </w:tc>
        <w:tc>
          <w:tcPr>
            <w:tcW w:w="3068" w:type="dxa"/>
          </w:tcPr>
          <w:p w14:paraId="1B38FE22" w14:textId="77777777" w:rsidR="00315079" w:rsidRPr="005503AE" w:rsidRDefault="005321D2" w:rsidP="00C75617">
            <w:pPr>
              <w:pStyle w:val="Table"/>
            </w:pPr>
            <w:r>
              <w:t>A “transactionI</w:t>
            </w:r>
            <w:r w:rsidR="007F0A5B">
              <w:t>d</w:t>
            </w:r>
            <w:r>
              <w:t>” uniquely identifies a successful transaction.</w:t>
            </w:r>
          </w:p>
        </w:tc>
      </w:tr>
      <w:tr w:rsidR="00722E36" w:rsidRPr="00DC6EE4" w14:paraId="3F25CEF6" w14:textId="77777777" w:rsidTr="001D5577">
        <w:trPr>
          <w:cantSplit/>
          <w:tblHeader/>
        </w:trPr>
        <w:tc>
          <w:tcPr>
            <w:tcW w:w="2426" w:type="dxa"/>
          </w:tcPr>
          <w:p w14:paraId="0A3301E1" w14:textId="77777777" w:rsidR="00E35FAC" w:rsidRPr="005503AE" w:rsidRDefault="0075332A" w:rsidP="00C75617">
            <w:pPr>
              <w:pStyle w:val="Table"/>
            </w:pPr>
            <w:r>
              <w:t>SubmitStatusResponse</w:t>
            </w:r>
          </w:p>
        </w:tc>
        <w:tc>
          <w:tcPr>
            <w:tcW w:w="3600" w:type="dxa"/>
          </w:tcPr>
          <w:p w14:paraId="61DBDACB" w14:textId="77777777" w:rsidR="004D2FDE" w:rsidRDefault="00AB569C" w:rsidP="00C75617">
            <w:pPr>
              <w:pStyle w:val="Table"/>
            </w:pPr>
            <w:r>
              <w:t>SubmitStatusResponse:</w:t>
            </w:r>
          </w:p>
          <w:p w14:paraId="4A659794" w14:textId="77777777" w:rsidR="00E35FAC" w:rsidRPr="005503AE" w:rsidRDefault="00AB569C" w:rsidP="00C75617">
            <w:pPr>
              <w:pStyle w:val="Table"/>
            </w:pPr>
            <w:r>
              <w:t>StatusResponseType</w:t>
            </w:r>
          </w:p>
        </w:tc>
        <w:tc>
          <w:tcPr>
            <w:tcW w:w="3068" w:type="dxa"/>
          </w:tcPr>
          <w:p w14:paraId="3674EFF1" w14:textId="77777777" w:rsidR="00E35FAC" w:rsidRPr="005503AE" w:rsidRDefault="00A71450" w:rsidP="00C75617">
            <w:pPr>
              <w:pStyle w:val="Table"/>
            </w:pPr>
            <w:r>
              <w:t>Wraps a “Success” element for each successful transaction.</w:t>
            </w:r>
          </w:p>
        </w:tc>
      </w:tr>
      <w:tr w:rsidR="00722E36" w:rsidRPr="00DC6EE4" w14:paraId="557017D9" w14:textId="77777777" w:rsidTr="001D5577">
        <w:trPr>
          <w:cantSplit/>
          <w:tblHeader/>
        </w:trPr>
        <w:tc>
          <w:tcPr>
            <w:tcW w:w="2426" w:type="dxa"/>
          </w:tcPr>
          <w:p w14:paraId="2881881D" w14:textId="77777777" w:rsidR="00E35FAC" w:rsidRDefault="003551F9" w:rsidP="00C75617">
            <w:pPr>
              <w:pStyle w:val="Table"/>
            </w:pPr>
            <w:r>
              <w:t>TimeValueSeriesType</w:t>
            </w:r>
          </w:p>
        </w:tc>
        <w:tc>
          <w:tcPr>
            <w:tcW w:w="3600" w:type="dxa"/>
          </w:tcPr>
          <w:p w14:paraId="0C4F84B9" w14:textId="77777777" w:rsidR="0042596C" w:rsidRDefault="0042596C" w:rsidP="002C7923">
            <w:pPr>
              <w:pStyle w:val="Table"/>
            </w:pPr>
            <w:r>
              <w:t>time:</w:t>
            </w:r>
            <w:r w:rsidR="00CC3016">
              <w:t xml:space="preserve"> </w:t>
            </w:r>
            <w:r w:rsidR="00075C27">
              <w:t>d</w:t>
            </w:r>
            <w:r>
              <w:t>ateTim</w:t>
            </w:r>
            <w:r w:rsidR="002C7923">
              <w:t>e</w:t>
            </w:r>
            <w:r w:rsidR="0098329A">
              <w:t xml:space="preserve"> </w:t>
            </w:r>
            <w:r>
              <w:t>value:</w:t>
            </w:r>
            <w:r w:rsidR="00CC3016">
              <w:t xml:space="preserve"> </w:t>
            </w:r>
            <w:r w:rsidR="00075C27">
              <w:t>d</w:t>
            </w:r>
            <w:r>
              <w:t>ecimal</w:t>
            </w:r>
            <w:r w:rsidR="00736F31">
              <w:t>*</w:t>
            </w:r>
          </w:p>
        </w:tc>
        <w:tc>
          <w:tcPr>
            <w:tcW w:w="3068" w:type="dxa"/>
          </w:tcPr>
          <w:p w14:paraId="61A36BEC" w14:textId="77777777" w:rsidR="00E35FAC" w:rsidRPr="005503AE" w:rsidRDefault="00D42F09" w:rsidP="00C75617">
            <w:pPr>
              <w:pStyle w:val="Table"/>
            </w:pPr>
            <w:r>
              <w:t>Contains time-series data. The “time” element captures the time the “value” was contains the value of the measurement.</w:t>
            </w:r>
          </w:p>
        </w:tc>
      </w:tr>
      <w:tr w:rsidR="00722E36" w:rsidRPr="00DC6EE4" w14:paraId="4E7A2EFB" w14:textId="77777777" w:rsidTr="001D5577">
        <w:trPr>
          <w:cantSplit/>
          <w:tblHeader/>
        </w:trPr>
        <w:tc>
          <w:tcPr>
            <w:tcW w:w="2426" w:type="dxa"/>
          </w:tcPr>
          <w:p w14:paraId="484FB4E0" w14:textId="77777777" w:rsidR="00E35FAC" w:rsidRDefault="000620C4" w:rsidP="00C75617">
            <w:pPr>
              <w:pStyle w:val="Table"/>
            </w:pPr>
            <w:r>
              <w:t>TransactionI</w:t>
            </w:r>
            <w:r w:rsidR="00E15D88">
              <w:t>d</w:t>
            </w:r>
            <w:r>
              <w:t>Type</w:t>
            </w:r>
          </w:p>
        </w:tc>
        <w:tc>
          <w:tcPr>
            <w:tcW w:w="3600" w:type="dxa"/>
          </w:tcPr>
          <w:p w14:paraId="34DAD56F" w14:textId="77777777" w:rsidR="00E35FAC" w:rsidRDefault="000620C4" w:rsidP="00C75617">
            <w:pPr>
              <w:pStyle w:val="Table"/>
            </w:pPr>
            <w:r>
              <w:t>transactionI</w:t>
            </w:r>
            <w:r w:rsidR="00E15D88">
              <w:t>d</w:t>
            </w:r>
            <w:r>
              <w:t>:</w:t>
            </w:r>
            <w:r w:rsidR="00E15D88">
              <w:t xml:space="preserve"> </w:t>
            </w:r>
            <w:r w:rsidR="00075C27">
              <w:t>s</w:t>
            </w:r>
            <w:r>
              <w:t>tring*</w:t>
            </w:r>
          </w:p>
        </w:tc>
        <w:tc>
          <w:tcPr>
            <w:tcW w:w="3068" w:type="dxa"/>
          </w:tcPr>
          <w:p w14:paraId="4A3AD7EB" w14:textId="77777777" w:rsidR="00E35FAC" w:rsidRPr="00A432FF" w:rsidRDefault="004F16BA" w:rsidP="00C75617">
            <w:pPr>
              <w:pStyle w:val="Table"/>
              <w:rPr>
                <w:b/>
              </w:rPr>
            </w:pPr>
            <w:r>
              <w:t>The “transactionI</w:t>
            </w:r>
            <w:r w:rsidR="00586CF9">
              <w:t>d</w:t>
            </w:r>
            <w:r>
              <w:t xml:space="preserve">” element </w:t>
            </w:r>
            <w:r w:rsidR="00A432FF">
              <w:t>uniquely identifies an individual transaction.</w:t>
            </w:r>
          </w:p>
        </w:tc>
      </w:tr>
      <w:tr w:rsidR="00AB569C" w:rsidRPr="00DC6EE4" w14:paraId="17DE8188" w14:textId="77777777" w:rsidTr="001D5577">
        <w:trPr>
          <w:cantSplit/>
          <w:tblHeader/>
        </w:trPr>
        <w:tc>
          <w:tcPr>
            <w:tcW w:w="2426" w:type="dxa"/>
          </w:tcPr>
          <w:p w14:paraId="40694081" w14:textId="77777777" w:rsidR="00E35FAC" w:rsidRPr="005503AE" w:rsidRDefault="00844013" w:rsidP="00C75617">
            <w:pPr>
              <w:pStyle w:val="Table"/>
            </w:pPr>
            <w:r>
              <w:t>TransactionVariance</w:t>
            </w:r>
          </w:p>
        </w:tc>
        <w:tc>
          <w:tcPr>
            <w:tcW w:w="3600" w:type="dxa"/>
          </w:tcPr>
          <w:p w14:paraId="20DC6F3B" w14:textId="77777777" w:rsidR="00E35FAC" w:rsidRDefault="00844013" w:rsidP="00C75617">
            <w:pPr>
              <w:pStyle w:val="Table"/>
            </w:pPr>
            <w:r>
              <w:t>message:</w:t>
            </w:r>
            <w:r w:rsidR="001F479A">
              <w:t xml:space="preserve"> </w:t>
            </w:r>
            <w:r w:rsidR="00075C27">
              <w:t>s</w:t>
            </w:r>
            <w:r>
              <w:t>tring</w:t>
            </w:r>
            <w:r w:rsidR="00BD5913">
              <w:t>*</w:t>
            </w:r>
          </w:p>
          <w:p w14:paraId="43A3E028" w14:textId="77777777" w:rsidR="00844013" w:rsidRPr="005503AE" w:rsidRDefault="00844013" w:rsidP="00C75617">
            <w:pPr>
              <w:pStyle w:val="Table"/>
            </w:pPr>
            <w:r>
              <w:t>number:</w:t>
            </w:r>
            <w:r w:rsidR="001F479A">
              <w:t xml:space="preserve"> </w:t>
            </w:r>
            <w:r w:rsidR="00075C27">
              <w:t>i</w:t>
            </w:r>
            <w:r>
              <w:t>nt</w:t>
            </w:r>
            <w:r w:rsidR="00BD5913">
              <w:t>*</w:t>
            </w:r>
          </w:p>
        </w:tc>
        <w:tc>
          <w:tcPr>
            <w:tcW w:w="3068" w:type="dxa"/>
          </w:tcPr>
          <w:p w14:paraId="00DB4171" w14:textId="77777777" w:rsidR="00E35FAC" w:rsidRDefault="0046555D" w:rsidP="00C75617">
            <w:pPr>
              <w:pStyle w:val="Table"/>
            </w:pPr>
            <w:r>
              <w:t>Specifies</w:t>
            </w:r>
            <w:r w:rsidR="00844013" w:rsidRPr="00844013">
              <w:t xml:space="preserve"> </w:t>
            </w:r>
            <w:r w:rsidR="007766F0">
              <w:t>errors</w:t>
            </w:r>
            <w:r w:rsidR="007766F0" w:rsidRPr="00844013">
              <w:t xml:space="preserve"> </w:t>
            </w:r>
            <w:r w:rsidR="007766F0">
              <w:t xml:space="preserve">related to </w:t>
            </w:r>
            <w:r w:rsidR="00844013" w:rsidRPr="00844013">
              <w:t>a</w:t>
            </w:r>
            <w:r w:rsidR="007C0F19">
              <w:t xml:space="preserve"> failed</w:t>
            </w:r>
            <w:r w:rsidR="00844013" w:rsidRPr="00844013">
              <w:t xml:space="preserve"> transaction</w:t>
            </w:r>
          </w:p>
          <w:p w14:paraId="766A3688" w14:textId="77777777" w:rsidR="00FF279E" w:rsidRDefault="00FF279E" w:rsidP="00C75617">
            <w:pPr>
              <w:pStyle w:val="Table"/>
            </w:pPr>
          </w:p>
          <w:p w14:paraId="63BAFF3C" w14:textId="77777777" w:rsidR="00FF279E" w:rsidRPr="005503AE" w:rsidRDefault="00FF279E" w:rsidP="00C75617">
            <w:pPr>
              <w:pStyle w:val="Table"/>
            </w:pPr>
            <w:r w:rsidRPr="00FF279E">
              <w:t xml:space="preserve">The error will have an associated unique number which is assigned to the message based on its placement within a collection of messages. If there are 20 </w:t>
            </w:r>
            <w:r w:rsidR="00F45B02">
              <w:t>“message”</w:t>
            </w:r>
            <w:r w:rsidR="00B3335A">
              <w:t xml:space="preserve"> </w:t>
            </w:r>
            <w:r w:rsidRPr="00FF279E">
              <w:t>elements present, the value of the fifth element within that collection will be 5.</w:t>
            </w:r>
          </w:p>
        </w:tc>
      </w:tr>
    </w:tbl>
    <w:p w14:paraId="4E1C04FD" w14:textId="77777777" w:rsidR="00B810B1" w:rsidRDefault="00B810B1" w:rsidP="00B810B1">
      <w:pPr>
        <w:pStyle w:val="Heading5"/>
      </w:pPr>
      <w:r>
        <w:t>Data Type Relationship</w:t>
      </w:r>
      <w:r w:rsidR="00124A8E">
        <w:t xml:space="preserve">s </w:t>
      </w:r>
      <w:r w:rsidR="008828FD">
        <w:t xml:space="preserve">as </w:t>
      </w:r>
      <w:r>
        <w:t>Diagrams</w:t>
      </w:r>
      <w:r w:rsidR="008828FD">
        <w:t xml:space="preserve"> </w:t>
      </w:r>
    </w:p>
    <w:p w14:paraId="23F83BCC" w14:textId="77777777" w:rsidR="004029E2" w:rsidRPr="004029E2" w:rsidRDefault="004029E2" w:rsidP="008674F6"/>
    <w:p w14:paraId="051ACB71" w14:textId="77777777" w:rsidR="007F6602" w:rsidRDefault="009C4A8B" w:rsidP="008674F6">
      <w:pPr>
        <w:rPr>
          <w:noProof/>
        </w:rPr>
      </w:pPr>
      <w:r w:rsidRPr="009C4A8B">
        <w:rPr>
          <w:noProof/>
        </w:rPr>
        <w:lastRenderedPageBreak/>
        <w:t xml:space="preserve"> </w:t>
      </w:r>
      <w:r w:rsidR="00CC2E7C" w:rsidRPr="0037022C">
        <w:rPr>
          <w:noProof/>
        </w:rPr>
        <w:drawing>
          <wp:inline distT="0" distB="0" distL="0" distR="0" wp14:anchorId="4BBA9E75" wp14:editId="515DD9CD">
            <wp:extent cx="5943600" cy="36061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943600" cy="3606165"/>
                    </a:xfrm>
                    <a:prstGeom prst="rect">
                      <a:avLst/>
                    </a:prstGeom>
                  </pic:spPr>
                </pic:pic>
              </a:graphicData>
            </a:graphic>
          </wp:inline>
        </w:drawing>
      </w:r>
    </w:p>
    <w:p w14:paraId="6FFB68B8" w14:textId="77777777" w:rsidR="009C4A8B" w:rsidRDefault="009C4A8B" w:rsidP="008674F6"/>
    <w:p w14:paraId="1AED3D4D" w14:textId="77777777" w:rsidR="00467B85" w:rsidRDefault="009C4A8B" w:rsidP="008674F6">
      <w:r w:rsidRPr="009C4A8B">
        <w:rPr>
          <w:noProof/>
        </w:rPr>
        <w:t xml:space="preserve"> </w:t>
      </w:r>
      <w:r w:rsidR="00CC2E7C" w:rsidRPr="0037022C">
        <w:rPr>
          <w:noProof/>
        </w:rPr>
        <w:drawing>
          <wp:inline distT="0" distB="0" distL="0" distR="0" wp14:anchorId="18796B83" wp14:editId="051E327F">
            <wp:extent cx="5753100" cy="9810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753100" cy="981075"/>
                    </a:xfrm>
                    <a:prstGeom prst="rect">
                      <a:avLst/>
                    </a:prstGeom>
                  </pic:spPr>
                </pic:pic>
              </a:graphicData>
            </a:graphic>
          </wp:inline>
        </w:drawing>
      </w:r>
    </w:p>
    <w:p w14:paraId="1A558087" w14:textId="77777777" w:rsidR="00F95F5C" w:rsidRDefault="009C4A8B" w:rsidP="0028033C">
      <w:pPr>
        <w:pStyle w:val="BodyText"/>
        <w:ind w:left="0"/>
      </w:pPr>
      <w:r w:rsidRPr="009C4A8B">
        <w:rPr>
          <w:noProof/>
        </w:rPr>
        <w:t xml:space="preserve"> </w:t>
      </w:r>
      <w:r w:rsidR="00CC2E7C" w:rsidRPr="0037022C">
        <w:rPr>
          <w:noProof/>
        </w:rPr>
        <w:drawing>
          <wp:inline distT="0" distB="0" distL="0" distR="0" wp14:anchorId="7283E490" wp14:editId="48E44B84">
            <wp:extent cx="2124075" cy="981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2124075" cy="981075"/>
                    </a:xfrm>
                    <a:prstGeom prst="rect">
                      <a:avLst/>
                    </a:prstGeom>
                  </pic:spPr>
                </pic:pic>
              </a:graphicData>
            </a:graphic>
          </wp:inline>
        </w:drawing>
      </w:r>
      <w:r w:rsidRPr="001D5577">
        <w:rPr>
          <w:noProof/>
        </w:rPr>
        <w:t xml:space="preserve"> </w:t>
      </w:r>
      <w:r w:rsidRPr="009C4A8B">
        <w:rPr>
          <w:noProof/>
        </w:rPr>
        <w:t xml:space="preserve"> </w:t>
      </w:r>
      <w:r w:rsidR="00CC2E7C" w:rsidRPr="0037022C">
        <w:rPr>
          <w:noProof/>
        </w:rPr>
        <w:drawing>
          <wp:inline distT="0" distB="0" distL="0" distR="0" wp14:anchorId="7931F3AC" wp14:editId="0C5DFCD5">
            <wp:extent cx="2247900" cy="781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247900" cy="781050"/>
                    </a:xfrm>
                    <a:prstGeom prst="rect">
                      <a:avLst/>
                    </a:prstGeom>
                  </pic:spPr>
                </pic:pic>
              </a:graphicData>
            </a:graphic>
          </wp:inline>
        </w:drawing>
      </w:r>
    </w:p>
    <w:p w14:paraId="5D306E71" w14:textId="77777777" w:rsidR="00F95F5C" w:rsidRPr="0028033C" w:rsidRDefault="00F95F5C" w:rsidP="0028033C">
      <w:pPr>
        <w:pStyle w:val="BodyText"/>
        <w:ind w:left="0"/>
      </w:pPr>
    </w:p>
    <w:p w14:paraId="2609D61F" w14:textId="72409145" w:rsidR="0028033C" w:rsidRDefault="008E1F54" w:rsidP="008674F6">
      <w:r w:rsidRPr="008E1F54">
        <w:rPr>
          <w:noProof/>
        </w:rPr>
        <w:t xml:space="preserve"> </w:t>
      </w:r>
      <w:r w:rsidR="009756D0">
        <w:rPr>
          <w:noProof/>
        </w:rPr>
        <w:drawing>
          <wp:inline distT="0" distB="0" distL="0" distR="0" wp14:anchorId="23A6E4B9" wp14:editId="455F40AA">
            <wp:extent cx="596265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962650" cy="1847850"/>
                    </a:xfrm>
                    <a:prstGeom prst="rect">
                      <a:avLst/>
                    </a:prstGeom>
                    <a:noFill/>
                    <a:ln>
                      <a:noFill/>
                    </a:ln>
                  </pic:spPr>
                </pic:pic>
              </a:graphicData>
            </a:graphic>
          </wp:inline>
        </w:drawing>
      </w:r>
    </w:p>
    <w:p w14:paraId="62681A68" w14:textId="77777777" w:rsidR="008E1F54" w:rsidRDefault="008E1F54" w:rsidP="00F95F5C">
      <w:pPr>
        <w:pStyle w:val="BodyText"/>
        <w:ind w:left="0"/>
        <w:rPr>
          <w:noProof/>
        </w:rPr>
      </w:pPr>
      <w:r w:rsidRPr="008E1F54">
        <w:rPr>
          <w:noProof/>
        </w:rPr>
        <w:lastRenderedPageBreak/>
        <w:t xml:space="preserve"> </w:t>
      </w:r>
      <w:r w:rsidR="00CC2E7C" w:rsidRPr="0037022C">
        <w:rPr>
          <w:noProof/>
        </w:rPr>
        <w:drawing>
          <wp:inline distT="0" distB="0" distL="0" distR="0" wp14:anchorId="0D3F5633" wp14:editId="51DAA1C4">
            <wp:extent cx="2238375" cy="12001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2238375" cy="1200150"/>
                    </a:xfrm>
                    <a:prstGeom prst="rect">
                      <a:avLst/>
                    </a:prstGeom>
                  </pic:spPr>
                </pic:pic>
              </a:graphicData>
            </a:graphic>
          </wp:inline>
        </w:drawing>
      </w:r>
      <w:r w:rsidRPr="001D5577">
        <w:rPr>
          <w:noProof/>
        </w:rPr>
        <w:t xml:space="preserve"> </w:t>
      </w:r>
      <w:r w:rsidRPr="008E1F54">
        <w:rPr>
          <w:noProof/>
        </w:rPr>
        <w:t xml:space="preserve"> </w:t>
      </w:r>
    </w:p>
    <w:p w14:paraId="4EC9FBFF" w14:textId="77777777" w:rsidR="00F95F5C" w:rsidRDefault="00CC2E7C" w:rsidP="00F95F5C">
      <w:pPr>
        <w:pStyle w:val="BodyText"/>
        <w:ind w:left="0"/>
      </w:pPr>
      <w:r w:rsidRPr="0037022C">
        <w:rPr>
          <w:noProof/>
        </w:rPr>
        <w:drawing>
          <wp:inline distT="0" distB="0" distL="0" distR="0" wp14:anchorId="4B7CC1BB" wp14:editId="0C21017F">
            <wp:extent cx="5353050" cy="752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5353050" cy="752475"/>
                    </a:xfrm>
                    <a:prstGeom prst="rect">
                      <a:avLst/>
                    </a:prstGeom>
                  </pic:spPr>
                </pic:pic>
              </a:graphicData>
            </a:graphic>
          </wp:inline>
        </w:drawing>
      </w:r>
    </w:p>
    <w:p w14:paraId="35D534E9" w14:textId="77777777" w:rsidR="002D2E96" w:rsidRPr="00F95F5C" w:rsidRDefault="008E1F54" w:rsidP="00F95F5C">
      <w:pPr>
        <w:pStyle w:val="BodyText"/>
        <w:ind w:left="0"/>
      </w:pPr>
      <w:r w:rsidRPr="008E1F54">
        <w:rPr>
          <w:noProof/>
        </w:rPr>
        <w:t xml:space="preserve"> </w:t>
      </w:r>
      <w:r w:rsidR="00FA5FE6">
        <w:rPr>
          <w:noProof/>
        </w:rPr>
        <w:drawing>
          <wp:inline distT="0" distB="0" distL="0" distR="0" wp14:anchorId="69432174" wp14:editId="4F674172">
            <wp:extent cx="5724525" cy="2676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24525" cy="2676525"/>
                    </a:xfrm>
                    <a:prstGeom prst="rect">
                      <a:avLst/>
                    </a:prstGeom>
                  </pic:spPr>
                </pic:pic>
              </a:graphicData>
            </a:graphic>
          </wp:inline>
        </w:drawing>
      </w:r>
    </w:p>
    <w:p w14:paraId="4F5BAF3A" w14:textId="77777777" w:rsidR="005079C0" w:rsidRDefault="005079C0" w:rsidP="008674F6"/>
    <w:p w14:paraId="0B5E2315" w14:textId="77777777" w:rsidR="005079C0" w:rsidRDefault="005079C0" w:rsidP="008674F6"/>
    <w:p w14:paraId="35749C65" w14:textId="77777777" w:rsidR="00FB4149" w:rsidRDefault="008E1F54" w:rsidP="008674F6">
      <w:r w:rsidRPr="008E1F54">
        <w:rPr>
          <w:noProof/>
        </w:rPr>
        <w:t xml:space="preserve"> </w:t>
      </w:r>
      <w:r w:rsidR="00CC2E7C" w:rsidRPr="0037022C">
        <w:rPr>
          <w:noProof/>
        </w:rPr>
        <w:drawing>
          <wp:inline distT="0" distB="0" distL="0" distR="0" wp14:anchorId="4746983E" wp14:editId="7A4B5697">
            <wp:extent cx="2276475" cy="1228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2276475" cy="1228725"/>
                    </a:xfrm>
                    <a:prstGeom prst="rect">
                      <a:avLst/>
                    </a:prstGeom>
                  </pic:spPr>
                </pic:pic>
              </a:graphicData>
            </a:graphic>
          </wp:inline>
        </w:drawing>
      </w:r>
    </w:p>
    <w:p w14:paraId="55A09845" w14:textId="77777777" w:rsidR="00FB4149" w:rsidRDefault="0044507F" w:rsidP="008674F6">
      <w:pPr>
        <w:rPr>
          <w:noProof/>
        </w:rPr>
      </w:pPr>
      <w:r w:rsidRPr="0044507F">
        <w:rPr>
          <w:noProof/>
        </w:rPr>
        <w:t xml:space="preserve"> </w:t>
      </w:r>
      <w:r w:rsidR="00CC2E7C" w:rsidRPr="0037022C">
        <w:rPr>
          <w:noProof/>
        </w:rPr>
        <w:drawing>
          <wp:inline distT="0" distB="0" distL="0" distR="0" wp14:anchorId="3745D76A" wp14:editId="0D65E164">
            <wp:extent cx="5943600" cy="10515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5943600" cy="1051560"/>
                    </a:xfrm>
                    <a:prstGeom prst="rect">
                      <a:avLst/>
                    </a:prstGeom>
                  </pic:spPr>
                </pic:pic>
              </a:graphicData>
            </a:graphic>
          </wp:inline>
        </w:drawing>
      </w:r>
    </w:p>
    <w:p w14:paraId="0CFE7725" w14:textId="77777777" w:rsidR="0044507F" w:rsidRDefault="0044507F" w:rsidP="008674F6"/>
    <w:p w14:paraId="192D8562" w14:textId="77777777" w:rsidR="00182C75" w:rsidRDefault="0044507F" w:rsidP="008674F6">
      <w:pPr>
        <w:rPr>
          <w:noProof/>
        </w:rPr>
      </w:pPr>
      <w:r w:rsidRPr="0044507F">
        <w:rPr>
          <w:noProof/>
        </w:rPr>
        <w:lastRenderedPageBreak/>
        <w:t xml:space="preserve"> </w:t>
      </w:r>
      <w:r w:rsidR="00CC2E7C" w:rsidRPr="0037022C">
        <w:rPr>
          <w:noProof/>
        </w:rPr>
        <w:drawing>
          <wp:inline distT="0" distB="0" distL="0" distR="0" wp14:anchorId="188471AD" wp14:editId="2C09C41A">
            <wp:extent cx="5876925" cy="12001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5876925" cy="1200150"/>
                    </a:xfrm>
                    <a:prstGeom prst="rect">
                      <a:avLst/>
                    </a:prstGeom>
                  </pic:spPr>
                </pic:pic>
              </a:graphicData>
            </a:graphic>
          </wp:inline>
        </w:drawing>
      </w:r>
    </w:p>
    <w:p w14:paraId="0262CA43" w14:textId="77777777" w:rsidR="0083486A" w:rsidRDefault="0083486A" w:rsidP="008674F6"/>
    <w:p w14:paraId="22F60EA9" w14:textId="77777777" w:rsidR="00182C75" w:rsidRDefault="0083486A" w:rsidP="008674F6">
      <w:pPr>
        <w:rPr>
          <w:noProof/>
        </w:rPr>
      </w:pPr>
      <w:r w:rsidRPr="0083486A">
        <w:rPr>
          <w:noProof/>
        </w:rPr>
        <w:t xml:space="preserve"> </w:t>
      </w:r>
      <w:r w:rsidR="00CC2E7C" w:rsidRPr="0037022C">
        <w:rPr>
          <w:noProof/>
        </w:rPr>
        <w:drawing>
          <wp:inline distT="0" distB="0" distL="0" distR="0" wp14:anchorId="0DB4F383" wp14:editId="71EEA8CD">
            <wp:extent cx="5619750" cy="6000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5619750" cy="600075"/>
                    </a:xfrm>
                    <a:prstGeom prst="rect">
                      <a:avLst/>
                    </a:prstGeom>
                  </pic:spPr>
                </pic:pic>
              </a:graphicData>
            </a:graphic>
          </wp:inline>
        </w:drawing>
      </w:r>
    </w:p>
    <w:p w14:paraId="549D2437" w14:textId="77777777" w:rsidR="00F7469F" w:rsidRDefault="00F7469F" w:rsidP="008674F6"/>
    <w:p w14:paraId="2B833304" w14:textId="77777777" w:rsidR="00257C3C" w:rsidRDefault="00F7469F" w:rsidP="008674F6">
      <w:pPr>
        <w:rPr>
          <w:noProof/>
        </w:rPr>
      </w:pPr>
      <w:r w:rsidRPr="00F7469F">
        <w:rPr>
          <w:noProof/>
        </w:rPr>
        <w:t xml:space="preserve"> </w:t>
      </w:r>
      <w:r w:rsidR="00CC2E7C" w:rsidRPr="0037022C">
        <w:rPr>
          <w:noProof/>
        </w:rPr>
        <w:drawing>
          <wp:inline distT="0" distB="0" distL="0" distR="0" wp14:anchorId="6BCEB3DC" wp14:editId="73D6F4A2">
            <wp:extent cx="5943600" cy="5105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5943600" cy="510540"/>
                    </a:xfrm>
                    <a:prstGeom prst="rect">
                      <a:avLst/>
                    </a:prstGeom>
                  </pic:spPr>
                </pic:pic>
              </a:graphicData>
            </a:graphic>
          </wp:inline>
        </w:drawing>
      </w:r>
    </w:p>
    <w:p w14:paraId="6348DC8B" w14:textId="77777777" w:rsidR="00CB4AF8" w:rsidRDefault="00CB4AF8" w:rsidP="008674F6"/>
    <w:p w14:paraId="7D41B442" w14:textId="77777777" w:rsidR="00257C3C" w:rsidRDefault="008A129E" w:rsidP="008674F6">
      <w:r w:rsidRPr="008A129E">
        <w:rPr>
          <w:noProof/>
        </w:rPr>
        <w:t xml:space="preserve"> </w:t>
      </w:r>
      <w:r w:rsidR="00886090">
        <w:rPr>
          <w:noProof/>
        </w:rPr>
        <w:drawing>
          <wp:inline distT="0" distB="0" distL="0" distR="0" wp14:anchorId="1873D27B" wp14:editId="2E5E7441">
            <wp:extent cx="21812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181225" cy="552450"/>
                    </a:xfrm>
                    <a:prstGeom prst="rect">
                      <a:avLst/>
                    </a:prstGeom>
                  </pic:spPr>
                </pic:pic>
              </a:graphicData>
            </a:graphic>
          </wp:inline>
        </w:drawing>
      </w:r>
      <w:r w:rsidR="00886090">
        <w:rPr>
          <w:noProof/>
        </w:rPr>
        <w:t xml:space="preserve">         </w:t>
      </w:r>
      <w:r w:rsidRPr="001D5577">
        <w:rPr>
          <w:noProof/>
        </w:rPr>
        <w:t xml:space="preserve"> </w:t>
      </w:r>
      <w:r w:rsidR="00CB4AF8" w:rsidRPr="00CB4AF8">
        <w:rPr>
          <w:noProof/>
        </w:rPr>
        <w:t xml:space="preserve"> </w:t>
      </w:r>
      <w:r w:rsidR="00886090">
        <w:rPr>
          <w:noProof/>
        </w:rPr>
        <w:drawing>
          <wp:inline distT="0" distB="0" distL="0" distR="0" wp14:anchorId="789EA499" wp14:editId="791D6A41">
            <wp:extent cx="19526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952625" cy="742950"/>
                    </a:xfrm>
                    <a:prstGeom prst="rect">
                      <a:avLst/>
                    </a:prstGeom>
                  </pic:spPr>
                </pic:pic>
              </a:graphicData>
            </a:graphic>
          </wp:inline>
        </w:drawing>
      </w:r>
    </w:p>
    <w:p w14:paraId="5CAD3A2A" w14:textId="77777777" w:rsidR="00F25006" w:rsidRDefault="00F25006" w:rsidP="008674F6"/>
    <w:p w14:paraId="7C9D5690" w14:textId="77777777" w:rsidR="00DF3B65" w:rsidRDefault="00CB4AF8" w:rsidP="008674F6">
      <w:r w:rsidRPr="00CB4AF8">
        <w:rPr>
          <w:noProof/>
        </w:rPr>
        <w:t xml:space="preserve"> </w:t>
      </w:r>
      <w:r w:rsidR="00CC2E7C" w:rsidRPr="0037022C">
        <w:rPr>
          <w:noProof/>
        </w:rPr>
        <w:drawing>
          <wp:inline distT="0" distB="0" distL="0" distR="0" wp14:anchorId="7882365F" wp14:editId="366CD6F8">
            <wp:extent cx="2228850" cy="6000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stretch>
                      <a:fillRect/>
                    </a:stretch>
                  </pic:blipFill>
                  <pic:spPr>
                    <a:xfrm>
                      <a:off x="0" y="0"/>
                      <a:ext cx="2228850" cy="600075"/>
                    </a:xfrm>
                    <a:prstGeom prst="rect">
                      <a:avLst/>
                    </a:prstGeom>
                  </pic:spPr>
                </pic:pic>
              </a:graphicData>
            </a:graphic>
          </wp:inline>
        </w:drawing>
      </w:r>
      <w:r w:rsidRPr="001D5577">
        <w:rPr>
          <w:noProof/>
        </w:rPr>
        <w:t xml:space="preserve"> </w:t>
      </w:r>
      <w:r w:rsidR="003F6AF7" w:rsidRPr="003F6AF7">
        <w:rPr>
          <w:noProof/>
        </w:rPr>
        <w:t xml:space="preserve"> </w:t>
      </w:r>
      <w:r w:rsidR="00CC2E7C" w:rsidRPr="0037022C">
        <w:rPr>
          <w:noProof/>
        </w:rPr>
        <w:drawing>
          <wp:inline distT="0" distB="0" distL="0" distR="0" wp14:anchorId="087FB6B2" wp14:editId="269092E6">
            <wp:extent cx="2000250" cy="7715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stretch>
                      <a:fillRect/>
                    </a:stretch>
                  </pic:blipFill>
                  <pic:spPr>
                    <a:xfrm>
                      <a:off x="0" y="0"/>
                      <a:ext cx="2000250" cy="771525"/>
                    </a:xfrm>
                    <a:prstGeom prst="rect">
                      <a:avLst/>
                    </a:prstGeom>
                  </pic:spPr>
                </pic:pic>
              </a:graphicData>
            </a:graphic>
          </wp:inline>
        </w:drawing>
      </w:r>
    </w:p>
    <w:p w14:paraId="3B0ED570" w14:textId="77777777" w:rsidR="00A520B0" w:rsidRDefault="00A520B0" w:rsidP="008674F6"/>
    <w:p w14:paraId="431EFEBB" w14:textId="77777777" w:rsidR="00A520B0" w:rsidRDefault="00A520B0" w:rsidP="008674F6"/>
    <w:p w14:paraId="171F2BFF" w14:textId="77777777" w:rsidR="006D5F08" w:rsidRDefault="006D5F08" w:rsidP="006D5F08">
      <w:pPr>
        <w:pStyle w:val="Heading4"/>
      </w:pPr>
      <w:bookmarkStart w:id="579" w:name="_Ref271023969"/>
      <w:bookmarkStart w:id="580" w:name="_Toc274315072"/>
      <w:r>
        <w:t xml:space="preserve">Common </w:t>
      </w:r>
      <w:r w:rsidR="006576B2">
        <w:t>Operations</w:t>
      </w:r>
      <w:r>
        <w:t xml:space="preserve"> Data Types </w:t>
      </w:r>
    </w:p>
    <w:p w14:paraId="21E783DF" w14:textId="77777777" w:rsidR="006D5F08" w:rsidRDefault="006D5F08" w:rsidP="006D5F08"/>
    <w:p w14:paraId="49BAB842" w14:textId="57470E30" w:rsidR="00735FDA" w:rsidRDefault="006D5F08" w:rsidP="00E84EA3">
      <w:pPr>
        <w:pStyle w:val="BodyText"/>
      </w:pPr>
      <w:r>
        <w:t>The following</w:t>
      </w:r>
      <w:r w:rsidR="00BD1811">
        <w:t xml:space="preserve"> data</w:t>
      </w:r>
      <w:r w:rsidRPr="0055067D">
        <w:t xml:space="preserve"> types </w:t>
      </w:r>
      <w:r>
        <w:t xml:space="preserve">are defined in </w:t>
      </w:r>
      <w:r w:rsidR="00F57756">
        <w:t xml:space="preserve">the </w:t>
      </w:r>
      <w:r>
        <w:rPr>
          <w:i/>
        </w:rPr>
        <w:t>CommonOperations</w:t>
      </w:r>
      <w:r w:rsidR="00F57756">
        <w:rPr>
          <w:i/>
        </w:rPr>
        <w:t xml:space="preserve"> Definition section</w:t>
      </w:r>
      <w:r w:rsidR="00BD1811">
        <w:rPr>
          <w:i/>
        </w:rPr>
        <w:t xml:space="preserve">. </w:t>
      </w:r>
      <w:r w:rsidR="00BD1811">
        <w:t>Elements using these types are</w:t>
      </w:r>
      <w:r>
        <w:t xml:space="preserve"> referenc</w:t>
      </w:r>
      <w:r w:rsidR="00BD1811">
        <w:t xml:space="preserve">ed in </w:t>
      </w:r>
      <w:r w:rsidR="00AF2758">
        <w:rPr>
          <w:i/>
        </w:rPr>
        <w:t>RPlan</w:t>
      </w:r>
      <w:r w:rsidR="00BD1811" w:rsidRPr="00BD1811">
        <w:rPr>
          <w:i/>
        </w:rPr>
        <w:t>.xsd</w:t>
      </w:r>
      <w:r w:rsidR="00E864FD">
        <w:t xml:space="preserve">. </w:t>
      </w:r>
      <w:r w:rsidR="00C11F5D">
        <w:t xml:space="preserve"> </w:t>
      </w:r>
      <w:r w:rsidR="00651EB6">
        <w:t>These data types provide</w:t>
      </w:r>
      <w:r w:rsidR="006D5550">
        <w:t xml:space="preserve"> access to </w:t>
      </w:r>
      <w:r w:rsidR="00651EB6">
        <w:t xml:space="preserve">data </w:t>
      </w:r>
      <w:r w:rsidR="002D1C6A">
        <w:t>describing</w:t>
      </w:r>
      <w:r w:rsidR="00651EB6">
        <w:t xml:space="preserve"> the Categories, Schedules and Entities</w:t>
      </w:r>
      <w:r w:rsidR="00EA01B4">
        <w:t>.</w:t>
      </w:r>
      <w:r w:rsidR="006D5550">
        <w:t xml:space="preserve"> </w:t>
      </w:r>
      <w:r w:rsidR="00EA01B4">
        <w:t xml:space="preserve"> </w:t>
      </w:r>
    </w:p>
    <w:p w14:paraId="1B3BA94D" w14:textId="77777777" w:rsidR="00E84EA3" w:rsidRDefault="00E84EA3" w:rsidP="00E84EA3">
      <w:pPr>
        <w:pStyle w:val="BodyText"/>
      </w:pPr>
    </w:p>
    <w:p w14:paraId="5ADAA2F9" w14:textId="77777777" w:rsidR="00A02E11" w:rsidRDefault="00703BFF" w:rsidP="00FF2F76">
      <w:pPr>
        <w:pStyle w:val="BodyText"/>
      </w:pPr>
      <w:r>
        <w:t xml:space="preserve">The documentation regarding the common </w:t>
      </w:r>
      <w:r w:rsidR="00625694">
        <w:t>operation</w:t>
      </w:r>
      <w:r>
        <w:t xml:space="preserve"> data types is presented in the following sections: first, a table containing written description for each data type and its children; </w:t>
      </w:r>
      <w:r w:rsidR="00502091">
        <w:t>second</w:t>
      </w:r>
      <w:r>
        <w:t>, diagrams to help the reader understand the composition and cardinality between data types.</w:t>
      </w:r>
    </w:p>
    <w:p w14:paraId="10AB068C" w14:textId="77777777" w:rsidR="008A1696" w:rsidRDefault="008A1696" w:rsidP="008E3884">
      <w:pPr>
        <w:pStyle w:val="BodyText"/>
        <w:ind w:left="0"/>
      </w:pPr>
    </w:p>
    <w:p w14:paraId="0C26E568" w14:textId="77777777" w:rsidR="0033523D" w:rsidRDefault="0033523D" w:rsidP="00BC4190">
      <w:pPr>
        <w:pStyle w:val="Heading5"/>
      </w:pPr>
      <w:r>
        <w:t>Data Type Description in Tabular Format</w:t>
      </w:r>
    </w:p>
    <w:p w14:paraId="4B3B7144" w14:textId="77777777" w:rsidR="00022A9F" w:rsidRDefault="00022A9F" w:rsidP="00022A9F">
      <w:pPr>
        <w:pStyle w:val="BodyText"/>
      </w:pPr>
      <w:r>
        <w:t>In the following table, the “Data Type” column provides the name of the data type, the “</w:t>
      </w:r>
      <w:r w:rsidRPr="008755A6">
        <w:t>Children:</w:t>
      </w:r>
      <w:r w:rsidR="001F479A">
        <w:t xml:space="preserve"> </w:t>
      </w:r>
      <w:r w:rsidRPr="008755A6">
        <w:t>Data Type</w:t>
      </w:r>
      <w:r>
        <w:t xml:space="preserve">” column specifies the children elements define </w:t>
      </w:r>
      <w:r>
        <w:lastRenderedPageBreak/>
        <w:t xml:space="preserve">contained within the parent, and the “Description” gives a brief description of the data type.  </w:t>
      </w:r>
    </w:p>
    <w:p w14:paraId="4275172B" w14:textId="77777777" w:rsidR="00BC4190" w:rsidRDefault="00BC4190" w:rsidP="00BC4190">
      <w:pPr>
        <w:pStyle w:val="BodyText"/>
      </w:pPr>
      <w:r>
        <w:t>For example “identifier:</w:t>
      </w:r>
      <w:r w:rsidR="001F479A">
        <w:t xml:space="preserve"> </w:t>
      </w:r>
      <w:r>
        <w:t>string” specifies that the element name is “identifier” and it is a “string” data type and it is included in each instance of “</w:t>
      </w:r>
      <w:r w:rsidR="00BC3CAE">
        <w:t>CategoryIdentityType</w:t>
      </w:r>
      <w:r>
        <w:t xml:space="preserve">”. </w:t>
      </w:r>
    </w:p>
    <w:p w14:paraId="2106A1D1" w14:textId="77777777" w:rsidR="007F4504" w:rsidRDefault="007F4504" w:rsidP="00BC4190">
      <w:pPr>
        <w:pStyle w:val="BodyText"/>
      </w:pPr>
    </w:p>
    <w:tbl>
      <w:tblPr>
        <w:tblpPr w:leftFromText="180" w:rightFromText="180" w:vertAnchor="text" w:tblpXSpec="inside"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1E0" w:firstRow="1" w:lastRow="1" w:firstColumn="1" w:lastColumn="1" w:noHBand="0" w:noVBand="0"/>
      </w:tblPr>
      <w:tblGrid>
        <w:gridCol w:w="3416"/>
        <w:gridCol w:w="3510"/>
        <w:gridCol w:w="2614"/>
      </w:tblGrid>
      <w:tr w:rsidR="006D5F08" w:rsidRPr="00DC6EE4" w14:paraId="643843C9" w14:textId="77777777" w:rsidTr="00A829D7">
        <w:trPr>
          <w:cantSplit/>
          <w:tblHeader/>
        </w:trPr>
        <w:tc>
          <w:tcPr>
            <w:tcW w:w="3416" w:type="dxa"/>
            <w:shd w:val="clear" w:color="auto" w:fill="DDD9C3"/>
          </w:tcPr>
          <w:p w14:paraId="167A968F" w14:textId="77777777" w:rsidR="006D5F08" w:rsidRDefault="006D5F08" w:rsidP="00A829D7">
            <w:pPr>
              <w:pStyle w:val="TableHeadingKWN"/>
            </w:pPr>
            <w:r w:rsidRPr="005503AE">
              <w:t>Data Type</w:t>
            </w:r>
          </w:p>
        </w:tc>
        <w:tc>
          <w:tcPr>
            <w:tcW w:w="3510" w:type="dxa"/>
            <w:shd w:val="clear" w:color="auto" w:fill="DDD9C3"/>
          </w:tcPr>
          <w:p w14:paraId="77EEB84C" w14:textId="77777777" w:rsidR="006D5F08" w:rsidRDefault="006D5F08" w:rsidP="00A829D7">
            <w:pPr>
              <w:pStyle w:val="TableHeading"/>
            </w:pPr>
            <w:r>
              <w:t>Children:</w:t>
            </w:r>
            <w:r w:rsidR="00075C27">
              <w:t xml:space="preserve"> </w:t>
            </w:r>
            <w:r>
              <w:t xml:space="preserve">Data Type </w:t>
            </w:r>
          </w:p>
          <w:p w14:paraId="1C213F56" w14:textId="77777777" w:rsidR="006D5F08" w:rsidRPr="00882309" w:rsidRDefault="006D5F08" w:rsidP="00A829D7">
            <w:pPr>
              <w:pStyle w:val="Table"/>
              <w:jc w:val="center"/>
              <w:rPr>
                <w:i/>
              </w:rPr>
            </w:pPr>
            <w:r w:rsidRPr="00882309">
              <w:rPr>
                <w:i/>
              </w:rPr>
              <w:t>*</w:t>
            </w:r>
            <w:r>
              <w:rPr>
                <w:i/>
              </w:rPr>
              <w:t>Indicates a r</w:t>
            </w:r>
            <w:r w:rsidRPr="00882309">
              <w:rPr>
                <w:i/>
              </w:rPr>
              <w:t>equired</w:t>
            </w:r>
            <w:r>
              <w:rPr>
                <w:i/>
              </w:rPr>
              <w:t xml:space="preserve"> element</w:t>
            </w:r>
          </w:p>
        </w:tc>
        <w:tc>
          <w:tcPr>
            <w:tcW w:w="2614" w:type="dxa"/>
            <w:shd w:val="clear" w:color="auto" w:fill="DDD9C3"/>
          </w:tcPr>
          <w:p w14:paraId="4287864E" w14:textId="77777777" w:rsidR="006D5F08" w:rsidRDefault="006D5F08" w:rsidP="00A829D7">
            <w:pPr>
              <w:pStyle w:val="TableHeading"/>
            </w:pPr>
            <w:r w:rsidRPr="005503AE">
              <w:t>Description</w:t>
            </w:r>
          </w:p>
        </w:tc>
      </w:tr>
      <w:tr w:rsidR="00AD35A6" w:rsidRPr="00DC6EE4" w14:paraId="60298529" w14:textId="77777777" w:rsidTr="00A829D7">
        <w:trPr>
          <w:cantSplit/>
        </w:trPr>
        <w:tc>
          <w:tcPr>
            <w:tcW w:w="3416" w:type="dxa"/>
          </w:tcPr>
          <w:p w14:paraId="5D8D73F9" w14:textId="77777777" w:rsidR="00AD35A6" w:rsidRPr="008F3AD6" w:rsidRDefault="00AD35A6" w:rsidP="00A829D7">
            <w:pPr>
              <w:pStyle w:val="Table"/>
            </w:pPr>
            <w:r w:rsidRPr="00AD35A6">
              <w:t>QueryCategoriesResponseType</w:t>
            </w:r>
          </w:p>
        </w:tc>
        <w:tc>
          <w:tcPr>
            <w:tcW w:w="3510" w:type="dxa"/>
          </w:tcPr>
          <w:p w14:paraId="16A6FE43" w14:textId="77777777" w:rsidR="00AD35A6" w:rsidRPr="00F00352" w:rsidRDefault="00215478" w:rsidP="00215478">
            <w:pPr>
              <w:pStyle w:val="Table"/>
            </w:pPr>
            <w:r>
              <w:t>Categories:</w:t>
            </w:r>
            <w:r w:rsidR="00747C7A">
              <w:t xml:space="preserve"> </w:t>
            </w:r>
            <w:r>
              <w:t>Cat</w:t>
            </w:r>
            <w:r w:rsidRPr="00215478">
              <w:t>egoriesIdentityType</w:t>
            </w:r>
            <w:r w:rsidR="00BC3CAE">
              <w:t>*</w:t>
            </w:r>
          </w:p>
        </w:tc>
        <w:tc>
          <w:tcPr>
            <w:tcW w:w="2614" w:type="dxa"/>
          </w:tcPr>
          <w:p w14:paraId="1F750BE9" w14:textId="77777777" w:rsidR="00AD35A6" w:rsidRDefault="00B07DA1" w:rsidP="00B07DA1">
            <w:pPr>
              <w:pStyle w:val="Table"/>
            </w:pPr>
            <w:r>
              <w:t xml:space="preserve">The response data type that contains the collection Category elements. </w:t>
            </w:r>
          </w:p>
          <w:p w14:paraId="6856ACA1" w14:textId="77777777" w:rsidR="00C355E3" w:rsidRPr="005503AE" w:rsidRDefault="00C355E3" w:rsidP="00B07DA1">
            <w:pPr>
              <w:pStyle w:val="Table"/>
            </w:pPr>
            <w:r>
              <w:t>See section 3.1.1.2</w:t>
            </w:r>
          </w:p>
        </w:tc>
      </w:tr>
      <w:tr w:rsidR="00B50301" w:rsidRPr="00DC6EE4" w14:paraId="5BB47508" w14:textId="77777777" w:rsidTr="00A829D7">
        <w:trPr>
          <w:cantSplit/>
        </w:trPr>
        <w:tc>
          <w:tcPr>
            <w:tcW w:w="3416" w:type="dxa"/>
          </w:tcPr>
          <w:p w14:paraId="33E66C95" w14:textId="77777777" w:rsidR="00B50301" w:rsidRPr="008F3AD6" w:rsidRDefault="009570BE" w:rsidP="00A829D7">
            <w:pPr>
              <w:pStyle w:val="Table"/>
            </w:pPr>
            <w:r w:rsidRPr="009570BE">
              <w:t>QueryEntitiesResponseType</w:t>
            </w:r>
          </w:p>
        </w:tc>
        <w:tc>
          <w:tcPr>
            <w:tcW w:w="3510" w:type="dxa"/>
          </w:tcPr>
          <w:p w14:paraId="29E05F2E" w14:textId="77777777" w:rsidR="009D557A" w:rsidRDefault="00816BA2" w:rsidP="00816BA2">
            <w:pPr>
              <w:pStyle w:val="Table"/>
            </w:pPr>
            <w:r w:rsidRPr="00816BA2">
              <w:t>Category:</w:t>
            </w:r>
            <w:r w:rsidR="00747C7A">
              <w:t xml:space="preserve"> </w:t>
            </w:r>
            <w:r w:rsidRPr="00816BA2">
              <w:t>CategoryIdentityType</w:t>
            </w:r>
          </w:p>
          <w:p w14:paraId="1FB03364" w14:textId="77777777" w:rsidR="00B50301" w:rsidRPr="00F00352" w:rsidRDefault="00816BA2" w:rsidP="00816BA2">
            <w:pPr>
              <w:pStyle w:val="Table"/>
            </w:pPr>
            <w:r>
              <w:t>Entities:</w:t>
            </w:r>
            <w:r w:rsidR="00747C7A">
              <w:t xml:space="preserve"> </w:t>
            </w:r>
            <w:r w:rsidR="009570BE" w:rsidRPr="009570BE">
              <w:t>Entities</w:t>
            </w:r>
            <w:r>
              <w:t>Identit</w:t>
            </w:r>
            <w:r w:rsidR="00797FCD">
              <w:t>y</w:t>
            </w:r>
            <w:r>
              <w:t>T</w:t>
            </w:r>
            <w:r w:rsidR="009570BE" w:rsidRPr="009570BE">
              <w:t>ype</w:t>
            </w:r>
            <w:r w:rsidR="009570BE">
              <w:t>*</w:t>
            </w:r>
          </w:p>
        </w:tc>
        <w:tc>
          <w:tcPr>
            <w:tcW w:w="2614" w:type="dxa"/>
          </w:tcPr>
          <w:p w14:paraId="45B04856" w14:textId="77777777" w:rsidR="00B50301" w:rsidRDefault="002B0DFF" w:rsidP="002B0DFF">
            <w:pPr>
              <w:pStyle w:val="Table"/>
            </w:pPr>
            <w:r>
              <w:t xml:space="preserve">The response data type that contains the queried for </w:t>
            </w:r>
            <w:r w:rsidR="00797FCD">
              <w:t xml:space="preserve">Categories and </w:t>
            </w:r>
            <w:r>
              <w:t>Entities.</w:t>
            </w:r>
          </w:p>
          <w:p w14:paraId="16D3F040" w14:textId="77777777" w:rsidR="00C355E3" w:rsidRPr="005503AE" w:rsidRDefault="00C355E3" w:rsidP="002B0DFF">
            <w:pPr>
              <w:pStyle w:val="Table"/>
            </w:pPr>
            <w:r>
              <w:t>See section 3.1.1.2</w:t>
            </w:r>
          </w:p>
        </w:tc>
      </w:tr>
      <w:tr w:rsidR="00111A8C" w:rsidRPr="00DC6EE4" w14:paraId="73A24E4F" w14:textId="77777777" w:rsidTr="00A829D7">
        <w:trPr>
          <w:cantSplit/>
        </w:trPr>
        <w:tc>
          <w:tcPr>
            <w:tcW w:w="3416" w:type="dxa"/>
          </w:tcPr>
          <w:p w14:paraId="34FA8D12" w14:textId="77777777" w:rsidR="00111A8C" w:rsidRPr="008F3AD6" w:rsidRDefault="00A150F3" w:rsidP="00A829D7">
            <w:pPr>
              <w:pStyle w:val="Table"/>
            </w:pPr>
            <w:r w:rsidRPr="00A150F3">
              <w:t>QueryEntitiesType</w:t>
            </w:r>
          </w:p>
        </w:tc>
        <w:tc>
          <w:tcPr>
            <w:tcW w:w="3510" w:type="dxa"/>
          </w:tcPr>
          <w:p w14:paraId="0B02CB3A" w14:textId="77777777" w:rsidR="00111A8C" w:rsidRPr="00F00352" w:rsidRDefault="008874CF" w:rsidP="00A829D7">
            <w:pPr>
              <w:pStyle w:val="Table"/>
            </w:pPr>
            <w:r w:rsidRPr="00816BA2">
              <w:t>Category:</w:t>
            </w:r>
            <w:r w:rsidR="00747C7A">
              <w:t xml:space="preserve"> </w:t>
            </w:r>
            <w:r w:rsidRPr="00816BA2">
              <w:t>CategoryIdentityType</w:t>
            </w:r>
          </w:p>
        </w:tc>
        <w:tc>
          <w:tcPr>
            <w:tcW w:w="2614" w:type="dxa"/>
          </w:tcPr>
          <w:p w14:paraId="053B21D4" w14:textId="77777777" w:rsidR="00111A8C" w:rsidRDefault="00A27E77" w:rsidP="00A27E77">
            <w:pPr>
              <w:pStyle w:val="Table"/>
            </w:pPr>
            <w:r>
              <w:t>Queries for Entities using a Category identifier as a filter.</w:t>
            </w:r>
          </w:p>
          <w:p w14:paraId="488D6681" w14:textId="77777777" w:rsidR="00695009" w:rsidRPr="005503AE" w:rsidRDefault="00695009" w:rsidP="00A27E77">
            <w:pPr>
              <w:pStyle w:val="Table"/>
            </w:pPr>
            <w:r>
              <w:t>See section 3.1.1.2</w:t>
            </w:r>
          </w:p>
        </w:tc>
      </w:tr>
      <w:tr w:rsidR="001B2491" w:rsidRPr="00DC6EE4" w14:paraId="7EA612DC" w14:textId="77777777" w:rsidTr="00A829D7">
        <w:trPr>
          <w:cantSplit/>
        </w:trPr>
        <w:tc>
          <w:tcPr>
            <w:tcW w:w="3416" w:type="dxa"/>
          </w:tcPr>
          <w:p w14:paraId="34A318AC" w14:textId="77777777" w:rsidR="001B2491" w:rsidRPr="009D3330" w:rsidRDefault="008F3AD6" w:rsidP="00A829D7">
            <w:pPr>
              <w:pStyle w:val="Table"/>
            </w:pPr>
            <w:r w:rsidRPr="008F3AD6">
              <w:t>QuerySchedulesResponseType</w:t>
            </w:r>
          </w:p>
        </w:tc>
        <w:tc>
          <w:tcPr>
            <w:tcW w:w="3510" w:type="dxa"/>
          </w:tcPr>
          <w:p w14:paraId="6FF64E95" w14:textId="77777777" w:rsidR="001B2491" w:rsidRPr="009D3330" w:rsidRDefault="00F00352" w:rsidP="00695009">
            <w:pPr>
              <w:pStyle w:val="Table"/>
            </w:pPr>
            <w:r w:rsidRPr="00F00352">
              <w:t>Schedules</w:t>
            </w:r>
            <w:r>
              <w:t xml:space="preserve">: </w:t>
            </w:r>
            <w:r w:rsidR="00695009">
              <w:t>SchedulesIdentityType</w:t>
            </w:r>
            <w:r w:rsidR="007308A4">
              <w:t>*</w:t>
            </w:r>
          </w:p>
        </w:tc>
        <w:tc>
          <w:tcPr>
            <w:tcW w:w="2614" w:type="dxa"/>
          </w:tcPr>
          <w:p w14:paraId="57318AA3" w14:textId="77777777" w:rsidR="001B2491" w:rsidRDefault="00E1700E" w:rsidP="00E1700E">
            <w:pPr>
              <w:pStyle w:val="Table"/>
            </w:pPr>
            <w:r>
              <w:t>The response data type that contains the queried for Schedule</w:t>
            </w:r>
            <w:r w:rsidR="00631B93">
              <w:t>s</w:t>
            </w:r>
            <w:r w:rsidR="00695009">
              <w:t>.</w:t>
            </w:r>
          </w:p>
          <w:p w14:paraId="22A06742" w14:textId="77777777" w:rsidR="00695009" w:rsidRPr="005503AE" w:rsidRDefault="00695009" w:rsidP="00E1700E">
            <w:pPr>
              <w:pStyle w:val="Table"/>
            </w:pPr>
            <w:r>
              <w:t>See section 3.1.1.2</w:t>
            </w:r>
          </w:p>
        </w:tc>
      </w:tr>
    </w:tbl>
    <w:p w14:paraId="442E717D" w14:textId="77777777" w:rsidR="00A5362B" w:rsidRDefault="00A5362B" w:rsidP="00A5362B">
      <w:pPr>
        <w:pStyle w:val="Heading5"/>
      </w:pPr>
      <w:r>
        <w:t xml:space="preserve">Data Type Relationships as Diagrams </w:t>
      </w:r>
    </w:p>
    <w:p w14:paraId="44C4B415" w14:textId="77777777" w:rsidR="007F6F16" w:rsidRPr="007F6F16" w:rsidRDefault="00212450" w:rsidP="007F6F16">
      <w:pPr>
        <w:pStyle w:val="BodyText"/>
        <w:ind w:left="0"/>
      </w:pPr>
      <w:r w:rsidRPr="00212450">
        <w:rPr>
          <w:noProof/>
        </w:rPr>
        <w:t xml:space="preserve"> </w:t>
      </w:r>
      <w:r w:rsidR="00CC2E7C" w:rsidRPr="0037022C">
        <w:rPr>
          <w:noProof/>
        </w:rPr>
        <w:drawing>
          <wp:inline distT="0" distB="0" distL="0" distR="0" wp14:anchorId="136038EE" wp14:editId="6D74BEDA">
            <wp:extent cx="5943600" cy="533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stretch>
                      <a:fillRect/>
                    </a:stretch>
                  </pic:blipFill>
                  <pic:spPr>
                    <a:xfrm>
                      <a:off x="0" y="0"/>
                      <a:ext cx="5943600" cy="533400"/>
                    </a:xfrm>
                    <a:prstGeom prst="rect">
                      <a:avLst/>
                    </a:prstGeom>
                  </pic:spPr>
                </pic:pic>
              </a:graphicData>
            </a:graphic>
          </wp:inline>
        </w:drawing>
      </w:r>
    </w:p>
    <w:p w14:paraId="493D6424" w14:textId="77777777" w:rsidR="00167D54" w:rsidRDefault="00167D54" w:rsidP="00BC76DB">
      <w:pPr>
        <w:pStyle w:val="BodyText"/>
        <w:ind w:left="0"/>
      </w:pPr>
    </w:p>
    <w:p w14:paraId="5337A31A" w14:textId="77777777" w:rsidR="00962076" w:rsidRDefault="00212450" w:rsidP="00BC76DB">
      <w:pPr>
        <w:pStyle w:val="BodyText"/>
        <w:ind w:left="0"/>
      </w:pPr>
      <w:r w:rsidRPr="00212450">
        <w:rPr>
          <w:noProof/>
        </w:rPr>
        <w:t xml:space="preserve"> </w:t>
      </w:r>
      <w:r w:rsidR="00CC2E7C" w:rsidRPr="0037022C">
        <w:rPr>
          <w:noProof/>
        </w:rPr>
        <w:drawing>
          <wp:inline distT="0" distB="0" distL="0" distR="0" wp14:anchorId="32CA9A78" wp14:editId="2194CF61">
            <wp:extent cx="5943600" cy="1574165"/>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5943600" cy="1574165"/>
                    </a:xfrm>
                    <a:prstGeom prst="rect">
                      <a:avLst/>
                    </a:prstGeom>
                  </pic:spPr>
                </pic:pic>
              </a:graphicData>
            </a:graphic>
          </wp:inline>
        </w:drawing>
      </w:r>
    </w:p>
    <w:p w14:paraId="1878F71C" w14:textId="77777777" w:rsidR="006328F8" w:rsidRDefault="00212450" w:rsidP="00BC76DB">
      <w:pPr>
        <w:pStyle w:val="BodyText"/>
        <w:ind w:left="0"/>
      </w:pPr>
      <w:r w:rsidRPr="00212450">
        <w:rPr>
          <w:noProof/>
        </w:rPr>
        <w:t xml:space="preserve"> </w:t>
      </w:r>
      <w:r w:rsidR="00CC2E7C" w:rsidRPr="0037022C">
        <w:rPr>
          <w:noProof/>
        </w:rPr>
        <w:drawing>
          <wp:inline distT="0" distB="0" distL="0" distR="0" wp14:anchorId="64E47149" wp14:editId="2ADAEE70">
            <wp:extent cx="5753100" cy="9715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5753100" cy="971550"/>
                    </a:xfrm>
                    <a:prstGeom prst="rect">
                      <a:avLst/>
                    </a:prstGeom>
                  </pic:spPr>
                </pic:pic>
              </a:graphicData>
            </a:graphic>
          </wp:inline>
        </w:drawing>
      </w:r>
    </w:p>
    <w:p w14:paraId="73ACBEC4" w14:textId="77777777" w:rsidR="00BC76DB" w:rsidRDefault="00D47460" w:rsidP="00BC76DB">
      <w:pPr>
        <w:pStyle w:val="BodyText"/>
        <w:ind w:left="0"/>
      </w:pPr>
      <w:r w:rsidRPr="00D47460">
        <w:rPr>
          <w:noProof/>
        </w:rPr>
        <w:lastRenderedPageBreak/>
        <w:t xml:space="preserve"> </w:t>
      </w:r>
      <w:r w:rsidR="00CC2E7C" w:rsidRPr="0037022C">
        <w:rPr>
          <w:noProof/>
        </w:rPr>
        <w:drawing>
          <wp:inline distT="0" distB="0" distL="0" distR="0" wp14:anchorId="2BFA0E43" wp14:editId="3301F66F">
            <wp:extent cx="5943600" cy="5353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stretch>
                      <a:fillRect/>
                    </a:stretch>
                  </pic:blipFill>
                  <pic:spPr>
                    <a:xfrm>
                      <a:off x="0" y="0"/>
                      <a:ext cx="5943600" cy="535305"/>
                    </a:xfrm>
                    <a:prstGeom prst="rect">
                      <a:avLst/>
                    </a:prstGeom>
                  </pic:spPr>
                </pic:pic>
              </a:graphicData>
            </a:graphic>
          </wp:inline>
        </w:drawing>
      </w:r>
    </w:p>
    <w:p w14:paraId="451F5DFD" w14:textId="77777777" w:rsidR="00622FA1" w:rsidRPr="0027231C" w:rsidRDefault="00622FA1" w:rsidP="00B4132A">
      <w:pPr>
        <w:pStyle w:val="Heading2"/>
        <w:ind w:left="576"/>
      </w:pPr>
      <w:bookmarkStart w:id="581" w:name="_Toc113879509"/>
      <w:r w:rsidRPr="0027231C">
        <w:t>Handling Times</w:t>
      </w:r>
      <w:bookmarkEnd w:id="579"/>
      <w:bookmarkEnd w:id="580"/>
      <w:bookmarkEnd w:id="581"/>
    </w:p>
    <w:p w14:paraId="5F658541" w14:textId="77777777" w:rsidR="00622FA1" w:rsidRDefault="00DA3505" w:rsidP="008F6814">
      <w:pPr>
        <w:pStyle w:val="BodyText"/>
      </w:pPr>
      <w:r w:rsidRPr="00DA3505">
        <w:t>Within the XML schema, the data type shown in the table below represent</w:t>
      </w:r>
      <w:r w:rsidR="00D25A52">
        <w:t>s</w:t>
      </w:r>
      <w:r w:rsidRPr="00DA3505">
        <w:t xml:space="preserve"> date and time values. The lexical representation for th</w:t>
      </w:r>
      <w:r w:rsidR="00D25A52">
        <w:t>is</w:t>
      </w:r>
      <w:r w:rsidRPr="00DA3505">
        <w:t xml:space="preserve"> data types is specified by the ISO 8601 standard. The table shows the common notation, though the standard allows for flexibility in formats.</w:t>
      </w:r>
    </w:p>
    <w:p w14:paraId="54B6005A" w14:textId="77777777" w:rsidR="00873DFA" w:rsidRPr="0027231C" w:rsidRDefault="00873DFA" w:rsidP="008F6814">
      <w:pPr>
        <w:pStyle w:val="BodyText"/>
      </w:pPr>
    </w:p>
    <w:tbl>
      <w:tblPr>
        <w:tblW w:w="857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1E0" w:firstRow="1" w:lastRow="1" w:firstColumn="1" w:lastColumn="1" w:noHBand="0" w:noVBand="0"/>
      </w:tblPr>
      <w:tblGrid>
        <w:gridCol w:w="1350"/>
        <w:gridCol w:w="4416"/>
        <w:gridCol w:w="2806"/>
      </w:tblGrid>
      <w:tr w:rsidR="00622FA1" w:rsidRPr="00DC6EE4" w14:paraId="644A201C" w14:textId="77777777" w:rsidTr="00364311">
        <w:trPr>
          <w:cantSplit/>
          <w:tblHeader/>
        </w:trPr>
        <w:tc>
          <w:tcPr>
            <w:tcW w:w="1350" w:type="dxa"/>
            <w:shd w:val="clear" w:color="auto" w:fill="DDD9C3"/>
          </w:tcPr>
          <w:p w14:paraId="6538728E" w14:textId="77777777" w:rsidR="00622FA1" w:rsidRPr="00E43482" w:rsidRDefault="00622FA1" w:rsidP="009521B0">
            <w:pPr>
              <w:pStyle w:val="TableHeadingKWN"/>
            </w:pPr>
            <w:r w:rsidRPr="00E43482">
              <w:t>Data Type</w:t>
            </w:r>
          </w:p>
        </w:tc>
        <w:tc>
          <w:tcPr>
            <w:tcW w:w="4416" w:type="dxa"/>
            <w:shd w:val="clear" w:color="auto" w:fill="DDD9C3"/>
          </w:tcPr>
          <w:p w14:paraId="418FA713" w14:textId="77777777" w:rsidR="00622FA1" w:rsidRPr="00E43482" w:rsidRDefault="00622FA1" w:rsidP="00E43482">
            <w:pPr>
              <w:pStyle w:val="TableHeading"/>
            </w:pPr>
            <w:r w:rsidRPr="00E43482">
              <w:t>Lexical Representation</w:t>
            </w:r>
          </w:p>
        </w:tc>
        <w:tc>
          <w:tcPr>
            <w:tcW w:w="2806" w:type="dxa"/>
            <w:shd w:val="clear" w:color="auto" w:fill="DDD9C3"/>
          </w:tcPr>
          <w:p w14:paraId="3F09568C" w14:textId="77777777" w:rsidR="00622FA1" w:rsidRPr="00E43482" w:rsidRDefault="00622FA1" w:rsidP="00E43482">
            <w:pPr>
              <w:pStyle w:val="TableHeading"/>
            </w:pPr>
            <w:r w:rsidRPr="00E43482">
              <w:t>Example</w:t>
            </w:r>
          </w:p>
        </w:tc>
      </w:tr>
      <w:tr w:rsidR="00622FA1" w:rsidRPr="0027231C" w14:paraId="68AA2EE2" w14:textId="77777777" w:rsidTr="00364311">
        <w:trPr>
          <w:cantSplit/>
        </w:trPr>
        <w:tc>
          <w:tcPr>
            <w:tcW w:w="1350" w:type="dxa"/>
          </w:tcPr>
          <w:p w14:paraId="0ABEB78E" w14:textId="77777777" w:rsidR="00622FA1" w:rsidRPr="00A55D0A" w:rsidRDefault="005339E8" w:rsidP="00DA3505">
            <w:pPr>
              <w:pStyle w:val="Table"/>
            </w:pPr>
            <w:r>
              <w:t>d</w:t>
            </w:r>
            <w:r w:rsidR="00DA3505">
              <w:t>ateT</w:t>
            </w:r>
            <w:r w:rsidR="00622FA1" w:rsidRPr="00A55D0A">
              <w:t>ime</w:t>
            </w:r>
          </w:p>
        </w:tc>
        <w:tc>
          <w:tcPr>
            <w:tcW w:w="4416" w:type="dxa"/>
          </w:tcPr>
          <w:p w14:paraId="51946CD8" w14:textId="77777777" w:rsidR="00622FA1" w:rsidRPr="00A55D0A" w:rsidRDefault="00D25A52" w:rsidP="00D25A52">
            <w:pPr>
              <w:pStyle w:val="Table"/>
            </w:pPr>
            <w:r>
              <w:t>YYYY-MM-DD</w:t>
            </w:r>
            <w:r w:rsidR="00364311">
              <w:t>Thh:mm:ss</w:t>
            </w:r>
            <w:r>
              <w:t>(</w:t>
            </w:r>
            <w:r w:rsidR="00364311">
              <w:t>Z|(+|-)hh:mm</w:t>
            </w:r>
            <w:r>
              <w:t>)</w:t>
            </w:r>
            <w:r w:rsidR="00364311">
              <w:t>;</w:t>
            </w:r>
          </w:p>
        </w:tc>
        <w:tc>
          <w:tcPr>
            <w:tcW w:w="2806" w:type="dxa"/>
          </w:tcPr>
          <w:p w14:paraId="46208564" w14:textId="77777777" w:rsidR="00622FA1" w:rsidRPr="00A55D0A" w:rsidRDefault="00DA3505" w:rsidP="00DA3505">
            <w:pPr>
              <w:pStyle w:val="Table"/>
            </w:pPr>
            <w:r>
              <w:t>2011-02-01T11:00:00</w:t>
            </w:r>
            <w:r w:rsidR="00B449CE">
              <w:t>Z</w:t>
            </w:r>
          </w:p>
        </w:tc>
      </w:tr>
    </w:tbl>
    <w:p w14:paraId="63D580F8" w14:textId="77777777" w:rsidR="00046361" w:rsidRDefault="00046361" w:rsidP="00DA3505">
      <w:pPr>
        <w:pStyle w:val="BodyText"/>
      </w:pPr>
    </w:p>
    <w:p w14:paraId="10C1A761" w14:textId="77777777" w:rsidR="00DA3505" w:rsidRDefault="00DA3505" w:rsidP="00DA3505">
      <w:pPr>
        <w:pStyle w:val="BodyText"/>
      </w:pPr>
      <w:r>
        <w:t xml:space="preserve">Note that the </w:t>
      </w:r>
      <w:r w:rsidR="001F781E">
        <w:t>d</w:t>
      </w:r>
      <w:r w:rsidR="00366A9E">
        <w:t>ateTime</w:t>
      </w:r>
      <w:r>
        <w:t xml:space="preserve"> format includes the time zone indicator and the example shows time in </w:t>
      </w:r>
      <w:r w:rsidR="00975578" w:rsidRPr="00975578">
        <w:t>Coordinated Universal Time (UTC)</w:t>
      </w:r>
      <w:r>
        <w:t xml:space="preserve">. XML submissions to the ISO New England </w:t>
      </w:r>
      <w:r w:rsidR="00367561" w:rsidRPr="00C15C95">
        <w:rPr>
          <w:b/>
        </w:rPr>
        <w:t>e-terra</w:t>
      </w:r>
      <w:r w:rsidR="00367561" w:rsidRPr="00C15C95">
        <w:rPr>
          <w:i/>
        </w:rPr>
        <w:t>renewableplan</w:t>
      </w:r>
      <w:r w:rsidR="00A44F55">
        <w:t xml:space="preserve"> </w:t>
      </w:r>
      <w:r>
        <w:t xml:space="preserve">are required to specify a time zone indicator to avoid confusion during the daylight savings transition periods. </w:t>
      </w:r>
      <w:r w:rsidR="002B2932">
        <w:t>Messages omitting the time zones will fail validation and be rejected.</w:t>
      </w:r>
    </w:p>
    <w:p w14:paraId="703EDC53" w14:textId="77777777" w:rsidR="00A520B0" w:rsidRDefault="00DA3505" w:rsidP="00515F54">
      <w:pPr>
        <w:pStyle w:val="BodyText"/>
      </w:pPr>
      <w:r>
        <w:t xml:space="preserve">Adding "-04:00" and </w:t>
      </w:r>
      <w:r w:rsidR="00C91EE1">
        <w:t>“Z”</w:t>
      </w:r>
      <w:r>
        <w:t xml:space="preserve"> to the end of </w:t>
      </w:r>
      <w:r w:rsidR="002576A8">
        <w:t>d</w:t>
      </w:r>
      <w:r w:rsidR="00366A9E">
        <w:t>ateTime</w:t>
      </w:r>
      <w:r>
        <w:t xml:space="preserve"> representations will specify Eastern Standard </w:t>
      </w:r>
      <w:r w:rsidR="00975578">
        <w:t xml:space="preserve">Time and UTC, </w:t>
      </w:r>
      <w:r>
        <w:t xml:space="preserve">respectively.  All samples in documentation will show timestamps </w:t>
      </w:r>
      <w:r w:rsidR="00975578">
        <w:t>that include the time zone</w:t>
      </w:r>
      <w:r>
        <w:t>.</w:t>
      </w:r>
      <w:r w:rsidR="00C82DC1">
        <w:t xml:space="preserve"> Any </w:t>
      </w:r>
      <w:r w:rsidR="007308A4">
        <w:t>d</w:t>
      </w:r>
      <w:r w:rsidR="00C82DC1">
        <w:t>ateTime values without the time zone will be rejected and consequently return a Fault response.</w:t>
      </w:r>
    </w:p>
    <w:p w14:paraId="36973CD0" w14:textId="77777777" w:rsidR="00C64FA3" w:rsidRDefault="00A520B0" w:rsidP="002D2E96">
      <w:pPr>
        <w:pStyle w:val="BodyText"/>
      </w:pPr>
      <w:r>
        <w:t xml:space="preserve">All </w:t>
      </w:r>
      <w:r w:rsidR="00DF0C85">
        <w:t xml:space="preserve">response messages </w:t>
      </w:r>
      <w:r>
        <w:t xml:space="preserve">containing date and </w:t>
      </w:r>
      <w:r w:rsidR="00DF0C85">
        <w:t xml:space="preserve">time values </w:t>
      </w:r>
      <w:r>
        <w:t>will</w:t>
      </w:r>
      <w:r w:rsidR="00E526D8">
        <w:t xml:space="preserve"> likewise</w:t>
      </w:r>
      <w:r>
        <w:t xml:space="preserve"> use the </w:t>
      </w:r>
      <w:r w:rsidR="0005224C">
        <w:t>d</w:t>
      </w:r>
      <w:r>
        <w:t>ateTime format ou</w:t>
      </w:r>
      <w:r w:rsidR="00142950">
        <w:t xml:space="preserve">tlined above. </w:t>
      </w:r>
      <w:r w:rsidR="00E526D8">
        <w:t>Importantly</w:t>
      </w:r>
      <w:r w:rsidR="00142950">
        <w:t xml:space="preserve">, all </w:t>
      </w:r>
      <w:r w:rsidR="0005224C">
        <w:t>d</w:t>
      </w:r>
      <w:r w:rsidR="00142950">
        <w:t xml:space="preserve">ateTime values </w:t>
      </w:r>
      <w:r w:rsidR="00CF3F85">
        <w:t xml:space="preserve">retrieved from a database </w:t>
      </w:r>
      <w:r w:rsidR="00DF0C85">
        <w:t xml:space="preserve">will </w:t>
      </w:r>
      <w:r>
        <w:t xml:space="preserve">be presented </w:t>
      </w:r>
      <w:r w:rsidR="004B1C2F">
        <w:t xml:space="preserve">with </w:t>
      </w:r>
      <w:r w:rsidR="00E526D8">
        <w:t xml:space="preserve">the </w:t>
      </w:r>
      <w:r w:rsidR="00EC2CAF">
        <w:t>UTC</w:t>
      </w:r>
      <w:r w:rsidR="00CF3F85">
        <w:t xml:space="preserve"> </w:t>
      </w:r>
      <w:r w:rsidR="00E526D8">
        <w:t xml:space="preserve">time zone </w:t>
      </w:r>
      <w:r w:rsidR="00CF3F85">
        <w:t>(</w:t>
      </w:r>
      <w:r w:rsidR="00142950">
        <w:t xml:space="preserve">conforming exactly to </w:t>
      </w:r>
      <w:r w:rsidR="00E526D8">
        <w:t xml:space="preserve">how the value is stored in </w:t>
      </w:r>
      <w:r w:rsidR="00142950">
        <w:t>the database</w:t>
      </w:r>
      <w:r w:rsidR="00CF3F85">
        <w:t>)</w:t>
      </w:r>
      <w:r w:rsidR="00142950">
        <w:t>.</w:t>
      </w:r>
      <w:r w:rsidR="00E526D8">
        <w:t xml:space="preserve"> Query filters (i.e., “TimeRange”) containing </w:t>
      </w:r>
      <w:r w:rsidR="0005224C">
        <w:t>d</w:t>
      </w:r>
      <w:r w:rsidR="00E526D8">
        <w:t xml:space="preserve">ateTime values </w:t>
      </w:r>
      <w:r w:rsidR="009C7F16">
        <w:t xml:space="preserve">will </w:t>
      </w:r>
      <w:r w:rsidR="00605257">
        <w:t xml:space="preserve">retain the original </w:t>
      </w:r>
      <w:r w:rsidR="00E526D8">
        <w:t xml:space="preserve">time zone </w:t>
      </w:r>
      <w:r w:rsidR="00605257">
        <w:t xml:space="preserve">in </w:t>
      </w:r>
      <w:r w:rsidR="0075043D">
        <w:t>the response message</w:t>
      </w:r>
      <w:r w:rsidR="00E526D8">
        <w:t xml:space="preserve">. </w:t>
      </w:r>
      <w:r w:rsidR="00335C47">
        <w:br w:type="page"/>
      </w:r>
    </w:p>
    <w:p w14:paraId="6304B753" w14:textId="77777777" w:rsidR="00622FA1" w:rsidRDefault="002C09A2" w:rsidP="00C7637F">
      <w:pPr>
        <w:pStyle w:val="Heading1"/>
      </w:pPr>
      <w:bookmarkStart w:id="582" w:name="_Toc113879510"/>
      <w:r>
        <w:lastRenderedPageBreak/>
        <w:t>Forecast</w:t>
      </w:r>
      <w:r w:rsidR="0096124F">
        <w:t>er</w:t>
      </w:r>
      <w:r w:rsidR="00622FA1">
        <w:t xml:space="preserve"> Web Service</w:t>
      </w:r>
      <w:bookmarkEnd w:id="582"/>
    </w:p>
    <w:p w14:paraId="46F9DB18" w14:textId="77777777" w:rsidR="006F4FFD" w:rsidRDefault="00622FA1" w:rsidP="00CE063F">
      <w:pPr>
        <w:pStyle w:val="BodyText"/>
      </w:pPr>
      <w:r>
        <w:t>This section defines the</w:t>
      </w:r>
      <w:r w:rsidR="005344C3">
        <w:t xml:space="preserve"> </w:t>
      </w:r>
      <w:r w:rsidR="00024FD0">
        <w:t xml:space="preserve">endpoint operations </w:t>
      </w:r>
      <w:r w:rsidR="00657C92">
        <w:t>available</w:t>
      </w:r>
      <w:r w:rsidR="005344C3">
        <w:t xml:space="preserve"> </w:t>
      </w:r>
      <w:r w:rsidR="00D25A52">
        <w:t xml:space="preserve">for </w:t>
      </w:r>
      <w:r w:rsidR="007B23E2">
        <w:t>F</w:t>
      </w:r>
      <w:r w:rsidR="005344C3">
        <w:t>orecaster</w:t>
      </w:r>
      <w:r w:rsidR="00973EC8">
        <w:t>s</w:t>
      </w:r>
      <w:r w:rsidR="007B23E2">
        <w:t>.</w:t>
      </w:r>
      <w:r w:rsidR="008C5112">
        <w:t xml:space="preserve"> </w:t>
      </w:r>
    </w:p>
    <w:p w14:paraId="7A570FCA" w14:textId="77777777" w:rsidR="00622FA1" w:rsidRPr="0049034B" w:rsidRDefault="00D65DD6" w:rsidP="006E0804">
      <w:pPr>
        <w:pStyle w:val="BodyText"/>
      </w:pPr>
      <w:r>
        <w:t xml:space="preserve">The table below shows a summary of the different messages and indicates if data can be submitted (read &amp; write permissions) or queried (read only permission). </w:t>
      </w:r>
      <w:r w:rsidR="0042072F">
        <w:t>The frequency for su</w:t>
      </w:r>
      <w:r w:rsidR="0090309C">
        <w:t xml:space="preserve">bmitting and querying </w:t>
      </w:r>
      <w:r w:rsidR="0042072F">
        <w:t>depen</w:t>
      </w:r>
      <w:r w:rsidR="00557771">
        <w:t>ds upon the message type</w:t>
      </w:r>
      <w:r w:rsidR="00725279">
        <w:t>;</w:t>
      </w:r>
      <w:r w:rsidR="0042072F">
        <w:t xml:space="preserve"> an explanation regarding these time intervals is </w:t>
      </w:r>
      <w:r w:rsidR="0047160F">
        <w:t xml:space="preserve">documented in </w:t>
      </w:r>
      <w:r w:rsidR="0047160F">
        <w:rPr>
          <w:i/>
          <w:snapToGrid w:val="0"/>
        </w:rPr>
        <w:t>ISO-NE Operating Procedure 14 – Appendix F.</w:t>
      </w:r>
    </w:p>
    <w:p w14:paraId="7905C40C" w14:textId="77777777" w:rsidR="00A55F5F" w:rsidRDefault="00A55F5F" w:rsidP="00A55F5F"/>
    <w:tbl>
      <w:tblPr>
        <w:tblW w:w="4753" w:type="pct"/>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58" w:type="dxa"/>
          <w:right w:w="86" w:type="dxa"/>
        </w:tblCellMar>
        <w:tblLook w:val="00A0" w:firstRow="1" w:lastRow="0" w:firstColumn="1" w:lastColumn="0" w:noHBand="0" w:noVBand="0"/>
      </w:tblPr>
      <w:tblGrid>
        <w:gridCol w:w="2190"/>
        <w:gridCol w:w="4071"/>
        <w:gridCol w:w="1481"/>
        <w:gridCol w:w="1574"/>
      </w:tblGrid>
      <w:tr w:rsidR="009E1BC2" w14:paraId="0D6E5C61" w14:textId="77777777" w:rsidTr="00A80FEF">
        <w:trPr>
          <w:cantSplit/>
          <w:tblHeader/>
        </w:trPr>
        <w:tc>
          <w:tcPr>
            <w:tcW w:w="2130" w:type="dxa"/>
            <w:tcBorders>
              <w:bottom w:val="nil"/>
            </w:tcBorders>
            <w:shd w:val="clear" w:color="auto" w:fill="DDD9C3"/>
            <w:vAlign w:val="bottom"/>
          </w:tcPr>
          <w:p w14:paraId="6D3EF060" w14:textId="77777777" w:rsidR="009E1BC2" w:rsidRDefault="009E1BC2">
            <w:pPr>
              <w:pStyle w:val="TableHeading"/>
            </w:pPr>
          </w:p>
        </w:tc>
        <w:tc>
          <w:tcPr>
            <w:tcW w:w="3960" w:type="dxa"/>
            <w:tcBorders>
              <w:bottom w:val="nil"/>
            </w:tcBorders>
            <w:shd w:val="clear" w:color="auto" w:fill="DDD9C3"/>
            <w:vAlign w:val="bottom"/>
          </w:tcPr>
          <w:p w14:paraId="229881FF" w14:textId="77777777" w:rsidR="009E1BC2" w:rsidRDefault="009E1BC2">
            <w:pPr>
              <w:pStyle w:val="TableHeading"/>
            </w:pPr>
          </w:p>
        </w:tc>
        <w:tc>
          <w:tcPr>
            <w:tcW w:w="2971" w:type="dxa"/>
            <w:gridSpan w:val="2"/>
            <w:shd w:val="clear" w:color="auto" w:fill="DDD9C3"/>
            <w:vAlign w:val="bottom"/>
          </w:tcPr>
          <w:p w14:paraId="4FBFD580" w14:textId="77777777" w:rsidR="009E1BC2" w:rsidRDefault="009E1BC2">
            <w:pPr>
              <w:pStyle w:val="TableHeading"/>
            </w:pPr>
            <w:r w:rsidRPr="005503AE">
              <w:t>Actions</w:t>
            </w:r>
          </w:p>
        </w:tc>
      </w:tr>
      <w:tr w:rsidR="00C4165A" w:rsidRPr="002544BC" w14:paraId="24F627BC" w14:textId="77777777" w:rsidTr="001D5577">
        <w:trPr>
          <w:cantSplit/>
          <w:tblHeader/>
        </w:trPr>
        <w:tc>
          <w:tcPr>
            <w:tcW w:w="2130" w:type="dxa"/>
            <w:tcBorders>
              <w:top w:val="nil"/>
            </w:tcBorders>
            <w:shd w:val="clear" w:color="auto" w:fill="DDD9C3"/>
            <w:vAlign w:val="bottom"/>
          </w:tcPr>
          <w:p w14:paraId="5DDAB6A6" w14:textId="77777777" w:rsidR="00C4165A" w:rsidRDefault="00C4165A" w:rsidP="00BB5E29">
            <w:pPr>
              <w:pStyle w:val="TableC"/>
            </w:pPr>
            <w:r w:rsidRPr="005503AE">
              <w:t>Message</w:t>
            </w:r>
          </w:p>
        </w:tc>
        <w:tc>
          <w:tcPr>
            <w:tcW w:w="3960" w:type="dxa"/>
            <w:tcBorders>
              <w:top w:val="nil"/>
            </w:tcBorders>
            <w:shd w:val="clear" w:color="auto" w:fill="DDD9C3"/>
            <w:vAlign w:val="bottom"/>
          </w:tcPr>
          <w:p w14:paraId="2A9DEE19" w14:textId="77777777" w:rsidR="00C4165A" w:rsidRDefault="00C4165A" w:rsidP="00BB5E29">
            <w:pPr>
              <w:pStyle w:val="TableC"/>
            </w:pPr>
            <w:r w:rsidRPr="005503AE">
              <w:t>Brief Description of Usage</w:t>
            </w:r>
          </w:p>
        </w:tc>
        <w:tc>
          <w:tcPr>
            <w:tcW w:w="1440" w:type="dxa"/>
            <w:shd w:val="clear" w:color="auto" w:fill="DDD9C3"/>
            <w:vAlign w:val="bottom"/>
          </w:tcPr>
          <w:p w14:paraId="07C40F39" w14:textId="77777777" w:rsidR="00C4165A" w:rsidRDefault="00C4165A" w:rsidP="00BB5E29">
            <w:pPr>
              <w:pStyle w:val="TableC"/>
            </w:pPr>
            <w:r w:rsidRPr="005503AE">
              <w:t>Submit</w:t>
            </w:r>
          </w:p>
        </w:tc>
        <w:tc>
          <w:tcPr>
            <w:tcW w:w="1531" w:type="dxa"/>
            <w:shd w:val="clear" w:color="auto" w:fill="DDD9C3"/>
            <w:vAlign w:val="bottom"/>
          </w:tcPr>
          <w:p w14:paraId="0788C4E5" w14:textId="77777777" w:rsidR="00C4165A" w:rsidRDefault="00C4165A" w:rsidP="00BB5E29">
            <w:pPr>
              <w:pStyle w:val="TableC"/>
            </w:pPr>
            <w:r w:rsidRPr="005503AE">
              <w:t>Query</w:t>
            </w:r>
          </w:p>
        </w:tc>
      </w:tr>
      <w:tr w:rsidR="00C4165A" w14:paraId="6BDEEE75" w14:textId="77777777" w:rsidTr="001D5577">
        <w:trPr>
          <w:cantSplit/>
        </w:trPr>
        <w:tc>
          <w:tcPr>
            <w:tcW w:w="2130" w:type="dxa"/>
          </w:tcPr>
          <w:p w14:paraId="125F2706" w14:textId="77777777" w:rsidR="00C4165A" w:rsidRDefault="006F4FFD" w:rsidP="00D31B96">
            <w:pPr>
              <w:pStyle w:val="Table"/>
            </w:pPr>
            <w:r>
              <w:rPr>
                <w:rFonts w:cs="Arial"/>
                <w:color w:val="000000"/>
                <w:highlight w:val="white"/>
              </w:rPr>
              <w:t>Categories</w:t>
            </w:r>
            <w:r w:rsidR="00A80FEF">
              <w:rPr>
                <w:rFonts w:cs="Arial"/>
                <w:color w:val="000000"/>
                <w:highlight w:val="white"/>
              </w:rPr>
              <w:t xml:space="preserve"> </w:t>
            </w:r>
          </w:p>
        </w:tc>
        <w:tc>
          <w:tcPr>
            <w:tcW w:w="3960" w:type="dxa"/>
          </w:tcPr>
          <w:p w14:paraId="6768CED8" w14:textId="77777777" w:rsidR="00C4165A" w:rsidRDefault="00AF285A" w:rsidP="00AF285A">
            <w:pPr>
              <w:pStyle w:val="Table"/>
            </w:pPr>
            <w:r>
              <w:t xml:space="preserve">Retrieve a list of Categories. See section </w:t>
            </w:r>
            <w:r w:rsidR="0045130E">
              <w:t>3.1.1.3</w:t>
            </w:r>
          </w:p>
        </w:tc>
        <w:tc>
          <w:tcPr>
            <w:tcW w:w="1440" w:type="dxa"/>
          </w:tcPr>
          <w:p w14:paraId="3AD4211E" w14:textId="77777777" w:rsidR="00C4165A" w:rsidRDefault="00C4165A" w:rsidP="00BB5E29">
            <w:pPr>
              <w:pStyle w:val="TableC"/>
            </w:pPr>
          </w:p>
        </w:tc>
        <w:tc>
          <w:tcPr>
            <w:tcW w:w="1531" w:type="dxa"/>
          </w:tcPr>
          <w:p w14:paraId="77073DE8" w14:textId="77777777" w:rsidR="00C4165A" w:rsidRDefault="00C4165A" w:rsidP="00BB5E29">
            <w:pPr>
              <w:pStyle w:val="TableC"/>
            </w:pPr>
            <w:r w:rsidRPr="005503AE">
              <w:t>X</w:t>
            </w:r>
          </w:p>
        </w:tc>
      </w:tr>
      <w:tr w:rsidR="006F4FFD" w14:paraId="07EA96CB" w14:textId="77777777" w:rsidTr="001D5577">
        <w:trPr>
          <w:cantSplit/>
        </w:trPr>
        <w:tc>
          <w:tcPr>
            <w:tcW w:w="2130" w:type="dxa"/>
          </w:tcPr>
          <w:p w14:paraId="626EDE09" w14:textId="77777777" w:rsidR="006F4FFD" w:rsidRDefault="006F4FFD" w:rsidP="006F4FFD">
            <w:pPr>
              <w:pStyle w:val="Table"/>
              <w:rPr>
                <w:rFonts w:cs="Arial"/>
                <w:color w:val="000000"/>
              </w:rPr>
            </w:pPr>
            <w:r>
              <w:rPr>
                <w:rFonts w:cs="Arial"/>
                <w:color w:val="000000"/>
              </w:rPr>
              <w:t>Schedules</w:t>
            </w:r>
          </w:p>
        </w:tc>
        <w:tc>
          <w:tcPr>
            <w:tcW w:w="3960" w:type="dxa"/>
          </w:tcPr>
          <w:p w14:paraId="5248EFE3" w14:textId="77777777" w:rsidR="006F4FFD" w:rsidRDefault="00AD7D13" w:rsidP="00AD7D13">
            <w:pPr>
              <w:pStyle w:val="Table"/>
            </w:pPr>
            <w:r>
              <w:t xml:space="preserve">Retrieve an authorized list of </w:t>
            </w:r>
            <w:r w:rsidR="00AF285A">
              <w:t xml:space="preserve">Schedules. See section </w:t>
            </w:r>
            <w:r w:rsidR="0045130E">
              <w:t>3.1.1.3</w:t>
            </w:r>
          </w:p>
        </w:tc>
        <w:tc>
          <w:tcPr>
            <w:tcW w:w="1440" w:type="dxa"/>
          </w:tcPr>
          <w:p w14:paraId="5327B187" w14:textId="77777777" w:rsidR="006F4FFD" w:rsidRDefault="006F4FFD" w:rsidP="00BB5E29">
            <w:pPr>
              <w:pStyle w:val="TableC"/>
            </w:pPr>
          </w:p>
        </w:tc>
        <w:tc>
          <w:tcPr>
            <w:tcW w:w="1531" w:type="dxa"/>
          </w:tcPr>
          <w:p w14:paraId="34D26E9F" w14:textId="77777777" w:rsidR="006F4FFD" w:rsidRDefault="00D34E76" w:rsidP="00BB5E29">
            <w:pPr>
              <w:pStyle w:val="TableC"/>
            </w:pPr>
            <w:r>
              <w:t>X</w:t>
            </w:r>
          </w:p>
        </w:tc>
      </w:tr>
      <w:tr w:rsidR="006F4FFD" w14:paraId="7217D192" w14:textId="77777777" w:rsidTr="001D5577">
        <w:trPr>
          <w:cantSplit/>
        </w:trPr>
        <w:tc>
          <w:tcPr>
            <w:tcW w:w="2130" w:type="dxa"/>
          </w:tcPr>
          <w:p w14:paraId="4DA792BB" w14:textId="77777777" w:rsidR="006F4FFD" w:rsidRDefault="006F4FFD">
            <w:pPr>
              <w:pStyle w:val="Table"/>
              <w:rPr>
                <w:rFonts w:cs="Arial"/>
                <w:color w:val="000000"/>
              </w:rPr>
            </w:pPr>
            <w:r>
              <w:rPr>
                <w:rFonts w:cs="Arial"/>
                <w:color w:val="000000"/>
              </w:rPr>
              <w:t>Entities</w:t>
            </w:r>
          </w:p>
        </w:tc>
        <w:tc>
          <w:tcPr>
            <w:tcW w:w="3960" w:type="dxa"/>
          </w:tcPr>
          <w:p w14:paraId="30B4F77C" w14:textId="77777777" w:rsidR="006F4FFD" w:rsidRDefault="0074017A" w:rsidP="0074017A">
            <w:pPr>
              <w:pStyle w:val="Table"/>
            </w:pPr>
            <w:r>
              <w:t xml:space="preserve">Retrieve a list of </w:t>
            </w:r>
            <w:r w:rsidR="004260AC">
              <w:t xml:space="preserve">authorized </w:t>
            </w:r>
            <w:r>
              <w:t xml:space="preserve">Entities; optionally filtered by </w:t>
            </w:r>
            <w:r w:rsidR="00141154">
              <w:t xml:space="preserve">a </w:t>
            </w:r>
            <w:r>
              <w:t>Category ‘identifier’. See section 3.1</w:t>
            </w:r>
            <w:r w:rsidR="0045130E">
              <w:t>.1</w:t>
            </w:r>
            <w:r>
              <w:t>.3</w:t>
            </w:r>
          </w:p>
        </w:tc>
        <w:tc>
          <w:tcPr>
            <w:tcW w:w="1440" w:type="dxa"/>
          </w:tcPr>
          <w:p w14:paraId="29872AF0" w14:textId="77777777" w:rsidR="006F4FFD" w:rsidRDefault="006F4FFD" w:rsidP="00BB5E29">
            <w:pPr>
              <w:pStyle w:val="TableC"/>
            </w:pPr>
          </w:p>
        </w:tc>
        <w:tc>
          <w:tcPr>
            <w:tcW w:w="1531" w:type="dxa"/>
          </w:tcPr>
          <w:p w14:paraId="4186F954" w14:textId="77777777" w:rsidR="006F4FFD" w:rsidRDefault="00D34E76" w:rsidP="00BB5E29">
            <w:pPr>
              <w:pStyle w:val="TableC"/>
            </w:pPr>
            <w:r>
              <w:t>X</w:t>
            </w:r>
          </w:p>
        </w:tc>
      </w:tr>
      <w:tr w:rsidR="006F4FFD" w14:paraId="65E7BF5B" w14:textId="77777777" w:rsidTr="001D5577">
        <w:trPr>
          <w:cantSplit/>
        </w:trPr>
        <w:tc>
          <w:tcPr>
            <w:tcW w:w="2130" w:type="dxa"/>
          </w:tcPr>
          <w:p w14:paraId="16CFC7E0" w14:textId="77777777" w:rsidR="006F4FFD" w:rsidRDefault="004C5388">
            <w:pPr>
              <w:pStyle w:val="Table"/>
              <w:rPr>
                <w:rFonts w:cs="Arial"/>
                <w:color w:val="000000"/>
              </w:rPr>
            </w:pPr>
            <w:r>
              <w:rPr>
                <w:rFonts w:cs="Arial"/>
                <w:color w:val="000000"/>
              </w:rPr>
              <w:t>Forecast</w:t>
            </w:r>
          </w:p>
        </w:tc>
        <w:tc>
          <w:tcPr>
            <w:tcW w:w="3960" w:type="dxa"/>
          </w:tcPr>
          <w:p w14:paraId="3C339D57" w14:textId="77777777" w:rsidR="0042447D" w:rsidRDefault="007B7817" w:rsidP="00563B07">
            <w:pPr>
              <w:pStyle w:val="Table"/>
            </w:pPr>
            <w:r>
              <w:t xml:space="preserve">Accommodates the requirement to query and submit </w:t>
            </w:r>
            <w:r w:rsidR="00C14DD6">
              <w:t xml:space="preserve">most </w:t>
            </w:r>
            <w:r w:rsidR="0042447D">
              <w:t>Forecasts</w:t>
            </w:r>
            <w:r w:rsidR="00C14DD6">
              <w:t xml:space="preserve"> types</w:t>
            </w:r>
            <w:r w:rsidR="00217445">
              <w:t xml:space="preserve">; includes the Schedule ‘identifier’, time range, and at least 1 </w:t>
            </w:r>
            <w:r w:rsidR="00426B68">
              <w:t>Entity</w:t>
            </w:r>
            <w:r w:rsidR="00217445">
              <w:t>.</w:t>
            </w:r>
            <w:r w:rsidR="0045130E">
              <w:t xml:space="preserve">  See section 3.1.1.2</w:t>
            </w:r>
            <w:r w:rsidR="00C42686">
              <w:t>.</w:t>
            </w:r>
          </w:p>
        </w:tc>
        <w:tc>
          <w:tcPr>
            <w:tcW w:w="1440" w:type="dxa"/>
          </w:tcPr>
          <w:p w14:paraId="2327D897" w14:textId="77777777" w:rsidR="006F4FFD" w:rsidRDefault="001D05D9" w:rsidP="00BB5E29">
            <w:pPr>
              <w:pStyle w:val="TableC"/>
            </w:pPr>
            <w:r>
              <w:t>X</w:t>
            </w:r>
          </w:p>
        </w:tc>
        <w:tc>
          <w:tcPr>
            <w:tcW w:w="1531" w:type="dxa"/>
          </w:tcPr>
          <w:p w14:paraId="4AACE55B" w14:textId="77777777" w:rsidR="006F4FFD" w:rsidRDefault="004C5388" w:rsidP="00BB5E29">
            <w:pPr>
              <w:pStyle w:val="TableC"/>
            </w:pPr>
            <w:r>
              <w:t>X</w:t>
            </w:r>
          </w:p>
        </w:tc>
      </w:tr>
      <w:tr w:rsidR="004C5388" w14:paraId="55F6A014" w14:textId="77777777" w:rsidTr="001D5577">
        <w:trPr>
          <w:cantSplit/>
        </w:trPr>
        <w:tc>
          <w:tcPr>
            <w:tcW w:w="2130" w:type="dxa"/>
          </w:tcPr>
          <w:p w14:paraId="06A4E419" w14:textId="77777777" w:rsidR="004C5388" w:rsidRDefault="001D05D9">
            <w:pPr>
              <w:pStyle w:val="Table"/>
              <w:rPr>
                <w:rFonts w:cs="Arial"/>
                <w:color w:val="000000"/>
              </w:rPr>
            </w:pPr>
            <w:r>
              <w:rPr>
                <w:rFonts w:cs="Arial"/>
                <w:color w:val="000000"/>
              </w:rPr>
              <w:t>Narrative</w:t>
            </w:r>
          </w:p>
        </w:tc>
        <w:tc>
          <w:tcPr>
            <w:tcW w:w="3960" w:type="dxa"/>
          </w:tcPr>
          <w:p w14:paraId="7ECF44FB" w14:textId="77777777" w:rsidR="004C5388" w:rsidRDefault="00982DEF" w:rsidP="00982DEF">
            <w:pPr>
              <w:pStyle w:val="Table"/>
            </w:pPr>
            <w:r>
              <w:t>Contains a written narrative summarizing the conditions impacting forecasts.</w:t>
            </w:r>
          </w:p>
        </w:tc>
        <w:tc>
          <w:tcPr>
            <w:tcW w:w="1440" w:type="dxa"/>
          </w:tcPr>
          <w:p w14:paraId="70965056" w14:textId="77777777" w:rsidR="004C5388" w:rsidRDefault="001D05D9" w:rsidP="00BB5E29">
            <w:pPr>
              <w:pStyle w:val="TableC"/>
            </w:pPr>
            <w:r>
              <w:t>X</w:t>
            </w:r>
          </w:p>
        </w:tc>
        <w:tc>
          <w:tcPr>
            <w:tcW w:w="1531" w:type="dxa"/>
          </w:tcPr>
          <w:p w14:paraId="5194D685" w14:textId="77777777" w:rsidR="004C5388" w:rsidRDefault="001D05D9" w:rsidP="00BB5E29">
            <w:pPr>
              <w:pStyle w:val="TableC"/>
            </w:pPr>
            <w:r>
              <w:t>X</w:t>
            </w:r>
          </w:p>
        </w:tc>
      </w:tr>
      <w:tr w:rsidR="00C4165A" w14:paraId="1CC85F8F" w14:textId="77777777" w:rsidTr="001D5577">
        <w:trPr>
          <w:cantSplit/>
        </w:trPr>
        <w:tc>
          <w:tcPr>
            <w:tcW w:w="2130" w:type="dxa"/>
          </w:tcPr>
          <w:p w14:paraId="71681174" w14:textId="77777777" w:rsidR="00C4165A" w:rsidRDefault="00EE245A" w:rsidP="001D05D9">
            <w:pPr>
              <w:pStyle w:val="Table"/>
            </w:pPr>
            <w:r>
              <w:rPr>
                <w:rFonts w:cs="Arial"/>
                <w:color w:val="000000"/>
              </w:rPr>
              <w:t>Telemetry</w:t>
            </w:r>
          </w:p>
        </w:tc>
        <w:tc>
          <w:tcPr>
            <w:tcW w:w="3960" w:type="dxa"/>
          </w:tcPr>
          <w:p w14:paraId="40728873" w14:textId="77777777" w:rsidR="00C4165A" w:rsidRDefault="00177985" w:rsidP="00A8615C">
            <w:pPr>
              <w:pStyle w:val="Table"/>
            </w:pPr>
            <w:r>
              <w:t xml:space="preserve">Provides the ability to query for actual </w:t>
            </w:r>
            <w:r w:rsidR="002E661A">
              <w:t>met</w:t>
            </w:r>
            <w:r w:rsidR="00A8615C">
              <w:t xml:space="preserve"> data</w:t>
            </w:r>
            <w:r w:rsidR="001274B1" w:rsidRPr="000306D1">
              <w:t xml:space="preserve"> and </w:t>
            </w:r>
            <w:r w:rsidR="007E02FD">
              <w:t>power data</w:t>
            </w:r>
            <w:r w:rsidR="001274B1" w:rsidRPr="000306D1">
              <w:t>.</w:t>
            </w:r>
          </w:p>
        </w:tc>
        <w:tc>
          <w:tcPr>
            <w:tcW w:w="1440" w:type="dxa"/>
          </w:tcPr>
          <w:p w14:paraId="04E9809E" w14:textId="77777777" w:rsidR="00C4165A" w:rsidRDefault="00C4165A" w:rsidP="00BB5E29">
            <w:pPr>
              <w:pStyle w:val="TableC"/>
            </w:pPr>
          </w:p>
        </w:tc>
        <w:tc>
          <w:tcPr>
            <w:tcW w:w="1531" w:type="dxa"/>
          </w:tcPr>
          <w:p w14:paraId="0CF7E2E7" w14:textId="77777777" w:rsidR="00C4165A" w:rsidRDefault="00AF0C15" w:rsidP="00BB5E29">
            <w:pPr>
              <w:pStyle w:val="TableC"/>
            </w:pPr>
            <w:r>
              <w:t>X</w:t>
            </w:r>
          </w:p>
        </w:tc>
      </w:tr>
      <w:tr w:rsidR="000010F7" w14:paraId="26540209" w14:textId="77777777" w:rsidTr="00A80FEF">
        <w:trPr>
          <w:cantSplit/>
        </w:trPr>
        <w:tc>
          <w:tcPr>
            <w:tcW w:w="2130" w:type="dxa"/>
          </w:tcPr>
          <w:p w14:paraId="4E06A7CC" w14:textId="77777777" w:rsidR="000010F7" w:rsidRDefault="000010F7" w:rsidP="001D05D9">
            <w:pPr>
              <w:pStyle w:val="Table"/>
              <w:rPr>
                <w:rFonts w:cs="Arial"/>
                <w:color w:val="000000"/>
              </w:rPr>
            </w:pPr>
            <w:r>
              <w:rPr>
                <w:rFonts w:cs="Arial"/>
                <w:color w:val="000000"/>
              </w:rPr>
              <w:t>Ramp Event</w:t>
            </w:r>
          </w:p>
        </w:tc>
        <w:tc>
          <w:tcPr>
            <w:tcW w:w="3960" w:type="dxa"/>
          </w:tcPr>
          <w:p w14:paraId="70601572" w14:textId="307B133C" w:rsidR="000010F7" w:rsidRDefault="000010F7" w:rsidP="000010F7">
            <w:pPr>
              <w:pStyle w:val="Table"/>
            </w:pPr>
            <w:r>
              <w:t xml:space="preserve">Provides the ability query and submit ramp event data for the system or for individual plants. </w:t>
            </w:r>
          </w:p>
        </w:tc>
        <w:tc>
          <w:tcPr>
            <w:tcW w:w="1440" w:type="dxa"/>
          </w:tcPr>
          <w:p w14:paraId="3123BC89" w14:textId="77777777" w:rsidR="000010F7" w:rsidRDefault="002A6722" w:rsidP="00BB5E29">
            <w:pPr>
              <w:pStyle w:val="TableC"/>
            </w:pPr>
            <w:r>
              <w:t>X</w:t>
            </w:r>
          </w:p>
        </w:tc>
        <w:tc>
          <w:tcPr>
            <w:tcW w:w="1531" w:type="dxa"/>
          </w:tcPr>
          <w:p w14:paraId="4304B301" w14:textId="77777777" w:rsidR="000010F7" w:rsidRDefault="002A6722" w:rsidP="00BB5E29">
            <w:pPr>
              <w:pStyle w:val="TableC"/>
            </w:pPr>
            <w:r>
              <w:t>X</w:t>
            </w:r>
          </w:p>
        </w:tc>
      </w:tr>
    </w:tbl>
    <w:p w14:paraId="7FDED07B" w14:textId="77777777" w:rsidR="00A55F5F" w:rsidRDefault="00A55F5F" w:rsidP="00A55F5F"/>
    <w:p w14:paraId="21F10E40" w14:textId="77777777" w:rsidR="00622FA1" w:rsidRDefault="0048034F" w:rsidP="00FD4C91">
      <w:pPr>
        <w:pStyle w:val="Heading2"/>
        <w:ind w:left="576"/>
      </w:pPr>
      <w:bookmarkStart w:id="583" w:name="_Ref113541356"/>
      <w:bookmarkStart w:id="584" w:name="_Toc113879511"/>
      <w:r>
        <w:t>Categories</w:t>
      </w:r>
      <w:bookmarkEnd w:id="583"/>
      <w:bookmarkEnd w:id="584"/>
    </w:p>
    <w:p w14:paraId="37BC61A0" w14:textId="77777777" w:rsidR="002C5536" w:rsidRDefault="002C5536" w:rsidP="00C53039">
      <w:pPr>
        <w:pStyle w:val="BodyText"/>
      </w:pPr>
      <w:r>
        <w:t xml:space="preserve">The </w:t>
      </w:r>
      <w:r w:rsidR="00BF64EC">
        <w:t xml:space="preserve">Categories </w:t>
      </w:r>
      <w:r w:rsidR="00C579B9">
        <w:t xml:space="preserve">message </w:t>
      </w:r>
      <w:r w:rsidR="00BF64EC">
        <w:t>provides the</w:t>
      </w:r>
      <w:r>
        <w:t xml:space="preserve"> ability to query </w:t>
      </w:r>
      <w:r w:rsidR="00BF64EC">
        <w:t xml:space="preserve">for Categories </w:t>
      </w:r>
      <w:r w:rsidR="002436DD">
        <w:t xml:space="preserve">for </w:t>
      </w:r>
      <w:r w:rsidR="00BF64EC">
        <w:t>which Entities are associated</w:t>
      </w:r>
      <w:r>
        <w:t>.</w:t>
      </w:r>
      <w:r w:rsidR="00BF64EC">
        <w:t xml:space="preserve"> As discussed in the section 3.1.1.3, the response contains information</w:t>
      </w:r>
      <w:r w:rsidR="0064343A">
        <w:t xml:space="preserve"> about the available Categories; of which ‘identifier’ values for can be applied as query filters for sub</w:t>
      </w:r>
      <w:r w:rsidR="00244847">
        <w:t>sequent oper</w:t>
      </w:r>
      <w:r w:rsidR="0064343A">
        <w:t>ations (i.e., QueryEntities,</w:t>
      </w:r>
      <w:r w:rsidR="00263854">
        <w:t xml:space="preserve"> </w:t>
      </w:r>
      <w:r w:rsidR="0064343A">
        <w:t>etc.)</w:t>
      </w:r>
      <w:r w:rsidR="001C059A">
        <w:t>.</w:t>
      </w:r>
    </w:p>
    <w:p w14:paraId="50FA0FB1" w14:textId="77777777" w:rsidR="0048034F" w:rsidRDefault="0048034F" w:rsidP="0048034F">
      <w:pPr>
        <w:pStyle w:val="BodyText"/>
        <w:ind w:left="0"/>
      </w:pPr>
    </w:p>
    <w:p w14:paraId="2438C79A" w14:textId="77777777" w:rsidR="00622FA1" w:rsidRPr="001177C0" w:rsidRDefault="00622FA1" w:rsidP="001177C0">
      <w:pPr>
        <w:pStyle w:val="Heading3"/>
      </w:pPr>
      <w:bookmarkStart w:id="585" w:name="_Toc113879512"/>
      <w:r>
        <w:t>Query Message</w:t>
      </w:r>
      <w:bookmarkEnd w:id="585"/>
    </w:p>
    <w:p w14:paraId="314E31AB" w14:textId="77777777" w:rsidR="00622FA1" w:rsidRDefault="00622FA1" w:rsidP="001177C0">
      <w:pPr>
        <w:pStyle w:val="Heading4"/>
      </w:pPr>
      <w:r>
        <w:t>Purpose of Message</w:t>
      </w:r>
    </w:p>
    <w:p w14:paraId="1FD434FB" w14:textId="77777777" w:rsidR="00622FA1" w:rsidRDefault="00624D80" w:rsidP="00AB22BD">
      <w:pPr>
        <w:pStyle w:val="BodyText"/>
      </w:pPr>
      <w:r>
        <w:t>T</w:t>
      </w:r>
      <w:r w:rsidR="00AB22BD">
        <w:t>he purpose</w:t>
      </w:r>
      <w:r w:rsidR="00CA367C">
        <w:t xml:space="preserve"> of this message is to request the collection of all available Categories</w:t>
      </w:r>
      <w:r w:rsidR="00AB22BD">
        <w:t>.</w:t>
      </w:r>
    </w:p>
    <w:p w14:paraId="2B013C14" w14:textId="77777777" w:rsidR="00622FA1" w:rsidRDefault="00622FA1" w:rsidP="001177C0">
      <w:pPr>
        <w:pStyle w:val="Heading4"/>
      </w:pPr>
      <w:r>
        <w:lastRenderedPageBreak/>
        <w:t>Mandatory and Optional Fields</w:t>
      </w:r>
    </w:p>
    <w:p w14:paraId="696A9C43" w14:textId="77777777" w:rsidR="00622FA1" w:rsidRPr="00D41795" w:rsidRDefault="00ED3F88" w:rsidP="001177C0">
      <w:pPr>
        <w:pStyle w:val="BodyText"/>
      </w:pPr>
      <w:r w:rsidRPr="00D41795">
        <w:t xml:space="preserve">To </w:t>
      </w:r>
      <w:r w:rsidR="00AA0942">
        <w:t>query for the Categories</w:t>
      </w:r>
      <w:r w:rsidR="001B0D36">
        <w:t>,</w:t>
      </w:r>
      <w:r w:rsidR="00AA0942">
        <w:t xml:space="preserve"> </w:t>
      </w:r>
      <w:r w:rsidR="00AB22BD">
        <w:t>the following</w:t>
      </w:r>
      <w:r w:rsidR="00173172">
        <w:t xml:space="preserve"> empty</w:t>
      </w:r>
      <w:r w:rsidR="00AB22BD">
        <w:t xml:space="preserve"> </w:t>
      </w:r>
      <w:r w:rsidR="00AF1BC6">
        <w:t>XML element</w:t>
      </w:r>
      <w:r w:rsidR="00AB22BD">
        <w:t xml:space="preserve"> needs to be included in the request</w:t>
      </w:r>
      <w:r>
        <w:t>:</w:t>
      </w:r>
    </w:p>
    <w:p w14:paraId="39F99DBE" w14:textId="77777777" w:rsidR="00A55F5F" w:rsidRDefault="00A55F5F" w:rsidP="00A55F5F"/>
    <w:tbl>
      <w:tblPr>
        <w:tblW w:w="907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79"/>
        <w:gridCol w:w="565"/>
        <w:gridCol w:w="2144"/>
        <w:gridCol w:w="2892"/>
        <w:gridCol w:w="2892"/>
      </w:tblGrid>
      <w:tr w:rsidR="00202C52" w:rsidRPr="00D41795" w14:paraId="2FE958C5" w14:textId="77777777" w:rsidTr="00072116">
        <w:trPr>
          <w:cantSplit/>
          <w:tblHeader/>
        </w:trPr>
        <w:tc>
          <w:tcPr>
            <w:tcW w:w="579" w:type="dxa"/>
            <w:shd w:val="clear" w:color="auto" w:fill="DDD9C3"/>
          </w:tcPr>
          <w:p w14:paraId="38254EFA" w14:textId="77777777" w:rsidR="00202C52" w:rsidRDefault="00202C52" w:rsidP="00397766">
            <w:pPr>
              <w:pStyle w:val="TableHeadingKWN"/>
            </w:pPr>
            <w:r w:rsidRPr="005503AE">
              <w:t>Opt.</w:t>
            </w:r>
          </w:p>
        </w:tc>
        <w:tc>
          <w:tcPr>
            <w:tcW w:w="565" w:type="dxa"/>
            <w:shd w:val="clear" w:color="auto" w:fill="DDD9C3"/>
          </w:tcPr>
          <w:p w14:paraId="0A539534" w14:textId="77777777" w:rsidR="00202C52" w:rsidRDefault="00EE2AFD">
            <w:pPr>
              <w:pStyle w:val="TableHeading"/>
            </w:pPr>
            <w:r>
              <w:t>Nil</w:t>
            </w:r>
            <w:r w:rsidR="00202C52" w:rsidRPr="005503AE">
              <w:t>.</w:t>
            </w:r>
          </w:p>
        </w:tc>
        <w:tc>
          <w:tcPr>
            <w:tcW w:w="2144" w:type="dxa"/>
            <w:shd w:val="clear" w:color="auto" w:fill="DDD9C3"/>
          </w:tcPr>
          <w:p w14:paraId="438FB133" w14:textId="77777777" w:rsidR="00202C52" w:rsidRDefault="00202C52">
            <w:pPr>
              <w:pStyle w:val="TableHeading"/>
            </w:pPr>
            <w:r w:rsidRPr="005503AE">
              <w:t>Element or Attribute</w:t>
            </w:r>
          </w:p>
        </w:tc>
        <w:tc>
          <w:tcPr>
            <w:tcW w:w="2892" w:type="dxa"/>
            <w:shd w:val="clear" w:color="auto" w:fill="DDD9C3"/>
          </w:tcPr>
          <w:p w14:paraId="7A8DCC0A" w14:textId="77777777" w:rsidR="00202C52" w:rsidRDefault="00202C52">
            <w:pPr>
              <w:pStyle w:val="TableHeading"/>
            </w:pPr>
            <w:r w:rsidRPr="005503AE">
              <w:t>Data Type; Format</w:t>
            </w:r>
          </w:p>
        </w:tc>
        <w:tc>
          <w:tcPr>
            <w:tcW w:w="2892" w:type="dxa"/>
            <w:shd w:val="clear" w:color="auto" w:fill="DDD9C3"/>
          </w:tcPr>
          <w:p w14:paraId="2CD985A8" w14:textId="77777777" w:rsidR="00202C52" w:rsidRDefault="00202C52">
            <w:pPr>
              <w:pStyle w:val="TableHeading"/>
            </w:pPr>
            <w:r w:rsidRPr="005503AE">
              <w:t>Comments</w:t>
            </w:r>
          </w:p>
        </w:tc>
      </w:tr>
      <w:tr w:rsidR="00A329C9" w:rsidRPr="00D41795" w14:paraId="10D5CEE1" w14:textId="77777777" w:rsidTr="00072116">
        <w:trPr>
          <w:cantSplit/>
        </w:trPr>
        <w:tc>
          <w:tcPr>
            <w:tcW w:w="579" w:type="dxa"/>
          </w:tcPr>
          <w:p w14:paraId="25FF5622" w14:textId="77777777" w:rsidR="00A329C9" w:rsidRDefault="00A329C9" w:rsidP="00202C52">
            <w:pPr>
              <w:pStyle w:val="Table"/>
            </w:pPr>
            <w:r>
              <w:t>No</w:t>
            </w:r>
          </w:p>
        </w:tc>
        <w:tc>
          <w:tcPr>
            <w:tcW w:w="565" w:type="dxa"/>
          </w:tcPr>
          <w:p w14:paraId="4F9824A7" w14:textId="77777777" w:rsidR="00A329C9" w:rsidRDefault="00A329C9">
            <w:pPr>
              <w:pStyle w:val="Table"/>
            </w:pPr>
            <w:r>
              <w:t>No</w:t>
            </w:r>
          </w:p>
        </w:tc>
        <w:tc>
          <w:tcPr>
            <w:tcW w:w="2144" w:type="dxa"/>
          </w:tcPr>
          <w:p w14:paraId="1AC2ED64" w14:textId="77777777" w:rsidR="00A329C9" w:rsidRDefault="00A329C9" w:rsidP="00E70F2D">
            <w:pPr>
              <w:pStyle w:val="Table"/>
            </w:pPr>
            <w:r w:rsidRPr="00A329C9">
              <w:t>QueryCategories</w:t>
            </w:r>
          </w:p>
        </w:tc>
        <w:tc>
          <w:tcPr>
            <w:tcW w:w="2892" w:type="dxa"/>
          </w:tcPr>
          <w:p w14:paraId="4319DD2F" w14:textId="77777777" w:rsidR="00A329C9" w:rsidRDefault="00A329C9" w:rsidP="00AB22BD">
            <w:pPr>
              <w:pStyle w:val="Table"/>
            </w:pPr>
            <w:r>
              <w:t>QueryCategoriesType</w:t>
            </w:r>
          </w:p>
        </w:tc>
        <w:tc>
          <w:tcPr>
            <w:tcW w:w="2892" w:type="dxa"/>
          </w:tcPr>
          <w:p w14:paraId="52473555" w14:textId="77777777" w:rsidR="00A329C9" w:rsidRDefault="00A329C9" w:rsidP="00BC3CAE">
            <w:pPr>
              <w:pStyle w:val="Table"/>
            </w:pPr>
            <w:r>
              <w:t xml:space="preserve">The outermost element which contains </w:t>
            </w:r>
            <w:r w:rsidR="00BC3CAE">
              <w:t>an empty sequence</w:t>
            </w:r>
            <w:r>
              <w:t>.</w:t>
            </w:r>
          </w:p>
        </w:tc>
      </w:tr>
    </w:tbl>
    <w:p w14:paraId="756E4EC6" w14:textId="77777777" w:rsidR="00622FA1" w:rsidRDefault="00622FA1" w:rsidP="00AF04D1"/>
    <w:p w14:paraId="23D0F53F" w14:textId="77777777" w:rsidR="005B63E6" w:rsidRDefault="005B63E6" w:rsidP="00C42E4C">
      <w:pPr>
        <w:pStyle w:val="List"/>
        <w:numPr>
          <w:ilvl w:val="0"/>
          <w:numId w:val="0"/>
        </w:numPr>
        <w:ind w:left="1800"/>
      </w:pPr>
    </w:p>
    <w:p w14:paraId="225D3A58" w14:textId="77777777" w:rsidR="00622FA1" w:rsidRDefault="00622FA1" w:rsidP="001177C0">
      <w:pPr>
        <w:pStyle w:val="Heading4"/>
      </w:pPr>
      <w:r>
        <w:t>SOAP Format</w:t>
      </w:r>
    </w:p>
    <w:p w14:paraId="6D940E3E" w14:textId="77777777" w:rsidR="00622FA1" w:rsidRPr="00507140" w:rsidRDefault="00622FA1" w:rsidP="00596017">
      <w:pPr>
        <w:pStyle w:val="BodyTextHead"/>
      </w:pPr>
      <w:r>
        <w:t>Full SOAP Message</w:t>
      </w:r>
    </w:p>
    <w:p w14:paraId="63F35D47" w14:textId="77777777" w:rsidR="00512E10" w:rsidRDefault="00512E10" w:rsidP="00512E10">
      <w:pPr>
        <w:pStyle w:val="XMLSection"/>
      </w:pPr>
    </w:p>
    <w:p w14:paraId="0A4E5745" w14:textId="77777777" w:rsidR="00512E10" w:rsidRPr="00512E10" w:rsidRDefault="00512E10" w:rsidP="00512E10">
      <w:pPr>
        <w:pStyle w:val="XMLSection"/>
      </w:pPr>
      <w:r w:rsidRPr="00512E10">
        <w:rPr>
          <w:color w:val="000000"/>
        </w:rPr>
        <w:t>&lt;</w:t>
      </w:r>
      <w:r w:rsidR="001B2AE3" w:rsidRPr="0037022C">
        <w:t>soapenv:Envelope</w:t>
      </w:r>
      <w:r w:rsidRPr="00512E10">
        <w:t xml:space="preserve"> </w:t>
      </w:r>
    </w:p>
    <w:p w14:paraId="7A76A9CF" w14:textId="77777777" w:rsidR="00512E10" w:rsidRPr="00512E10" w:rsidRDefault="00512E10" w:rsidP="00512E10">
      <w:pPr>
        <w:pStyle w:val="XMLSection"/>
      </w:pPr>
      <w:r w:rsidRPr="00512E10">
        <w:t xml:space="preserve">   </w:t>
      </w:r>
      <w:r w:rsidRPr="00512E10">
        <w:rPr>
          <w:color w:val="FF00FF"/>
        </w:rPr>
        <w:t>xmlns:soapenv=</w:t>
      </w:r>
      <w:r w:rsidRPr="00512E10">
        <w:rPr>
          <w:i/>
          <w:iCs/>
          <w:color w:val="0000FF"/>
        </w:rPr>
        <w:t>"http://schemas.xmlsoap.org/soap/envelope/"</w:t>
      </w:r>
      <w:r w:rsidRPr="00512E10">
        <w:t xml:space="preserve"> </w:t>
      </w:r>
    </w:p>
    <w:p w14:paraId="355D6FCC" w14:textId="77777777" w:rsidR="00512E10" w:rsidRPr="00512E10" w:rsidRDefault="00512E10" w:rsidP="00512E10">
      <w:pPr>
        <w:pStyle w:val="XMLSection"/>
      </w:pPr>
      <w:r w:rsidRPr="00512E10">
        <w:t xml:space="preserve">   </w:t>
      </w:r>
      <w:r w:rsidRPr="00512E10">
        <w:rPr>
          <w:color w:val="FF00FF"/>
        </w:rPr>
        <w:t>xmlns:wint=</w:t>
      </w:r>
      <w:r w:rsidRPr="00512E10">
        <w:rPr>
          <w:i/>
          <w:iCs/>
          <w:color w:val="0000FF"/>
        </w:rPr>
        <w:t>"urn:com.alstom.isone.windint.windintegration:1-0"</w:t>
      </w:r>
      <w:r w:rsidRPr="00512E10">
        <w:rPr>
          <w:color w:val="000000"/>
        </w:rPr>
        <w:t>&gt;</w:t>
      </w:r>
    </w:p>
    <w:p w14:paraId="5C96B9DA" w14:textId="77777777" w:rsidR="00512E10" w:rsidRPr="00512E10" w:rsidRDefault="00512E10" w:rsidP="00512E10">
      <w:pPr>
        <w:pStyle w:val="XMLSection"/>
      </w:pPr>
      <w:r w:rsidRPr="00512E10">
        <w:rPr>
          <w:color w:val="000000"/>
        </w:rPr>
        <w:t xml:space="preserve">   &lt;</w:t>
      </w:r>
      <w:r w:rsidRPr="00512E10">
        <w:t>soapenv:Header</w:t>
      </w:r>
      <w:r w:rsidRPr="00512E10">
        <w:rPr>
          <w:color w:val="000000"/>
        </w:rPr>
        <w:t>/&gt;</w:t>
      </w:r>
    </w:p>
    <w:p w14:paraId="1D64CABF" w14:textId="77777777" w:rsidR="00512E10" w:rsidRPr="00512E10" w:rsidRDefault="00512E10" w:rsidP="00512E10">
      <w:pPr>
        <w:pStyle w:val="XMLSection"/>
      </w:pPr>
      <w:r w:rsidRPr="00512E10">
        <w:rPr>
          <w:color w:val="000000"/>
        </w:rPr>
        <w:t xml:space="preserve">   &lt;</w:t>
      </w:r>
      <w:r w:rsidRPr="00512E10">
        <w:t>soapenv:Body</w:t>
      </w:r>
      <w:r w:rsidRPr="00512E10">
        <w:rPr>
          <w:color w:val="000000"/>
        </w:rPr>
        <w:t>&gt;</w:t>
      </w:r>
    </w:p>
    <w:p w14:paraId="3EC2C01A" w14:textId="77777777" w:rsidR="00512E10" w:rsidRPr="00512E10" w:rsidRDefault="00512E10" w:rsidP="00512E10">
      <w:pPr>
        <w:pStyle w:val="XMLSection"/>
      </w:pPr>
      <w:r w:rsidRPr="00512E10">
        <w:rPr>
          <w:color w:val="000000"/>
        </w:rPr>
        <w:t xml:space="preserve">      &lt;</w:t>
      </w:r>
      <w:r w:rsidRPr="00512E10">
        <w:t>wint:QueryCategories</w:t>
      </w:r>
      <w:r w:rsidRPr="00512E10">
        <w:rPr>
          <w:color w:val="000000"/>
        </w:rPr>
        <w:t>/&gt;</w:t>
      </w:r>
    </w:p>
    <w:p w14:paraId="5050808F" w14:textId="77777777" w:rsidR="00512E10" w:rsidRPr="00512E10" w:rsidRDefault="00512E10" w:rsidP="00512E10">
      <w:pPr>
        <w:pStyle w:val="XMLSection"/>
      </w:pPr>
      <w:r w:rsidRPr="00512E10">
        <w:rPr>
          <w:color w:val="000000"/>
        </w:rPr>
        <w:t xml:space="preserve">   &lt;/</w:t>
      </w:r>
      <w:r w:rsidRPr="00512E10">
        <w:t>soapenv:Body</w:t>
      </w:r>
      <w:r w:rsidRPr="00512E10">
        <w:rPr>
          <w:color w:val="000000"/>
        </w:rPr>
        <w:t>&gt;</w:t>
      </w:r>
    </w:p>
    <w:p w14:paraId="3B60C2FE" w14:textId="77777777" w:rsidR="00512E10" w:rsidRPr="00512E10" w:rsidRDefault="00512E10" w:rsidP="00512E10">
      <w:pPr>
        <w:pStyle w:val="XMLSection"/>
      </w:pPr>
      <w:r w:rsidRPr="00512E10">
        <w:rPr>
          <w:color w:val="000000"/>
        </w:rPr>
        <w:t>&lt;/</w:t>
      </w:r>
      <w:r w:rsidR="001B2AE3" w:rsidRPr="0037022C">
        <w:t>soapenv:Envelope</w:t>
      </w:r>
      <w:r w:rsidRPr="00512E10">
        <w:rPr>
          <w:color w:val="000000"/>
        </w:rPr>
        <w:t>&gt;</w:t>
      </w:r>
    </w:p>
    <w:p w14:paraId="0A256A56" w14:textId="77777777" w:rsidR="00512E10" w:rsidRDefault="00512E10" w:rsidP="00CF5017">
      <w:pPr>
        <w:pStyle w:val="XMLSnippet"/>
        <w:rPr>
          <w:noProof/>
        </w:rPr>
      </w:pPr>
    </w:p>
    <w:p w14:paraId="586D1379" w14:textId="77777777" w:rsidR="00622FA1" w:rsidRPr="003359CC" w:rsidRDefault="00622FA1" w:rsidP="00596017">
      <w:pPr>
        <w:pStyle w:val="BodyTextHead"/>
      </w:pPr>
      <w:r>
        <w:t>Sample of Query Submittal</w:t>
      </w:r>
    </w:p>
    <w:p w14:paraId="6B90E591" w14:textId="77777777" w:rsidR="0053259C" w:rsidRDefault="0053259C" w:rsidP="004E6F51">
      <w:pPr>
        <w:pStyle w:val="XMLSnippetKWN"/>
        <w:rPr>
          <w:rFonts w:cs="Courier New"/>
          <w:color w:val="0000FF"/>
        </w:rPr>
      </w:pPr>
    </w:p>
    <w:p w14:paraId="30C3D8FF" w14:textId="77777777" w:rsidR="0011747A" w:rsidRPr="00512E10" w:rsidRDefault="0011747A" w:rsidP="0011747A">
      <w:pPr>
        <w:pStyle w:val="XMLSection"/>
      </w:pPr>
      <w:r w:rsidRPr="00512E10">
        <w:rPr>
          <w:color w:val="000000"/>
        </w:rPr>
        <w:t>&lt;</w:t>
      </w:r>
      <w:r w:rsidRPr="00512E10">
        <w:t>wint:QueryCategories</w:t>
      </w:r>
      <w:r w:rsidRPr="00512E10">
        <w:rPr>
          <w:color w:val="000000"/>
        </w:rPr>
        <w:t>/&gt;</w:t>
      </w:r>
    </w:p>
    <w:p w14:paraId="64688913" w14:textId="77777777" w:rsidR="0053259C" w:rsidRDefault="0053259C" w:rsidP="004E6F51">
      <w:pPr>
        <w:pStyle w:val="XMLSnippetKWN"/>
      </w:pPr>
    </w:p>
    <w:p w14:paraId="195F80F6" w14:textId="77777777" w:rsidR="00A55F5F" w:rsidRDefault="00A55F5F" w:rsidP="00A55F5F"/>
    <w:p w14:paraId="7FE315C9" w14:textId="77777777" w:rsidR="00622FA1" w:rsidRDefault="00622FA1" w:rsidP="001177C0">
      <w:pPr>
        <w:pStyle w:val="Heading4"/>
      </w:pPr>
      <w:r>
        <w:t>Data Returned</w:t>
      </w:r>
    </w:p>
    <w:p w14:paraId="45C7B79B" w14:textId="77777777" w:rsidR="00A55F5F" w:rsidRDefault="00A55F5F" w:rsidP="009D5778"/>
    <w:tbl>
      <w:tblPr>
        <w:tblpPr w:leftFromText="180" w:rightFromText="180" w:vertAnchor="text" w:tblpX="576" w:tblpY="1"/>
        <w:tblOverlap w:val="neve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048"/>
        <w:gridCol w:w="2632"/>
      </w:tblGrid>
      <w:tr w:rsidR="00202C52" w14:paraId="47CDCC20" w14:textId="77777777" w:rsidTr="001D5577">
        <w:trPr>
          <w:cantSplit/>
          <w:tblHeader/>
        </w:trPr>
        <w:tc>
          <w:tcPr>
            <w:tcW w:w="583" w:type="dxa"/>
            <w:shd w:val="clear" w:color="auto" w:fill="DDD9C3"/>
          </w:tcPr>
          <w:p w14:paraId="19DB8B41" w14:textId="77777777" w:rsidR="00202C52" w:rsidRDefault="00202C52" w:rsidP="001D5577">
            <w:pPr>
              <w:pStyle w:val="TableHeadingKWN"/>
            </w:pPr>
            <w:r w:rsidRPr="005503AE">
              <w:t>Opt.</w:t>
            </w:r>
          </w:p>
        </w:tc>
        <w:tc>
          <w:tcPr>
            <w:tcW w:w="558" w:type="dxa"/>
            <w:shd w:val="clear" w:color="auto" w:fill="DDD9C3"/>
          </w:tcPr>
          <w:p w14:paraId="1679FD34" w14:textId="77777777" w:rsidR="00202C52" w:rsidRDefault="00EE2AFD">
            <w:pPr>
              <w:pStyle w:val="TableHeading"/>
            </w:pPr>
            <w:r>
              <w:t>Nil</w:t>
            </w:r>
            <w:r w:rsidR="00202C52" w:rsidRPr="005503AE">
              <w:t>.</w:t>
            </w:r>
          </w:p>
        </w:tc>
        <w:tc>
          <w:tcPr>
            <w:tcW w:w="2635" w:type="dxa"/>
            <w:shd w:val="clear" w:color="auto" w:fill="DDD9C3"/>
          </w:tcPr>
          <w:p w14:paraId="60F37D65" w14:textId="77777777" w:rsidR="00202C52" w:rsidRDefault="00202C52">
            <w:pPr>
              <w:pStyle w:val="TableHeading"/>
            </w:pPr>
            <w:r w:rsidRPr="005503AE">
              <w:t>Element or Attribute</w:t>
            </w:r>
          </w:p>
        </w:tc>
        <w:tc>
          <w:tcPr>
            <w:tcW w:w="3048" w:type="dxa"/>
            <w:shd w:val="clear" w:color="auto" w:fill="DDD9C3"/>
          </w:tcPr>
          <w:p w14:paraId="781E6CCC" w14:textId="77777777" w:rsidR="00202C52" w:rsidRDefault="00202C52">
            <w:pPr>
              <w:pStyle w:val="TableHeading"/>
            </w:pPr>
            <w:r w:rsidRPr="005503AE">
              <w:t>Data Type; Format</w:t>
            </w:r>
          </w:p>
        </w:tc>
        <w:tc>
          <w:tcPr>
            <w:tcW w:w="2632" w:type="dxa"/>
            <w:shd w:val="clear" w:color="auto" w:fill="DDD9C3"/>
          </w:tcPr>
          <w:p w14:paraId="4240B789" w14:textId="77777777" w:rsidR="00202C52" w:rsidRDefault="00202C52">
            <w:pPr>
              <w:pStyle w:val="TableHeading"/>
            </w:pPr>
            <w:r w:rsidRPr="005503AE">
              <w:t>Comments</w:t>
            </w:r>
          </w:p>
        </w:tc>
      </w:tr>
      <w:tr w:rsidR="00FB5BEC" w14:paraId="19633181" w14:textId="77777777" w:rsidTr="00DC7CA3">
        <w:trPr>
          <w:cantSplit/>
        </w:trPr>
        <w:tc>
          <w:tcPr>
            <w:tcW w:w="583" w:type="dxa"/>
          </w:tcPr>
          <w:p w14:paraId="3D1CBACC" w14:textId="77777777" w:rsidR="00FB5BEC" w:rsidRDefault="00871E6B" w:rsidP="00DC7CA3">
            <w:pPr>
              <w:pStyle w:val="Table"/>
            </w:pPr>
            <w:r>
              <w:t>No</w:t>
            </w:r>
          </w:p>
        </w:tc>
        <w:tc>
          <w:tcPr>
            <w:tcW w:w="558" w:type="dxa"/>
          </w:tcPr>
          <w:p w14:paraId="1236EF6A" w14:textId="77777777" w:rsidR="00FB5BEC" w:rsidRDefault="00FB5BEC" w:rsidP="00DC7CA3">
            <w:pPr>
              <w:pStyle w:val="Table"/>
            </w:pPr>
            <w:r>
              <w:t>No</w:t>
            </w:r>
          </w:p>
        </w:tc>
        <w:tc>
          <w:tcPr>
            <w:tcW w:w="2635" w:type="dxa"/>
          </w:tcPr>
          <w:p w14:paraId="608B7E09" w14:textId="77777777" w:rsidR="00FB5BEC" w:rsidRPr="00DF115F" w:rsidRDefault="00FB5BEC" w:rsidP="00DC7CA3">
            <w:pPr>
              <w:pStyle w:val="Table"/>
            </w:pPr>
            <w:r>
              <w:t>AuthorizationFault</w:t>
            </w:r>
          </w:p>
        </w:tc>
        <w:tc>
          <w:tcPr>
            <w:tcW w:w="3048" w:type="dxa"/>
          </w:tcPr>
          <w:p w14:paraId="626F18E0" w14:textId="77777777" w:rsidR="00FB5BEC" w:rsidRPr="00DF115F" w:rsidRDefault="00D30E78" w:rsidP="00DC7CA3">
            <w:pPr>
              <w:pStyle w:val="Table"/>
            </w:pPr>
            <w:r>
              <w:t>Fault</w:t>
            </w:r>
          </w:p>
        </w:tc>
        <w:tc>
          <w:tcPr>
            <w:tcW w:w="2632" w:type="dxa"/>
          </w:tcPr>
          <w:p w14:paraId="5B1A4202" w14:textId="77777777" w:rsidR="00FB5BEC" w:rsidRDefault="000D446D" w:rsidP="00DC7CA3">
            <w:pPr>
              <w:pStyle w:val="Table"/>
            </w:pPr>
            <w:r>
              <w:t>An instance of the “FaultType”</w:t>
            </w:r>
            <w:r w:rsidR="00DC7CA3">
              <w:t xml:space="preserve"> returned only when a fault occurs</w:t>
            </w:r>
            <w:r>
              <w:t>. See section 3.1.1.2.1</w:t>
            </w:r>
          </w:p>
        </w:tc>
      </w:tr>
      <w:tr w:rsidR="00202C52" w14:paraId="2D2A7D19" w14:textId="77777777" w:rsidTr="001D5577">
        <w:trPr>
          <w:cantSplit/>
        </w:trPr>
        <w:tc>
          <w:tcPr>
            <w:tcW w:w="583" w:type="dxa"/>
          </w:tcPr>
          <w:p w14:paraId="0D6ECF20" w14:textId="77777777" w:rsidR="00202C52" w:rsidRDefault="00DF115F" w:rsidP="001D5577">
            <w:pPr>
              <w:pStyle w:val="Table"/>
            </w:pPr>
            <w:r>
              <w:t>No</w:t>
            </w:r>
          </w:p>
        </w:tc>
        <w:tc>
          <w:tcPr>
            <w:tcW w:w="558" w:type="dxa"/>
          </w:tcPr>
          <w:p w14:paraId="6F0CA702" w14:textId="77777777" w:rsidR="00202C52" w:rsidRDefault="00DF115F" w:rsidP="001D5577">
            <w:pPr>
              <w:pStyle w:val="Table"/>
            </w:pPr>
            <w:r>
              <w:t>No</w:t>
            </w:r>
          </w:p>
        </w:tc>
        <w:tc>
          <w:tcPr>
            <w:tcW w:w="2635" w:type="dxa"/>
          </w:tcPr>
          <w:p w14:paraId="536FF442" w14:textId="77777777" w:rsidR="00202C52" w:rsidRDefault="00DF115F" w:rsidP="001D5577">
            <w:pPr>
              <w:pStyle w:val="Table"/>
            </w:pPr>
            <w:r w:rsidRPr="00DF115F">
              <w:t>QueryCategoriesResponse</w:t>
            </w:r>
          </w:p>
        </w:tc>
        <w:tc>
          <w:tcPr>
            <w:tcW w:w="3048" w:type="dxa"/>
          </w:tcPr>
          <w:p w14:paraId="08FA5DA0" w14:textId="77777777" w:rsidR="00202C52" w:rsidRDefault="00DF115F" w:rsidP="001D5577">
            <w:pPr>
              <w:pStyle w:val="Table"/>
            </w:pPr>
            <w:r w:rsidRPr="00DF115F">
              <w:t>QueryCategoriesResponseType</w:t>
            </w:r>
          </w:p>
        </w:tc>
        <w:tc>
          <w:tcPr>
            <w:tcW w:w="2632" w:type="dxa"/>
          </w:tcPr>
          <w:p w14:paraId="07E667D8" w14:textId="77777777" w:rsidR="00202C52" w:rsidRDefault="00BD666D" w:rsidP="001D5577">
            <w:pPr>
              <w:pStyle w:val="Table"/>
            </w:pPr>
            <w:r>
              <w:t>The outermost wrapper identifying the body as the response to the operation invoked.</w:t>
            </w:r>
          </w:p>
        </w:tc>
      </w:tr>
      <w:tr w:rsidR="00202C52" w14:paraId="2EEE301F" w14:textId="77777777" w:rsidTr="001D5577">
        <w:trPr>
          <w:cantSplit/>
        </w:trPr>
        <w:tc>
          <w:tcPr>
            <w:tcW w:w="583" w:type="dxa"/>
          </w:tcPr>
          <w:p w14:paraId="520DE154" w14:textId="77777777" w:rsidR="00202C52" w:rsidRDefault="004E704C">
            <w:pPr>
              <w:pStyle w:val="Table"/>
            </w:pPr>
            <w:r>
              <w:t>No</w:t>
            </w:r>
          </w:p>
        </w:tc>
        <w:tc>
          <w:tcPr>
            <w:tcW w:w="558" w:type="dxa"/>
          </w:tcPr>
          <w:p w14:paraId="798A24A9" w14:textId="77777777" w:rsidR="00202C52" w:rsidRDefault="000F2AE6" w:rsidP="001D5577">
            <w:pPr>
              <w:pStyle w:val="Table"/>
            </w:pPr>
            <w:r>
              <w:t>No</w:t>
            </w:r>
          </w:p>
        </w:tc>
        <w:tc>
          <w:tcPr>
            <w:tcW w:w="2635" w:type="dxa"/>
          </w:tcPr>
          <w:p w14:paraId="43AD5CBB" w14:textId="77777777" w:rsidR="00202C52" w:rsidRDefault="000F2AE6" w:rsidP="001D5577">
            <w:pPr>
              <w:pStyle w:val="Table"/>
            </w:pPr>
            <w:r w:rsidRPr="000F2AE6">
              <w:t>Categories</w:t>
            </w:r>
          </w:p>
        </w:tc>
        <w:tc>
          <w:tcPr>
            <w:tcW w:w="3048" w:type="dxa"/>
          </w:tcPr>
          <w:p w14:paraId="6CCB5D27" w14:textId="77777777" w:rsidR="00202C52" w:rsidRDefault="004E704C" w:rsidP="001D5577">
            <w:pPr>
              <w:pStyle w:val="Table"/>
            </w:pPr>
            <w:r w:rsidRPr="004E704C">
              <w:t>CategoriesIdentityType</w:t>
            </w:r>
          </w:p>
        </w:tc>
        <w:tc>
          <w:tcPr>
            <w:tcW w:w="2632" w:type="dxa"/>
          </w:tcPr>
          <w:p w14:paraId="50C19E99" w14:textId="77777777" w:rsidR="00202C52" w:rsidRDefault="00236C94" w:rsidP="001D5577">
            <w:pPr>
              <w:pStyle w:val="Table"/>
            </w:pPr>
            <w:r>
              <w:t>See section 3.1.1.3</w:t>
            </w:r>
          </w:p>
        </w:tc>
      </w:tr>
      <w:tr w:rsidR="004A20D4" w14:paraId="6EAB5899" w14:textId="77777777" w:rsidTr="001D5577">
        <w:trPr>
          <w:cantSplit/>
        </w:trPr>
        <w:tc>
          <w:tcPr>
            <w:tcW w:w="583" w:type="dxa"/>
          </w:tcPr>
          <w:p w14:paraId="02B8D541" w14:textId="77777777" w:rsidR="004A20D4" w:rsidRPr="005503AE" w:rsidRDefault="001B693F">
            <w:pPr>
              <w:pStyle w:val="Table"/>
            </w:pPr>
            <w:r>
              <w:t>Yes</w:t>
            </w:r>
          </w:p>
        </w:tc>
        <w:tc>
          <w:tcPr>
            <w:tcW w:w="558" w:type="dxa"/>
          </w:tcPr>
          <w:p w14:paraId="07D9D6BD" w14:textId="77777777" w:rsidR="004A20D4" w:rsidRPr="005503AE" w:rsidRDefault="001B693F" w:rsidP="001D5577">
            <w:pPr>
              <w:pStyle w:val="Table"/>
            </w:pPr>
            <w:r>
              <w:t>No</w:t>
            </w:r>
          </w:p>
        </w:tc>
        <w:tc>
          <w:tcPr>
            <w:tcW w:w="2635" w:type="dxa"/>
          </w:tcPr>
          <w:p w14:paraId="4B0FC603" w14:textId="77777777" w:rsidR="004A20D4" w:rsidRDefault="00DC322C" w:rsidP="001D5577">
            <w:pPr>
              <w:pStyle w:val="Table"/>
            </w:pPr>
            <w:r>
              <w:t>Category</w:t>
            </w:r>
          </w:p>
        </w:tc>
        <w:tc>
          <w:tcPr>
            <w:tcW w:w="3048" w:type="dxa"/>
          </w:tcPr>
          <w:p w14:paraId="372C3826" w14:textId="77777777" w:rsidR="004A20D4" w:rsidRPr="005503AE" w:rsidRDefault="001B693F" w:rsidP="001D5577">
            <w:pPr>
              <w:pStyle w:val="Table"/>
            </w:pPr>
            <w:r w:rsidRPr="00A646A0">
              <w:t>CategoryIdentityType</w:t>
            </w:r>
          </w:p>
        </w:tc>
        <w:tc>
          <w:tcPr>
            <w:tcW w:w="2632" w:type="dxa"/>
          </w:tcPr>
          <w:p w14:paraId="3672D6E8" w14:textId="77777777" w:rsidR="004A20D4" w:rsidRPr="0055067D" w:rsidRDefault="000C4C80" w:rsidP="001D5577">
            <w:pPr>
              <w:pStyle w:val="Table"/>
            </w:pPr>
            <w:r>
              <w:t>See section 3.1.1.3</w:t>
            </w:r>
          </w:p>
        </w:tc>
      </w:tr>
    </w:tbl>
    <w:p w14:paraId="3E72C903" w14:textId="77777777" w:rsidR="004A20D4" w:rsidRDefault="00DC7CA3" w:rsidP="00C42E4C">
      <w:pPr>
        <w:pStyle w:val="List"/>
        <w:numPr>
          <w:ilvl w:val="0"/>
          <w:numId w:val="0"/>
        </w:numPr>
        <w:ind w:left="450"/>
      </w:pPr>
      <w:r>
        <w:br w:type="textWrapping" w:clear="all"/>
      </w:r>
    </w:p>
    <w:p w14:paraId="5496536D" w14:textId="77777777" w:rsidR="00A55F5F" w:rsidRDefault="00A55F5F" w:rsidP="00A55F5F"/>
    <w:p w14:paraId="260B668C" w14:textId="77777777" w:rsidR="00622FA1" w:rsidRPr="00507140" w:rsidRDefault="00622FA1" w:rsidP="00596017">
      <w:pPr>
        <w:pStyle w:val="BodyTextHead"/>
      </w:pPr>
      <w:r>
        <w:lastRenderedPageBreak/>
        <w:t>Full SOAP Format</w:t>
      </w:r>
    </w:p>
    <w:p w14:paraId="1E69DC8F" w14:textId="77777777" w:rsidR="004E704C" w:rsidRPr="004E704C" w:rsidRDefault="004E704C" w:rsidP="00AF2161">
      <w:pPr>
        <w:pStyle w:val="XMLSnippetKWN"/>
        <w:rPr>
          <w:rFonts w:cs="Courier New"/>
        </w:rPr>
      </w:pPr>
    </w:p>
    <w:p w14:paraId="5E3F094D" w14:textId="77777777" w:rsidR="004E704C" w:rsidRPr="0037022C" w:rsidRDefault="001B2AE3" w:rsidP="004E704C">
      <w:pPr>
        <w:pStyle w:val="XMLSection"/>
        <w:rPr>
          <w:rFonts w:cs="Courier New"/>
        </w:rPr>
      </w:pPr>
      <w:r w:rsidRPr="0037022C">
        <w:rPr>
          <w:rFonts w:cs="Courier New"/>
          <w:color w:val="000000"/>
        </w:rPr>
        <w:t>&lt;</w:t>
      </w:r>
      <w:r w:rsidRPr="0037022C">
        <w:rPr>
          <w:rFonts w:cs="Courier New"/>
        </w:rPr>
        <w:t xml:space="preserve">soap:Envelope </w:t>
      </w:r>
      <w:r w:rsidRPr="0037022C">
        <w:rPr>
          <w:rFonts w:cs="Courier New"/>
          <w:color w:val="FF00FF"/>
        </w:rPr>
        <w:t>xmlns:soap=</w:t>
      </w:r>
      <w:r w:rsidRPr="0037022C">
        <w:rPr>
          <w:rFonts w:cs="Courier New"/>
          <w:i/>
          <w:iCs/>
          <w:color w:val="0000FF"/>
        </w:rPr>
        <w:t>"http://schemas.xmlsoap.org/soap/envelope/"</w:t>
      </w:r>
      <w:r w:rsidRPr="0037022C">
        <w:rPr>
          <w:rFonts w:cs="Courier New"/>
          <w:color w:val="000000"/>
        </w:rPr>
        <w:t>&gt;</w:t>
      </w:r>
    </w:p>
    <w:p w14:paraId="3354C762" w14:textId="77777777" w:rsidR="004E704C" w:rsidRPr="0037022C" w:rsidRDefault="001B2AE3" w:rsidP="004E704C">
      <w:pPr>
        <w:pStyle w:val="XMLSection"/>
        <w:rPr>
          <w:rFonts w:cs="Courier New"/>
        </w:rPr>
      </w:pPr>
      <w:r w:rsidRPr="0037022C">
        <w:rPr>
          <w:rFonts w:cs="Courier New"/>
          <w:color w:val="000000"/>
        </w:rPr>
        <w:t xml:space="preserve">   &lt;</w:t>
      </w:r>
      <w:r w:rsidRPr="0037022C">
        <w:rPr>
          <w:rFonts w:cs="Courier New"/>
        </w:rPr>
        <w:t>soap:Body</w:t>
      </w:r>
      <w:r w:rsidRPr="0037022C">
        <w:rPr>
          <w:rFonts w:cs="Courier New"/>
          <w:color w:val="000000"/>
        </w:rPr>
        <w:t>&gt;</w:t>
      </w:r>
    </w:p>
    <w:p w14:paraId="5671D078" w14:textId="77777777" w:rsidR="004E704C" w:rsidRPr="0037022C" w:rsidRDefault="001B2AE3" w:rsidP="004E704C">
      <w:pPr>
        <w:pStyle w:val="XMLSection"/>
        <w:rPr>
          <w:rFonts w:cs="Courier New"/>
        </w:rPr>
      </w:pPr>
      <w:r w:rsidRPr="0037022C">
        <w:rPr>
          <w:rFonts w:cs="Courier New"/>
          <w:color w:val="000000"/>
        </w:rPr>
        <w:t xml:space="preserve">      &lt;</w:t>
      </w:r>
      <w:r w:rsidRPr="0037022C">
        <w:rPr>
          <w:rFonts w:cs="Courier New"/>
        </w:rPr>
        <w:t>QueryCategoriesResponse</w:t>
      </w:r>
      <w:r w:rsidRPr="0037022C">
        <w:rPr>
          <w:rFonts w:cs="Courier New"/>
        </w:rPr>
        <w:br/>
        <w:t xml:space="preserve">         </w:t>
      </w:r>
      <w:r w:rsidRPr="0037022C">
        <w:rPr>
          <w:rFonts w:cs="Courier New"/>
          <w:color w:val="FF00FF"/>
        </w:rPr>
        <w:t>xmlns=</w:t>
      </w:r>
      <w:r w:rsidRPr="0037022C">
        <w:rPr>
          <w:rFonts w:cs="Courier New"/>
          <w:i/>
          <w:iCs/>
          <w:color w:val="0000FF"/>
        </w:rPr>
        <w:t>"urn:com.alstom.isone.windint.windintegration:1-0"</w:t>
      </w:r>
      <w:r w:rsidRPr="0037022C">
        <w:rPr>
          <w:rFonts w:cs="Courier New"/>
          <w:color w:val="000000"/>
        </w:rPr>
        <w:t>&gt;</w:t>
      </w:r>
    </w:p>
    <w:p w14:paraId="67576B93" w14:textId="77777777" w:rsidR="004E704C" w:rsidRDefault="001B2AE3" w:rsidP="004E704C">
      <w:pPr>
        <w:pStyle w:val="XMLSection"/>
        <w:rPr>
          <w:rFonts w:cs="Courier New"/>
          <w:color w:val="000000"/>
        </w:rPr>
      </w:pPr>
      <w:r w:rsidRPr="0037022C">
        <w:rPr>
          <w:rFonts w:cs="Courier New"/>
          <w:color w:val="000000"/>
        </w:rPr>
        <w:t xml:space="preserve">         &lt;</w:t>
      </w:r>
      <w:r w:rsidRPr="0037022C">
        <w:rPr>
          <w:rFonts w:cs="Courier New"/>
        </w:rPr>
        <w:t>Categories</w:t>
      </w:r>
      <w:r w:rsidRPr="0037022C">
        <w:rPr>
          <w:rFonts w:cs="Courier New"/>
          <w:color w:val="000000"/>
        </w:rPr>
        <w:t>&gt;</w:t>
      </w:r>
    </w:p>
    <w:p w14:paraId="1FC6DA65" w14:textId="77777777" w:rsidR="00C342A6" w:rsidRPr="0037022C" w:rsidRDefault="00C342A6" w:rsidP="004E704C">
      <w:pPr>
        <w:pStyle w:val="XMLSection"/>
        <w:rPr>
          <w:rFonts w:cs="Courier New"/>
        </w:rPr>
      </w:pPr>
      <w:r>
        <w:rPr>
          <w:rFonts w:cs="Courier New"/>
          <w:color w:val="000000"/>
        </w:rPr>
        <w:t xml:space="preserve">            </w:t>
      </w:r>
      <w:r w:rsidR="00DC46A6">
        <w:rPr>
          <w:color w:val="008000"/>
        </w:rPr>
        <w:t>&lt;!--</w:t>
      </w:r>
      <w:r w:rsidRPr="0015513C">
        <w:rPr>
          <w:color w:val="008000"/>
        </w:rPr>
        <w:t xml:space="preserve"> </w:t>
      </w:r>
      <w:r>
        <w:rPr>
          <w:color w:val="008000"/>
        </w:rPr>
        <w:t>0 or more repetitions</w:t>
      </w:r>
      <w:r w:rsidRPr="0007081C">
        <w:rPr>
          <w:color w:val="008000"/>
        </w:rPr>
        <w:t xml:space="preserve"> </w:t>
      </w:r>
      <w:r w:rsidRPr="0015513C">
        <w:rPr>
          <w:color w:val="008000"/>
        </w:rPr>
        <w:t>--&gt;</w:t>
      </w:r>
    </w:p>
    <w:p w14:paraId="2AB50F10" w14:textId="77777777" w:rsidR="004E704C" w:rsidRPr="0037022C" w:rsidRDefault="001B2AE3" w:rsidP="004E704C">
      <w:pPr>
        <w:pStyle w:val="XMLSection"/>
        <w:rPr>
          <w:rFonts w:cs="Courier New"/>
        </w:rPr>
      </w:pPr>
      <w:r w:rsidRPr="0037022C">
        <w:rPr>
          <w:rFonts w:cs="Courier New"/>
          <w:color w:val="000000"/>
        </w:rPr>
        <w:t xml:space="preserve">            &lt;</w:t>
      </w:r>
      <w:r w:rsidRPr="0037022C">
        <w:rPr>
          <w:rFonts w:cs="Courier New"/>
        </w:rPr>
        <w:t>Category</w:t>
      </w:r>
      <w:r w:rsidRPr="0037022C">
        <w:rPr>
          <w:rFonts w:cs="Courier New"/>
          <w:color w:val="000000"/>
        </w:rPr>
        <w:t>&gt;</w:t>
      </w:r>
    </w:p>
    <w:p w14:paraId="7F0F9F64" w14:textId="77777777" w:rsidR="004E704C" w:rsidRPr="0037022C" w:rsidRDefault="001B2AE3" w:rsidP="004E704C">
      <w:pPr>
        <w:pStyle w:val="XMLSection"/>
        <w:rPr>
          <w:rFonts w:cs="Courier New"/>
        </w:rPr>
      </w:pPr>
      <w:r w:rsidRPr="0037022C">
        <w:rPr>
          <w:rFonts w:cs="Courier New"/>
          <w:color w:val="000000"/>
        </w:rPr>
        <w:t xml:space="preserve">               &lt;</w:t>
      </w:r>
      <w:r w:rsidRPr="0037022C">
        <w:rPr>
          <w:rFonts w:cs="Courier New"/>
        </w:rPr>
        <w:t>identifier</w:t>
      </w:r>
      <w:r w:rsidRPr="0037022C">
        <w:rPr>
          <w:rFonts w:cs="Courier New"/>
          <w:color w:val="000000"/>
        </w:rPr>
        <w:t>&gt;</w:t>
      </w:r>
      <w:r w:rsidR="00C342A6">
        <w:rPr>
          <w:rFonts w:cs="Courier New"/>
          <w:color w:val="000000"/>
        </w:rPr>
        <w:t>?</w:t>
      </w:r>
      <w:r w:rsidRPr="0037022C">
        <w:rPr>
          <w:rFonts w:cs="Courier New"/>
          <w:color w:val="000000"/>
        </w:rPr>
        <w:t>&lt;/</w:t>
      </w:r>
      <w:r w:rsidRPr="0037022C">
        <w:rPr>
          <w:rFonts w:cs="Courier New"/>
        </w:rPr>
        <w:t>identifier</w:t>
      </w:r>
      <w:r w:rsidRPr="0037022C">
        <w:rPr>
          <w:rFonts w:cs="Courier New"/>
          <w:color w:val="000000"/>
        </w:rPr>
        <w:t>&gt;</w:t>
      </w:r>
    </w:p>
    <w:p w14:paraId="1562C394" w14:textId="77777777" w:rsidR="004E704C" w:rsidRPr="0037022C" w:rsidRDefault="001B2AE3" w:rsidP="004E704C">
      <w:pPr>
        <w:pStyle w:val="XMLSection"/>
        <w:rPr>
          <w:rFonts w:cs="Courier New"/>
        </w:rPr>
      </w:pPr>
      <w:r w:rsidRPr="0037022C">
        <w:rPr>
          <w:rFonts w:cs="Courier New"/>
          <w:color w:val="000000"/>
        </w:rPr>
        <w:t xml:space="preserve">               &lt;</w:t>
      </w:r>
      <w:r w:rsidRPr="0037022C">
        <w:rPr>
          <w:rFonts w:cs="Courier New"/>
        </w:rPr>
        <w:t>name</w:t>
      </w:r>
      <w:r w:rsidRPr="0037022C">
        <w:rPr>
          <w:rFonts w:cs="Courier New"/>
          <w:color w:val="000000"/>
        </w:rPr>
        <w:t>&gt;</w:t>
      </w:r>
      <w:r w:rsidR="00C342A6">
        <w:rPr>
          <w:rFonts w:cs="Courier New"/>
          <w:color w:val="000000"/>
        </w:rPr>
        <w:t>?</w:t>
      </w:r>
      <w:r w:rsidRPr="0037022C">
        <w:rPr>
          <w:rFonts w:cs="Courier New"/>
          <w:color w:val="000000"/>
        </w:rPr>
        <w:t>&lt;/</w:t>
      </w:r>
      <w:r w:rsidRPr="0037022C">
        <w:rPr>
          <w:rFonts w:cs="Courier New"/>
        </w:rPr>
        <w:t>name</w:t>
      </w:r>
      <w:r w:rsidRPr="0037022C">
        <w:rPr>
          <w:rFonts w:cs="Courier New"/>
          <w:color w:val="000000"/>
        </w:rPr>
        <w:t>&gt;</w:t>
      </w:r>
    </w:p>
    <w:p w14:paraId="08F5CF2C" w14:textId="77777777" w:rsidR="004E704C" w:rsidRPr="0037022C" w:rsidRDefault="001B2AE3" w:rsidP="004E704C">
      <w:pPr>
        <w:pStyle w:val="XMLSection"/>
        <w:rPr>
          <w:rFonts w:cs="Courier New"/>
        </w:rPr>
      </w:pPr>
      <w:r w:rsidRPr="0037022C">
        <w:rPr>
          <w:rFonts w:cs="Courier New"/>
          <w:color w:val="000000"/>
        </w:rPr>
        <w:t xml:space="preserve">               &lt;</w:t>
      </w:r>
      <w:r w:rsidRPr="0037022C">
        <w:rPr>
          <w:rFonts w:cs="Courier New"/>
        </w:rPr>
        <w:t>description</w:t>
      </w:r>
      <w:r w:rsidRPr="0037022C">
        <w:rPr>
          <w:rFonts w:cs="Courier New"/>
          <w:color w:val="000000"/>
        </w:rPr>
        <w:t>&gt;</w:t>
      </w:r>
      <w:r w:rsidR="00C342A6">
        <w:rPr>
          <w:rFonts w:cs="Courier New"/>
          <w:color w:val="000000"/>
        </w:rPr>
        <w:t>?</w:t>
      </w:r>
      <w:r w:rsidRPr="0037022C">
        <w:rPr>
          <w:rFonts w:cs="Courier New"/>
          <w:color w:val="000000"/>
        </w:rPr>
        <w:t>&lt;/</w:t>
      </w:r>
      <w:r w:rsidRPr="0037022C">
        <w:rPr>
          <w:rFonts w:cs="Courier New"/>
        </w:rPr>
        <w:t>description</w:t>
      </w:r>
      <w:r w:rsidRPr="0037022C">
        <w:rPr>
          <w:rFonts w:cs="Courier New"/>
          <w:color w:val="000000"/>
        </w:rPr>
        <w:t>&gt;</w:t>
      </w:r>
    </w:p>
    <w:p w14:paraId="59198C9F" w14:textId="77777777" w:rsidR="004E704C" w:rsidRPr="0037022C" w:rsidRDefault="001B2AE3" w:rsidP="004E704C">
      <w:pPr>
        <w:pStyle w:val="XMLSection"/>
        <w:rPr>
          <w:rFonts w:cs="Courier New"/>
        </w:rPr>
      </w:pPr>
      <w:r w:rsidRPr="0037022C">
        <w:rPr>
          <w:rFonts w:cs="Courier New"/>
          <w:color w:val="000000"/>
        </w:rPr>
        <w:t xml:space="preserve">            &lt;/</w:t>
      </w:r>
      <w:r w:rsidRPr="0037022C">
        <w:rPr>
          <w:rFonts w:cs="Courier New"/>
        </w:rPr>
        <w:t>Category</w:t>
      </w:r>
      <w:r w:rsidRPr="0037022C">
        <w:rPr>
          <w:rFonts w:cs="Courier New"/>
          <w:color w:val="000000"/>
        </w:rPr>
        <w:t>&gt;</w:t>
      </w:r>
    </w:p>
    <w:p w14:paraId="44348E19" w14:textId="77777777" w:rsidR="004E704C" w:rsidRPr="0037022C" w:rsidRDefault="001B2AE3" w:rsidP="004E704C">
      <w:pPr>
        <w:pStyle w:val="XMLSection"/>
        <w:rPr>
          <w:rFonts w:cs="Courier New"/>
        </w:rPr>
      </w:pPr>
      <w:r w:rsidRPr="0037022C">
        <w:rPr>
          <w:rFonts w:cs="Courier New"/>
          <w:color w:val="000000"/>
        </w:rPr>
        <w:t xml:space="preserve">         &lt;/</w:t>
      </w:r>
      <w:r w:rsidRPr="0037022C">
        <w:rPr>
          <w:rFonts w:cs="Courier New"/>
        </w:rPr>
        <w:t>Categories</w:t>
      </w:r>
      <w:r w:rsidRPr="0037022C">
        <w:rPr>
          <w:rFonts w:cs="Courier New"/>
          <w:color w:val="000000"/>
        </w:rPr>
        <w:t>&gt;</w:t>
      </w:r>
    </w:p>
    <w:p w14:paraId="2F3C22DC" w14:textId="77777777" w:rsidR="004E704C" w:rsidRPr="0037022C" w:rsidRDefault="001B2AE3" w:rsidP="004E704C">
      <w:pPr>
        <w:pStyle w:val="XMLSection"/>
        <w:rPr>
          <w:rFonts w:cs="Courier New"/>
        </w:rPr>
      </w:pPr>
      <w:r w:rsidRPr="0037022C">
        <w:rPr>
          <w:rFonts w:cs="Courier New"/>
          <w:color w:val="000000"/>
        </w:rPr>
        <w:t xml:space="preserve">      &lt;/</w:t>
      </w:r>
      <w:r w:rsidRPr="0037022C">
        <w:rPr>
          <w:rFonts w:cs="Courier New"/>
        </w:rPr>
        <w:t>QueryCategoriesResponse</w:t>
      </w:r>
      <w:r w:rsidRPr="0037022C">
        <w:rPr>
          <w:rFonts w:cs="Courier New"/>
          <w:color w:val="000000"/>
        </w:rPr>
        <w:t>&gt;</w:t>
      </w:r>
    </w:p>
    <w:p w14:paraId="31121A3B" w14:textId="77777777" w:rsidR="004E704C" w:rsidRPr="0037022C" w:rsidRDefault="001B2AE3" w:rsidP="004E704C">
      <w:pPr>
        <w:pStyle w:val="XMLSection"/>
        <w:rPr>
          <w:rFonts w:cs="Courier New"/>
        </w:rPr>
      </w:pPr>
      <w:r w:rsidRPr="0037022C">
        <w:rPr>
          <w:rFonts w:cs="Courier New"/>
          <w:color w:val="000000"/>
        </w:rPr>
        <w:t xml:space="preserve">   &lt;/</w:t>
      </w:r>
      <w:r w:rsidRPr="0037022C">
        <w:rPr>
          <w:rFonts w:cs="Courier New"/>
        </w:rPr>
        <w:t>soap:Body</w:t>
      </w:r>
      <w:r w:rsidRPr="0037022C">
        <w:rPr>
          <w:rFonts w:cs="Courier New"/>
          <w:color w:val="000000"/>
        </w:rPr>
        <w:t>&gt;</w:t>
      </w:r>
    </w:p>
    <w:p w14:paraId="1E8507C7" w14:textId="77777777" w:rsidR="004E704C" w:rsidRPr="0037022C" w:rsidRDefault="001B2AE3" w:rsidP="004E704C">
      <w:pPr>
        <w:pStyle w:val="XMLSection"/>
        <w:rPr>
          <w:rFonts w:cs="Courier New"/>
        </w:rPr>
      </w:pPr>
      <w:r w:rsidRPr="0037022C">
        <w:rPr>
          <w:rFonts w:cs="Courier New"/>
          <w:color w:val="000000"/>
        </w:rPr>
        <w:t>&lt;/</w:t>
      </w:r>
      <w:r w:rsidRPr="0037022C">
        <w:rPr>
          <w:rFonts w:cs="Courier New"/>
        </w:rPr>
        <w:t>soap:Envelope</w:t>
      </w:r>
      <w:r w:rsidRPr="0037022C">
        <w:rPr>
          <w:rFonts w:cs="Courier New"/>
          <w:color w:val="000000"/>
        </w:rPr>
        <w:t>&gt;</w:t>
      </w:r>
    </w:p>
    <w:p w14:paraId="70881590" w14:textId="77777777" w:rsidR="004E704C" w:rsidRPr="004E704C" w:rsidRDefault="004E704C" w:rsidP="00AF2161">
      <w:pPr>
        <w:pStyle w:val="XMLSnippet"/>
        <w:rPr>
          <w:rFonts w:cs="Courier New"/>
          <w:noProof/>
        </w:rPr>
      </w:pPr>
    </w:p>
    <w:p w14:paraId="2FB01EF6" w14:textId="77777777" w:rsidR="00622FA1" w:rsidRPr="003359CC" w:rsidRDefault="00622FA1" w:rsidP="00596017">
      <w:pPr>
        <w:pStyle w:val="BodyTextHead"/>
      </w:pPr>
      <w:r>
        <w:t>Sample of Query Response</w:t>
      </w:r>
    </w:p>
    <w:p w14:paraId="12A0A1B4" w14:textId="77777777" w:rsidR="00C342A6" w:rsidRDefault="00C342A6" w:rsidP="00334396">
      <w:pPr>
        <w:pStyle w:val="XMLSnippetKWN"/>
        <w:tabs>
          <w:tab w:val="left" w:pos="2880"/>
          <w:tab w:val="left" w:pos="4443"/>
        </w:tabs>
        <w:rPr>
          <w:color w:val="993300"/>
        </w:rPr>
      </w:pPr>
      <w:bookmarkStart w:id="586" w:name="_Ref267917392"/>
      <w:bookmarkStart w:id="587" w:name="_Ref267917575"/>
      <w:bookmarkStart w:id="588" w:name="_Ref267917667"/>
      <w:bookmarkStart w:id="589" w:name="_Ref267917882"/>
      <w:bookmarkStart w:id="590" w:name="_Ref267917966"/>
      <w:bookmarkStart w:id="591" w:name="_Ref267918105"/>
      <w:bookmarkStart w:id="592" w:name="_Toc314076713"/>
    </w:p>
    <w:p w14:paraId="3768442B" w14:textId="77777777" w:rsidR="00C342A6" w:rsidRPr="00791E73" w:rsidRDefault="00C342A6" w:rsidP="00C342A6">
      <w:pPr>
        <w:pStyle w:val="XMLSection"/>
        <w:rPr>
          <w:rFonts w:cs="Courier New"/>
        </w:rPr>
      </w:pPr>
      <w:r w:rsidRPr="00791E73">
        <w:rPr>
          <w:rFonts w:cs="Courier New"/>
          <w:color w:val="000000"/>
        </w:rPr>
        <w:t>&lt;</w:t>
      </w:r>
      <w:r w:rsidRPr="00791E73">
        <w:rPr>
          <w:rFonts w:cs="Courier New"/>
        </w:rPr>
        <w:t>QueryCategoriesResponse</w:t>
      </w:r>
      <w:r w:rsidRPr="00791E73">
        <w:rPr>
          <w:rFonts w:cs="Courier New"/>
          <w:color w:val="000000"/>
        </w:rPr>
        <w:t>&gt;</w:t>
      </w:r>
    </w:p>
    <w:p w14:paraId="360BEDEE" w14:textId="77777777" w:rsidR="00C342A6" w:rsidRDefault="00C342A6" w:rsidP="00C342A6">
      <w:pPr>
        <w:pStyle w:val="XMLSection"/>
        <w:rPr>
          <w:rFonts w:cs="Courier New"/>
          <w:color w:val="000000"/>
        </w:rPr>
      </w:pPr>
      <w:r w:rsidRPr="00791E73">
        <w:rPr>
          <w:rFonts w:cs="Courier New"/>
          <w:color w:val="000000"/>
        </w:rPr>
        <w:t xml:space="preserve">   &lt;</w:t>
      </w:r>
      <w:r w:rsidRPr="00791E73">
        <w:rPr>
          <w:rFonts w:cs="Courier New"/>
        </w:rPr>
        <w:t>Categories</w:t>
      </w:r>
      <w:r w:rsidRPr="00791E73">
        <w:rPr>
          <w:rFonts w:cs="Courier New"/>
          <w:color w:val="000000"/>
        </w:rPr>
        <w:t>&gt;</w:t>
      </w:r>
    </w:p>
    <w:p w14:paraId="02B381CE" w14:textId="77777777" w:rsidR="00C342A6" w:rsidRPr="00791E73" w:rsidRDefault="00C342A6" w:rsidP="00C342A6">
      <w:pPr>
        <w:pStyle w:val="XMLSection"/>
        <w:rPr>
          <w:rFonts w:cs="Courier New"/>
        </w:rPr>
      </w:pPr>
      <w:r>
        <w:rPr>
          <w:rFonts w:cs="Courier New"/>
          <w:color w:val="000000"/>
        </w:rPr>
        <w:t xml:space="preserve">      </w:t>
      </w:r>
      <w:r w:rsidR="00DC46A6">
        <w:rPr>
          <w:color w:val="008000"/>
        </w:rPr>
        <w:t>&lt;!--</w:t>
      </w:r>
      <w:r w:rsidRPr="0015513C">
        <w:rPr>
          <w:color w:val="008000"/>
        </w:rPr>
        <w:t xml:space="preserve"> </w:t>
      </w:r>
      <w:r>
        <w:rPr>
          <w:color w:val="008000"/>
        </w:rPr>
        <w:t>0 or more repetitions</w:t>
      </w:r>
      <w:r w:rsidRPr="0007081C">
        <w:rPr>
          <w:color w:val="008000"/>
        </w:rPr>
        <w:t xml:space="preserve"> </w:t>
      </w:r>
      <w:r w:rsidRPr="0015513C">
        <w:rPr>
          <w:color w:val="008000"/>
        </w:rPr>
        <w:t>--&gt;</w:t>
      </w:r>
    </w:p>
    <w:p w14:paraId="3B87741C" w14:textId="77777777" w:rsidR="00C342A6" w:rsidRPr="00791E73" w:rsidRDefault="00C342A6" w:rsidP="00C342A6">
      <w:pPr>
        <w:pStyle w:val="XMLSection"/>
        <w:rPr>
          <w:rFonts w:cs="Courier New"/>
        </w:rPr>
      </w:pPr>
      <w:r w:rsidRPr="00791E73">
        <w:rPr>
          <w:rFonts w:cs="Courier New"/>
          <w:color w:val="000000"/>
        </w:rPr>
        <w:t xml:space="preserve">      &lt;</w:t>
      </w:r>
      <w:r w:rsidRPr="00791E73">
        <w:rPr>
          <w:rFonts w:cs="Courier New"/>
        </w:rPr>
        <w:t>Category</w:t>
      </w:r>
      <w:r w:rsidRPr="00791E73">
        <w:rPr>
          <w:rFonts w:cs="Courier New"/>
          <w:color w:val="000000"/>
        </w:rPr>
        <w:t>&gt;</w:t>
      </w:r>
    </w:p>
    <w:p w14:paraId="567E1975" w14:textId="77777777" w:rsidR="00C342A6" w:rsidRPr="00791E73" w:rsidRDefault="00C342A6" w:rsidP="00C342A6">
      <w:pPr>
        <w:pStyle w:val="XMLSection"/>
        <w:rPr>
          <w:rFonts w:cs="Courier New"/>
        </w:rPr>
      </w:pPr>
      <w:r w:rsidRPr="00791E73">
        <w:rPr>
          <w:rFonts w:cs="Courier New"/>
          <w:color w:val="000000"/>
        </w:rPr>
        <w:t xml:space="preserve">         &lt;</w:t>
      </w:r>
      <w:r w:rsidRPr="00791E73">
        <w:rPr>
          <w:rFonts w:cs="Courier New"/>
        </w:rPr>
        <w:t>identifier</w:t>
      </w:r>
      <w:r w:rsidRPr="00791E73">
        <w:rPr>
          <w:rFonts w:cs="Courier New"/>
          <w:color w:val="000000"/>
        </w:rPr>
        <w:t>&gt;WPLANT&lt;/</w:t>
      </w:r>
      <w:r w:rsidRPr="00791E73">
        <w:rPr>
          <w:rFonts w:cs="Courier New"/>
        </w:rPr>
        <w:t>identifier</w:t>
      </w:r>
      <w:r w:rsidRPr="00791E73">
        <w:rPr>
          <w:rFonts w:cs="Courier New"/>
          <w:color w:val="000000"/>
        </w:rPr>
        <w:t>&gt;</w:t>
      </w:r>
    </w:p>
    <w:p w14:paraId="3EA392B1" w14:textId="77777777" w:rsidR="00C342A6" w:rsidRPr="00791E73" w:rsidRDefault="00C342A6" w:rsidP="00C342A6">
      <w:pPr>
        <w:pStyle w:val="XMLSection"/>
        <w:rPr>
          <w:rFonts w:cs="Courier New"/>
        </w:rPr>
      </w:pPr>
      <w:r w:rsidRPr="00791E73">
        <w:rPr>
          <w:rFonts w:cs="Courier New"/>
          <w:color w:val="000000"/>
        </w:rPr>
        <w:t xml:space="preserve">         &lt;</w:t>
      </w:r>
      <w:r w:rsidRPr="00791E73">
        <w:rPr>
          <w:rFonts w:cs="Courier New"/>
        </w:rPr>
        <w:t>name</w:t>
      </w:r>
      <w:r w:rsidRPr="00791E73">
        <w:rPr>
          <w:rFonts w:cs="Courier New"/>
          <w:color w:val="000000"/>
        </w:rPr>
        <w:t>&gt;WindPlant&lt;/</w:t>
      </w:r>
      <w:r w:rsidRPr="00791E73">
        <w:rPr>
          <w:rFonts w:cs="Courier New"/>
        </w:rPr>
        <w:t>name</w:t>
      </w:r>
      <w:r w:rsidRPr="00791E73">
        <w:rPr>
          <w:rFonts w:cs="Courier New"/>
          <w:color w:val="000000"/>
        </w:rPr>
        <w:t>&gt;</w:t>
      </w:r>
    </w:p>
    <w:p w14:paraId="243F6D70" w14:textId="77777777" w:rsidR="00C342A6" w:rsidRPr="00791E73" w:rsidRDefault="00C342A6" w:rsidP="00C342A6">
      <w:pPr>
        <w:pStyle w:val="XMLSection"/>
        <w:rPr>
          <w:rFonts w:cs="Courier New"/>
        </w:rPr>
      </w:pPr>
      <w:r w:rsidRPr="00791E73">
        <w:rPr>
          <w:rFonts w:cs="Courier New"/>
          <w:color w:val="000000"/>
        </w:rPr>
        <w:t xml:space="preserve">         &lt;</w:t>
      </w:r>
      <w:r w:rsidRPr="00791E73">
        <w:rPr>
          <w:rFonts w:cs="Courier New"/>
        </w:rPr>
        <w:t>description</w:t>
      </w:r>
      <w:r w:rsidRPr="00791E73">
        <w:rPr>
          <w:rFonts w:cs="Courier New"/>
          <w:color w:val="000000"/>
        </w:rPr>
        <w:t>&gt;</w:t>
      </w:r>
      <w:r>
        <w:rPr>
          <w:rFonts w:cs="Courier New"/>
          <w:color w:val="000000"/>
        </w:rPr>
        <w:br/>
        <w:t xml:space="preserve">            </w:t>
      </w:r>
      <w:r w:rsidRPr="00791E73">
        <w:rPr>
          <w:rFonts w:cs="Courier New"/>
          <w:color w:val="000000"/>
        </w:rPr>
        <w:t>A logical grouping of Wind Plants</w:t>
      </w:r>
      <w:r>
        <w:rPr>
          <w:rFonts w:cs="Courier New"/>
          <w:color w:val="000000"/>
        </w:rPr>
        <w:br/>
        <w:t xml:space="preserve">         </w:t>
      </w:r>
      <w:r w:rsidRPr="00791E73">
        <w:rPr>
          <w:rFonts w:cs="Courier New"/>
          <w:color w:val="000000"/>
        </w:rPr>
        <w:t>&lt;/</w:t>
      </w:r>
      <w:r w:rsidRPr="00791E73">
        <w:rPr>
          <w:rFonts w:cs="Courier New"/>
        </w:rPr>
        <w:t>description</w:t>
      </w:r>
      <w:r w:rsidRPr="00791E73">
        <w:rPr>
          <w:rFonts w:cs="Courier New"/>
          <w:color w:val="000000"/>
        </w:rPr>
        <w:t>&gt;</w:t>
      </w:r>
    </w:p>
    <w:p w14:paraId="30563310" w14:textId="77777777" w:rsidR="00C342A6" w:rsidRPr="00791E73" w:rsidRDefault="00C342A6" w:rsidP="00C342A6">
      <w:pPr>
        <w:pStyle w:val="XMLSection"/>
        <w:rPr>
          <w:rFonts w:cs="Courier New"/>
        </w:rPr>
      </w:pPr>
      <w:r w:rsidRPr="00791E73">
        <w:rPr>
          <w:rFonts w:cs="Courier New"/>
          <w:color w:val="000000"/>
        </w:rPr>
        <w:t xml:space="preserve">      &lt;/</w:t>
      </w:r>
      <w:r w:rsidRPr="00791E73">
        <w:rPr>
          <w:rFonts w:cs="Courier New"/>
        </w:rPr>
        <w:t>Category</w:t>
      </w:r>
      <w:r w:rsidRPr="00791E73">
        <w:rPr>
          <w:rFonts w:cs="Courier New"/>
          <w:color w:val="000000"/>
        </w:rPr>
        <w:t>&gt;</w:t>
      </w:r>
    </w:p>
    <w:p w14:paraId="75F1AA53" w14:textId="77777777" w:rsidR="00C342A6" w:rsidRPr="00791E73" w:rsidRDefault="00C342A6" w:rsidP="00C342A6">
      <w:pPr>
        <w:pStyle w:val="XMLSection"/>
        <w:rPr>
          <w:rFonts w:cs="Courier New"/>
        </w:rPr>
      </w:pPr>
      <w:r w:rsidRPr="00791E73">
        <w:rPr>
          <w:rFonts w:cs="Courier New"/>
          <w:color w:val="000000"/>
        </w:rPr>
        <w:t xml:space="preserve">   &lt;/</w:t>
      </w:r>
      <w:r w:rsidRPr="00791E73">
        <w:rPr>
          <w:rFonts w:cs="Courier New"/>
        </w:rPr>
        <w:t>Categories</w:t>
      </w:r>
      <w:r w:rsidRPr="00791E73">
        <w:rPr>
          <w:rFonts w:cs="Courier New"/>
          <w:color w:val="000000"/>
        </w:rPr>
        <w:t>&gt;</w:t>
      </w:r>
    </w:p>
    <w:p w14:paraId="53203739" w14:textId="77777777" w:rsidR="00C342A6" w:rsidRPr="00791E73" w:rsidRDefault="00C342A6" w:rsidP="00C342A6">
      <w:pPr>
        <w:pStyle w:val="XMLSection"/>
        <w:rPr>
          <w:rFonts w:cs="Courier New"/>
        </w:rPr>
      </w:pPr>
      <w:r w:rsidRPr="00791E73">
        <w:rPr>
          <w:rFonts w:cs="Courier New"/>
          <w:color w:val="000000"/>
        </w:rPr>
        <w:t>&lt;/</w:t>
      </w:r>
      <w:r w:rsidRPr="00791E73">
        <w:rPr>
          <w:rFonts w:cs="Courier New"/>
        </w:rPr>
        <w:t>QueryCategoriesResponse</w:t>
      </w:r>
      <w:r w:rsidRPr="00791E73">
        <w:rPr>
          <w:rFonts w:cs="Courier New"/>
          <w:color w:val="000000"/>
        </w:rPr>
        <w:t>&gt;</w:t>
      </w:r>
    </w:p>
    <w:bookmarkEnd w:id="586"/>
    <w:bookmarkEnd w:id="587"/>
    <w:bookmarkEnd w:id="588"/>
    <w:bookmarkEnd w:id="589"/>
    <w:bookmarkEnd w:id="590"/>
    <w:bookmarkEnd w:id="591"/>
    <w:bookmarkEnd w:id="592"/>
    <w:p w14:paraId="15F37654" w14:textId="77777777" w:rsidR="00C342A6" w:rsidRPr="00067FA3" w:rsidRDefault="00C342A6" w:rsidP="00334396">
      <w:pPr>
        <w:pStyle w:val="XMLSnippetKWN"/>
        <w:tabs>
          <w:tab w:val="left" w:pos="2880"/>
          <w:tab w:val="left" w:pos="4443"/>
        </w:tabs>
      </w:pPr>
    </w:p>
    <w:p w14:paraId="380F2838" w14:textId="77777777" w:rsidR="00C2082F" w:rsidRDefault="00C2082F" w:rsidP="00661CFD">
      <w:pPr>
        <w:pStyle w:val="List"/>
        <w:numPr>
          <w:ilvl w:val="0"/>
          <w:numId w:val="0"/>
        </w:numPr>
      </w:pPr>
    </w:p>
    <w:p w14:paraId="3886AC8F" w14:textId="77777777" w:rsidR="001E2E39" w:rsidRDefault="003F00D6" w:rsidP="00FD4C91">
      <w:pPr>
        <w:pStyle w:val="Heading2"/>
        <w:ind w:left="576"/>
      </w:pPr>
      <w:bookmarkStart w:id="593" w:name="_Toc113879513"/>
      <w:r>
        <w:t>Schedules</w:t>
      </w:r>
      <w:bookmarkEnd w:id="593"/>
    </w:p>
    <w:p w14:paraId="2196B6FA" w14:textId="77777777" w:rsidR="001E2E39" w:rsidRDefault="00247469" w:rsidP="00C359DE">
      <w:pPr>
        <w:pStyle w:val="BodyText"/>
      </w:pPr>
      <w:r w:rsidRPr="00247469">
        <w:t xml:space="preserve">The Schedules message provides the </w:t>
      </w:r>
      <w:r w:rsidR="002436DD">
        <w:t>ability to query for Schedules f</w:t>
      </w:r>
      <w:r w:rsidRPr="00247469">
        <w:t>o</w:t>
      </w:r>
      <w:r w:rsidR="002436DD">
        <w:t>r</w:t>
      </w:r>
      <w:r w:rsidRPr="00247469">
        <w:t xml:space="preserve"> which the </w:t>
      </w:r>
      <w:r w:rsidR="00A70E39">
        <w:t>F</w:t>
      </w:r>
      <w:r w:rsidRPr="00247469">
        <w:t>orecast</w:t>
      </w:r>
      <w:r w:rsidR="00A70E39">
        <w:t>er</w:t>
      </w:r>
      <w:r w:rsidRPr="00247469">
        <w:t xml:space="preserve"> </w:t>
      </w:r>
      <w:r w:rsidR="00590D33">
        <w:t>is authorized</w:t>
      </w:r>
      <w:r w:rsidRPr="00247469">
        <w:t>. As discussed in the section 3.1.1.3, the response contains information about the available Schedules; of which ‘identifier’ values will be applied as query filters for subsequent operations (i.e., QueryForecast,</w:t>
      </w:r>
      <w:r w:rsidR="000A7A32">
        <w:t xml:space="preserve"> </w:t>
      </w:r>
      <w:r w:rsidRPr="00247469">
        <w:t>etc.).</w:t>
      </w:r>
    </w:p>
    <w:p w14:paraId="2DF6642C" w14:textId="77777777" w:rsidR="001E2E39" w:rsidRPr="001177C0" w:rsidRDefault="001E2E39" w:rsidP="001E2E39">
      <w:pPr>
        <w:pStyle w:val="Heading3"/>
      </w:pPr>
      <w:bookmarkStart w:id="594" w:name="_Toc113879514"/>
      <w:r>
        <w:t>Query Message</w:t>
      </w:r>
      <w:bookmarkEnd w:id="594"/>
    </w:p>
    <w:p w14:paraId="606DAD2C" w14:textId="77777777" w:rsidR="001E2E39" w:rsidRDefault="001E2E39" w:rsidP="001E2E39">
      <w:pPr>
        <w:pStyle w:val="Heading4"/>
      </w:pPr>
      <w:r>
        <w:t>Purpose of Message</w:t>
      </w:r>
    </w:p>
    <w:p w14:paraId="6A994BDF" w14:textId="77777777" w:rsidR="001E2E39" w:rsidRDefault="0048442E" w:rsidP="001E2E39">
      <w:pPr>
        <w:pStyle w:val="BodyText"/>
      </w:pPr>
      <w:r>
        <w:t>The purpose of this message is to request the collection of Schedules for which there is authorization to submit messages.</w:t>
      </w:r>
    </w:p>
    <w:p w14:paraId="16009084" w14:textId="77777777" w:rsidR="001E2E39" w:rsidRDefault="001E2E39" w:rsidP="001E2E39">
      <w:pPr>
        <w:pStyle w:val="Heading4"/>
      </w:pPr>
      <w:r>
        <w:t>Mandatory and Optional Fields</w:t>
      </w:r>
    </w:p>
    <w:p w14:paraId="2EB4DE03" w14:textId="77777777" w:rsidR="001E2E39" w:rsidRPr="00D41795" w:rsidRDefault="001E2E39" w:rsidP="001E2E39">
      <w:pPr>
        <w:pStyle w:val="BodyText"/>
      </w:pPr>
      <w:r w:rsidRPr="00D41795">
        <w:t xml:space="preserve">To </w:t>
      </w:r>
      <w:r>
        <w:t xml:space="preserve">query for the </w:t>
      </w:r>
      <w:r w:rsidR="00B22101">
        <w:t>Schedules</w:t>
      </w:r>
      <w:r>
        <w:t xml:space="preserve"> the following </w:t>
      </w:r>
      <w:r w:rsidR="00592227">
        <w:t>empty XML element</w:t>
      </w:r>
      <w:r>
        <w:t xml:space="preserve"> needs to be included in the request:</w:t>
      </w:r>
    </w:p>
    <w:p w14:paraId="6BB5EC8F" w14:textId="77777777" w:rsidR="001E2E39" w:rsidRDefault="001E2E39" w:rsidP="001E2E39"/>
    <w:tbl>
      <w:tblPr>
        <w:tblW w:w="907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79"/>
        <w:gridCol w:w="565"/>
        <w:gridCol w:w="2144"/>
        <w:gridCol w:w="2892"/>
        <w:gridCol w:w="2892"/>
      </w:tblGrid>
      <w:tr w:rsidR="001E2E39" w:rsidRPr="00D41795" w14:paraId="0C5C2BBB" w14:textId="77777777" w:rsidTr="0042491B">
        <w:trPr>
          <w:cantSplit/>
          <w:tblHeader/>
        </w:trPr>
        <w:tc>
          <w:tcPr>
            <w:tcW w:w="579" w:type="dxa"/>
            <w:shd w:val="clear" w:color="auto" w:fill="DDD9C3"/>
          </w:tcPr>
          <w:p w14:paraId="3D411120" w14:textId="77777777" w:rsidR="001E2E39" w:rsidRDefault="001E2E39" w:rsidP="0042491B">
            <w:pPr>
              <w:pStyle w:val="TableHeadingKWN"/>
            </w:pPr>
            <w:r w:rsidRPr="005503AE">
              <w:t>Opt.</w:t>
            </w:r>
          </w:p>
        </w:tc>
        <w:tc>
          <w:tcPr>
            <w:tcW w:w="565" w:type="dxa"/>
            <w:shd w:val="clear" w:color="auto" w:fill="DDD9C3"/>
          </w:tcPr>
          <w:p w14:paraId="043AD71D" w14:textId="77777777" w:rsidR="001E2E39" w:rsidRDefault="001E2E39" w:rsidP="0042491B">
            <w:pPr>
              <w:pStyle w:val="TableHeading"/>
            </w:pPr>
            <w:r>
              <w:t>Nil</w:t>
            </w:r>
            <w:r w:rsidRPr="005503AE">
              <w:t>.</w:t>
            </w:r>
          </w:p>
        </w:tc>
        <w:tc>
          <w:tcPr>
            <w:tcW w:w="2144" w:type="dxa"/>
            <w:shd w:val="clear" w:color="auto" w:fill="DDD9C3"/>
          </w:tcPr>
          <w:p w14:paraId="605B28E2" w14:textId="77777777" w:rsidR="001E2E39" w:rsidRDefault="001E2E39" w:rsidP="0042491B">
            <w:pPr>
              <w:pStyle w:val="TableHeading"/>
            </w:pPr>
            <w:r w:rsidRPr="005503AE">
              <w:t>Element or Attribute</w:t>
            </w:r>
          </w:p>
        </w:tc>
        <w:tc>
          <w:tcPr>
            <w:tcW w:w="2892" w:type="dxa"/>
            <w:shd w:val="clear" w:color="auto" w:fill="DDD9C3"/>
          </w:tcPr>
          <w:p w14:paraId="243C4C88" w14:textId="77777777" w:rsidR="001E2E39" w:rsidRDefault="001E2E39" w:rsidP="0042491B">
            <w:pPr>
              <w:pStyle w:val="TableHeading"/>
            </w:pPr>
            <w:r w:rsidRPr="005503AE">
              <w:t>Data Type; Format</w:t>
            </w:r>
          </w:p>
        </w:tc>
        <w:tc>
          <w:tcPr>
            <w:tcW w:w="2892" w:type="dxa"/>
            <w:shd w:val="clear" w:color="auto" w:fill="DDD9C3"/>
          </w:tcPr>
          <w:p w14:paraId="3850BC7F" w14:textId="77777777" w:rsidR="001E2E39" w:rsidRDefault="001E2E39" w:rsidP="0042491B">
            <w:pPr>
              <w:pStyle w:val="TableHeading"/>
            </w:pPr>
            <w:r w:rsidRPr="005503AE">
              <w:t>Comments</w:t>
            </w:r>
          </w:p>
        </w:tc>
      </w:tr>
      <w:tr w:rsidR="001E2E39" w:rsidRPr="00D41795" w14:paraId="74A22106" w14:textId="77777777" w:rsidTr="0042491B">
        <w:trPr>
          <w:cantSplit/>
        </w:trPr>
        <w:tc>
          <w:tcPr>
            <w:tcW w:w="579" w:type="dxa"/>
          </w:tcPr>
          <w:p w14:paraId="4706655F" w14:textId="77777777" w:rsidR="001E2E39" w:rsidRDefault="001E2E39" w:rsidP="0042491B">
            <w:pPr>
              <w:pStyle w:val="Table"/>
            </w:pPr>
            <w:r>
              <w:t>No</w:t>
            </w:r>
          </w:p>
        </w:tc>
        <w:tc>
          <w:tcPr>
            <w:tcW w:w="565" w:type="dxa"/>
          </w:tcPr>
          <w:p w14:paraId="5B6BCF71" w14:textId="77777777" w:rsidR="001E2E39" w:rsidRDefault="001E2E39" w:rsidP="0042491B">
            <w:pPr>
              <w:pStyle w:val="Table"/>
            </w:pPr>
            <w:r>
              <w:t>No</w:t>
            </w:r>
          </w:p>
        </w:tc>
        <w:tc>
          <w:tcPr>
            <w:tcW w:w="2144" w:type="dxa"/>
          </w:tcPr>
          <w:p w14:paraId="52020B66" w14:textId="77777777" w:rsidR="001E2E39" w:rsidRDefault="001E2E39" w:rsidP="00C57B98">
            <w:pPr>
              <w:pStyle w:val="Table"/>
            </w:pPr>
            <w:r w:rsidRPr="00A329C9">
              <w:t>Query</w:t>
            </w:r>
            <w:r w:rsidR="00C57B98">
              <w:t>Schedules</w:t>
            </w:r>
          </w:p>
        </w:tc>
        <w:tc>
          <w:tcPr>
            <w:tcW w:w="2892" w:type="dxa"/>
          </w:tcPr>
          <w:p w14:paraId="337C30BB" w14:textId="77777777" w:rsidR="001E2E39" w:rsidRDefault="001E2E39" w:rsidP="0042491B">
            <w:pPr>
              <w:pStyle w:val="Table"/>
            </w:pPr>
            <w:r>
              <w:t>Query</w:t>
            </w:r>
            <w:r w:rsidR="00C57B98">
              <w:t>Schedules</w:t>
            </w:r>
            <w:r>
              <w:t>Type</w:t>
            </w:r>
          </w:p>
        </w:tc>
        <w:tc>
          <w:tcPr>
            <w:tcW w:w="2892" w:type="dxa"/>
          </w:tcPr>
          <w:p w14:paraId="3E664642" w14:textId="77777777" w:rsidR="001E2E39" w:rsidRDefault="001E2E39" w:rsidP="00A505E2">
            <w:pPr>
              <w:pStyle w:val="Table"/>
            </w:pPr>
            <w:r>
              <w:t xml:space="preserve">The outermost element which contains </w:t>
            </w:r>
            <w:r w:rsidR="00A505E2">
              <w:t>an empty sequence</w:t>
            </w:r>
            <w:r>
              <w:t>.</w:t>
            </w:r>
          </w:p>
        </w:tc>
      </w:tr>
    </w:tbl>
    <w:p w14:paraId="0AD9D539" w14:textId="77777777" w:rsidR="001E2E39" w:rsidRDefault="001E2E39" w:rsidP="001E2E39"/>
    <w:p w14:paraId="61D5B0DD" w14:textId="77777777" w:rsidR="001E2E39" w:rsidRDefault="001E2E39" w:rsidP="001E2E39">
      <w:pPr>
        <w:pStyle w:val="List"/>
        <w:numPr>
          <w:ilvl w:val="0"/>
          <w:numId w:val="0"/>
        </w:numPr>
        <w:ind w:left="1800"/>
      </w:pPr>
    </w:p>
    <w:p w14:paraId="5DEF0139" w14:textId="77777777" w:rsidR="001E2E39" w:rsidRDefault="001E2E39" w:rsidP="001E2E39">
      <w:pPr>
        <w:pStyle w:val="Heading4"/>
      </w:pPr>
      <w:r>
        <w:t>SOAP Format</w:t>
      </w:r>
    </w:p>
    <w:p w14:paraId="350ED9F9" w14:textId="77777777" w:rsidR="001E2E39" w:rsidRPr="00507140" w:rsidRDefault="001E2E39" w:rsidP="001E2E39">
      <w:pPr>
        <w:pStyle w:val="BodyTextHead"/>
      </w:pPr>
      <w:r>
        <w:t>Full SOAP Message</w:t>
      </w:r>
    </w:p>
    <w:p w14:paraId="15CCFF60" w14:textId="77777777" w:rsidR="000A7A32" w:rsidRDefault="000A7A32" w:rsidP="001E2E39">
      <w:pPr>
        <w:pStyle w:val="XMLSnippetKWN"/>
      </w:pPr>
    </w:p>
    <w:p w14:paraId="746DB826" w14:textId="77777777" w:rsidR="00EF2D06" w:rsidRPr="006C396D" w:rsidRDefault="00EF2D06" w:rsidP="00EF2D06">
      <w:pPr>
        <w:pStyle w:val="XMLSection"/>
        <w:rPr>
          <w:rFonts w:cs="Courier New"/>
        </w:rPr>
      </w:pPr>
      <w:r w:rsidRPr="006C396D">
        <w:rPr>
          <w:rFonts w:cs="Courier New"/>
          <w:color w:val="000000"/>
        </w:rPr>
        <w:t>&lt;</w:t>
      </w:r>
      <w:r w:rsidRPr="006C396D">
        <w:rPr>
          <w:rFonts w:cs="Courier New"/>
        </w:rPr>
        <w:t>soapenv:Envelope</w:t>
      </w:r>
      <w:r>
        <w:rPr>
          <w:rFonts w:cs="Courier New"/>
        </w:rPr>
        <w:br/>
      </w:r>
      <w:r w:rsidRPr="006C396D">
        <w:rPr>
          <w:rFonts w:cs="Courier New"/>
        </w:rPr>
        <w:t xml:space="preserve"> </w:t>
      </w:r>
      <w:r>
        <w:rPr>
          <w:rFonts w:cs="Courier New"/>
        </w:rPr>
        <w:t xml:space="preserve">     </w:t>
      </w:r>
      <w:r w:rsidRPr="006C396D">
        <w:rPr>
          <w:rFonts w:cs="Courier New"/>
          <w:color w:val="FF00FF"/>
        </w:rPr>
        <w:t>xmlns:soapenv=</w:t>
      </w:r>
      <w:r w:rsidR="003443EB" w:rsidRPr="006C396D">
        <w:rPr>
          <w:rFonts w:cs="Courier New"/>
          <w:i/>
          <w:iCs/>
          <w:color w:val="0000FF"/>
        </w:rPr>
        <w:t>"</w:t>
      </w:r>
      <w:hyperlink r:id="rId47" w:history="1">
        <w:r w:rsidRPr="003443EB">
          <w:rPr>
            <w:rStyle w:val="Hyperlink"/>
            <w:rFonts w:cs="Courier New"/>
            <w:b w:val="0"/>
            <w:i/>
            <w:iCs/>
          </w:rPr>
          <w:t>http://schemas.xmlsoap.org/soap/envelope</w:t>
        </w:r>
        <w:r w:rsidRPr="00D45AD3">
          <w:rPr>
            <w:rStyle w:val="Hyperlink"/>
            <w:rFonts w:cs="Courier New"/>
            <w:i/>
            <w:iCs/>
          </w:rPr>
          <w:t>/</w:t>
        </w:r>
      </w:hyperlink>
      <w:r w:rsidR="003443EB" w:rsidRPr="006C396D">
        <w:rPr>
          <w:rFonts w:cs="Courier New"/>
          <w:i/>
          <w:iCs/>
          <w:color w:val="0000FF"/>
        </w:rPr>
        <w:t>"</w:t>
      </w:r>
      <w:r>
        <w:rPr>
          <w:rFonts w:cs="Courier New"/>
          <w:i/>
          <w:iCs/>
          <w:color w:val="0000FF"/>
        </w:rPr>
        <w:br/>
      </w:r>
      <w:r w:rsidRPr="006C396D">
        <w:rPr>
          <w:rFonts w:cs="Courier New"/>
        </w:rPr>
        <w:t xml:space="preserve"> </w:t>
      </w:r>
      <w:r>
        <w:rPr>
          <w:rFonts w:cs="Courier New"/>
        </w:rPr>
        <w:t xml:space="preserve">     </w:t>
      </w:r>
      <w:r w:rsidRPr="006C396D">
        <w:rPr>
          <w:rFonts w:cs="Courier New"/>
          <w:color w:val="FF00FF"/>
        </w:rPr>
        <w:t>xmlns:wint=</w:t>
      </w:r>
      <w:r w:rsidRPr="006C396D">
        <w:rPr>
          <w:rFonts w:cs="Courier New"/>
          <w:i/>
          <w:iCs/>
          <w:color w:val="0000FF"/>
        </w:rPr>
        <w:t>"urn:com.alstom.isone.windint.windintegration:1-0"</w:t>
      </w:r>
      <w:r w:rsidRPr="006C396D">
        <w:rPr>
          <w:rFonts w:cs="Courier New"/>
          <w:color w:val="000000"/>
        </w:rPr>
        <w:t>&gt;</w:t>
      </w:r>
    </w:p>
    <w:p w14:paraId="303E8570" w14:textId="77777777" w:rsidR="00EF2D06" w:rsidRPr="006C396D" w:rsidRDefault="00EF2D06" w:rsidP="00EF2D06">
      <w:pPr>
        <w:pStyle w:val="XMLSection"/>
        <w:rPr>
          <w:rFonts w:cs="Courier New"/>
        </w:rPr>
      </w:pPr>
      <w:r w:rsidRPr="006C396D">
        <w:rPr>
          <w:rFonts w:cs="Courier New"/>
          <w:color w:val="000000"/>
        </w:rPr>
        <w:t xml:space="preserve">   &lt;</w:t>
      </w:r>
      <w:r w:rsidRPr="006C396D">
        <w:rPr>
          <w:rFonts w:cs="Courier New"/>
        </w:rPr>
        <w:t>soapenv:Header</w:t>
      </w:r>
      <w:r w:rsidRPr="006C396D">
        <w:rPr>
          <w:rFonts w:cs="Courier New"/>
          <w:color w:val="000000"/>
        </w:rPr>
        <w:t>/&gt;</w:t>
      </w:r>
    </w:p>
    <w:p w14:paraId="6991E86F" w14:textId="77777777" w:rsidR="00EF2D06" w:rsidRPr="006C396D" w:rsidRDefault="00EF2D06" w:rsidP="00EF2D06">
      <w:pPr>
        <w:pStyle w:val="XMLSection"/>
        <w:rPr>
          <w:rFonts w:cs="Courier New"/>
        </w:rPr>
      </w:pPr>
      <w:r w:rsidRPr="006C396D">
        <w:rPr>
          <w:rFonts w:cs="Courier New"/>
          <w:color w:val="000000"/>
        </w:rPr>
        <w:t xml:space="preserve">   &lt;</w:t>
      </w:r>
      <w:r w:rsidRPr="006C396D">
        <w:rPr>
          <w:rFonts w:cs="Courier New"/>
        </w:rPr>
        <w:t>soapenv:Body</w:t>
      </w:r>
      <w:r w:rsidRPr="006C396D">
        <w:rPr>
          <w:rFonts w:cs="Courier New"/>
          <w:color w:val="000000"/>
        </w:rPr>
        <w:t>&gt;</w:t>
      </w:r>
    </w:p>
    <w:p w14:paraId="1D8EE6DC" w14:textId="77777777" w:rsidR="00EF2D06" w:rsidRPr="006C396D" w:rsidRDefault="00EF2D06" w:rsidP="00EF2D06">
      <w:pPr>
        <w:pStyle w:val="XMLSection"/>
        <w:rPr>
          <w:rFonts w:cs="Courier New"/>
        </w:rPr>
      </w:pPr>
      <w:r w:rsidRPr="006C396D">
        <w:rPr>
          <w:rFonts w:cs="Courier New"/>
          <w:color w:val="000000"/>
        </w:rPr>
        <w:t xml:space="preserve">      &lt;</w:t>
      </w:r>
      <w:r w:rsidRPr="006C396D">
        <w:rPr>
          <w:rFonts w:cs="Courier New"/>
        </w:rPr>
        <w:t>wint:QuerySchedules</w:t>
      </w:r>
      <w:r w:rsidRPr="006C396D">
        <w:rPr>
          <w:rFonts w:cs="Courier New"/>
          <w:color w:val="000000"/>
        </w:rPr>
        <w:t>/&gt;</w:t>
      </w:r>
    </w:p>
    <w:p w14:paraId="0E3B350E" w14:textId="77777777" w:rsidR="00EF2D06" w:rsidRPr="006C396D" w:rsidRDefault="00EF2D06" w:rsidP="00EF2D06">
      <w:pPr>
        <w:pStyle w:val="XMLSection"/>
        <w:rPr>
          <w:rFonts w:cs="Courier New"/>
        </w:rPr>
      </w:pPr>
      <w:r w:rsidRPr="006C396D">
        <w:rPr>
          <w:rFonts w:cs="Courier New"/>
          <w:color w:val="000000"/>
        </w:rPr>
        <w:t xml:space="preserve">   &lt;/</w:t>
      </w:r>
      <w:r w:rsidRPr="006C396D">
        <w:rPr>
          <w:rFonts w:cs="Courier New"/>
        </w:rPr>
        <w:t>soapenv:Body</w:t>
      </w:r>
      <w:r w:rsidRPr="006C396D">
        <w:rPr>
          <w:rFonts w:cs="Courier New"/>
          <w:color w:val="000000"/>
        </w:rPr>
        <w:t>&gt;</w:t>
      </w:r>
    </w:p>
    <w:p w14:paraId="106F173B" w14:textId="77777777" w:rsidR="00EF2D06" w:rsidRPr="006C396D" w:rsidRDefault="00EF2D06" w:rsidP="00EF2D06">
      <w:pPr>
        <w:pStyle w:val="XMLSection"/>
        <w:rPr>
          <w:rFonts w:cs="Courier New"/>
        </w:rPr>
      </w:pPr>
      <w:r w:rsidRPr="006C396D">
        <w:rPr>
          <w:rFonts w:cs="Courier New"/>
          <w:color w:val="000000"/>
        </w:rPr>
        <w:t>&lt;/</w:t>
      </w:r>
      <w:r w:rsidRPr="006C396D">
        <w:rPr>
          <w:rFonts w:cs="Courier New"/>
        </w:rPr>
        <w:t>soapenv:Envelope</w:t>
      </w:r>
      <w:r w:rsidRPr="006C396D">
        <w:rPr>
          <w:rFonts w:cs="Courier New"/>
          <w:color w:val="000000"/>
        </w:rPr>
        <w:t>&gt;</w:t>
      </w:r>
    </w:p>
    <w:p w14:paraId="10DAEE4E" w14:textId="77777777" w:rsidR="000A7A32" w:rsidRDefault="000A7A32" w:rsidP="001E2E39">
      <w:pPr>
        <w:pStyle w:val="XMLSnippet"/>
        <w:rPr>
          <w:noProof/>
        </w:rPr>
      </w:pPr>
    </w:p>
    <w:p w14:paraId="39F4DED5" w14:textId="77777777" w:rsidR="001E2E39" w:rsidRPr="003359CC" w:rsidRDefault="001E2E39" w:rsidP="001E2E39">
      <w:pPr>
        <w:pStyle w:val="BodyTextHead"/>
      </w:pPr>
      <w:r>
        <w:t>Sample of Query Submittal</w:t>
      </w:r>
    </w:p>
    <w:p w14:paraId="02156993" w14:textId="77777777" w:rsidR="001E2E39" w:rsidRDefault="001E2E39" w:rsidP="001E2E39">
      <w:pPr>
        <w:pStyle w:val="XMLSnippetKWN"/>
        <w:rPr>
          <w:rFonts w:cs="Courier New"/>
          <w:color w:val="0000FF"/>
        </w:rPr>
      </w:pPr>
    </w:p>
    <w:p w14:paraId="0A7FD7DD" w14:textId="77777777" w:rsidR="00EF2D06" w:rsidRPr="006C396D" w:rsidRDefault="00EF2D06" w:rsidP="00EF2D06">
      <w:pPr>
        <w:pStyle w:val="XMLSection"/>
        <w:rPr>
          <w:rFonts w:cs="Courier New"/>
        </w:rPr>
      </w:pPr>
      <w:r w:rsidRPr="006C396D">
        <w:rPr>
          <w:rFonts w:cs="Courier New"/>
          <w:color w:val="000000"/>
        </w:rPr>
        <w:t>&lt;</w:t>
      </w:r>
      <w:r w:rsidRPr="006C396D">
        <w:rPr>
          <w:rFonts w:cs="Courier New"/>
        </w:rPr>
        <w:t>QuerySchedules</w:t>
      </w:r>
      <w:r w:rsidRPr="006C396D">
        <w:rPr>
          <w:rFonts w:cs="Courier New"/>
          <w:color w:val="000000"/>
        </w:rPr>
        <w:t>/&gt;</w:t>
      </w:r>
    </w:p>
    <w:p w14:paraId="6588FA40" w14:textId="77777777" w:rsidR="001E2E39" w:rsidRDefault="001E2E39" w:rsidP="001E2E39">
      <w:pPr>
        <w:pStyle w:val="XMLSnippetKWN"/>
      </w:pPr>
    </w:p>
    <w:p w14:paraId="52F5463A" w14:textId="77777777" w:rsidR="001E2E39" w:rsidRDefault="001E2E39" w:rsidP="001E2E39"/>
    <w:p w14:paraId="2693F996" w14:textId="77777777" w:rsidR="001E2E39" w:rsidRDefault="001E2E39" w:rsidP="001E2E39">
      <w:pPr>
        <w:pStyle w:val="Heading4"/>
      </w:pPr>
      <w:r>
        <w:t>Data Returned</w:t>
      </w:r>
    </w:p>
    <w:p w14:paraId="15DAB328" w14:textId="77777777" w:rsidR="001E2E39" w:rsidRDefault="001E2E39" w:rsidP="001E2E39"/>
    <w:tbl>
      <w:tblPr>
        <w:tblW w:w="978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374"/>
        <w:gridCol w:w="2632"/>
      </w:tblGrid>
      <w:tr w:rsidR="001E2E39" w14:paraId="55619042" w14:textId="77777777" w:rsidTr="00FE196A">
        <w:trPr>
          <w:cantSplit/>
          <w:tblHeader/>
        </w:trPr>
        <w:tc>
          <w:tcPr>
            <w:tcW w:w="583" w:type="dxa"/>
            <w:shd w:val="clear" w:color="auto" w:fill="DDD9C3"/>
          </w:tcPr>
          <w:p w14:paraId="0217B9D6" w14:textId="77777777" w:rsidR="001E2E39" w:rsidRDefault="001E2E39" w:rsidP="0042491B">
            <w:pPr>
              <w:pStyle w:val="TableHeadingKWN"/>
            </w:pPr>
            <w:r w:rsidRPr="005503AE">
              <w:t>Opt.</w:t>
            </w:r>
          </w:p>
        </w:tc>
        <w:tc>
          <w:tcPr>
            <w:tcW w:w="558" w:type="dxa"/>
            <w:shd w:val="clear" w:color="auto" w:fill="DDD9C3"/>
          </w:tcPr>
          <w:p w14:paraId="6340F1F9" w14:textId="77777777" w:rsidR="001E2E39" w:rsidRDefault="001E2E39" w:rsidP="0042491B">
            <w:pPr>
              <w:pStyle w:val="TableHeading"/>
            </w:pPr>
            <w:r>
              <w:t>Nil</w:t>
            </w:r>
            <w:r w:rsidRPr="005503AE">
              <w:t>.</w:t>
            </w:r>
          </w:p>
        </w:tc>
        <w:tc>
          <w:tcPr>
            <w:tcW w:w="2635" w:type="dxa"/>
            <w:shd w:val="clear" w:color="auto" w:fill="DDD9C3"/>
          </w:tcPr>
          <w:p w14:paraId="4D8FD63E" w14:textId="77777777" w:rsidR="001E2E39" w:rsidRDefault="001E2E39" w:rsidP="0042491B">
            <w:pPr>
              <w:pStyle w:val="TableHeading"/>
            </w:pPr>
            <w:r w:rsidRPr="005503AE">
              <w:t>Element or Attribute</w:t>
            </w:r>
          </w:p>
        </w:tc>
        <w:tc>
          <w:tcPr>
            <w:tcW w:w="3374" w:type="dxa"/>
            <w:shd w:val="clear" w:color="auto" w:fill="DDD9C3"/>
          </w:tcPr>
          <w:p w14:paraId="221AF1E0" w14:textId="77777777" w:rsidR="001E2E39" w:rsidRDefault="001E2E39" w:rsidP="0042491B">
            <w:pPr>
              <w:pStyle w:val="TableHeading"/>
            </w:pPr>
            <w:r w:rsidRPr="005503AE">
              <w:t>Data Type; Format</w:t>
            </w:r>
          </w:p>
        </w:tc>
        <w:tc>
          <w:tcPr>
            <w:tcW w:w="2632" w:type="dxa"/>
            <w:shd w:val="clear" w:color="auto" w:fill="DDD9C3"/>
          </w:tcPr>
          <w:p w14:paraId="7EBDE0AF" w14:textId="77777777" w:rsidR="001E2E39" w:rsidRDefault="001E2E39" w:rsidP="0042491B">
            <w:pPr>
              <w:pStyle w:val="TableHeading"/>
            </w:pPr>
            <w:r w:rsidRPr="005503AE">
              <w:t>Comments</w:t>
            </w:r>
          </w:p>
        </w:tc>
      </w:tr>
      <w:tr w:rsidR="00221829" w14:paraId="38646910" w14:textId="77777777" w:rsidTr="00FE196A">
        <w:trPr>
          <w:cantSplit/>
        </w:trPr>
        <w:tc>
          <w:tcPr>
            <w:tcW w:w="583" w:type="dxa"/>
          </w:tcPr>
          <w:p w14:paraId="1AE82964" w14:textId="77777777" w:rsidR="00221829" w:rsidRDefault="00221829" w:rsidP="0042491B">
            <w:pPr>
              <w:pStyle w:val="Table"/>
            </w:pPr>
            <w:r>
              <w:t>No</w:t>
            </w:r>
          </w:p>
        </w:tc>
        <w:tc>
          <w:tcPr>
            <w:tcW w:w="558" w:type="dxa"/>
          </w:tcPr>
          <w:p w14:paraId="5788AD01" w14:textId="77777777" w:rsidR="00221829" w:rsidRDefault="00221829" w:rsidP="0042491B">
            <w:pPr>
              <w:pStyle w:val="Table"/>
            </w:pPr>
            <w:r>
              <w:t>No</w:t>
            </w:r>
          </w:p>
        </w:tc>
        <w:tc>
          <w:tcPr>
            <w:tcW w:w="2635" w:type="dxa"/>
          </w:tcPr>
          <w:p w14:paraId="3161EABD" w14:textId="77777777" w:rsidR="00221829" w:rsidRPr="00DF115F" w:rsidRDefault="00221829" w:rsidP="00880F28">
            <w:pPr>
              <w:pStyle w:val="Table"/>
            </w:pPr>
            <w:r>
              <w:t>AuthorizationFault</w:t>
            </w:r>
          </w:p>
        </w:tc>
        <w:tc>
          <w:tcPr>
            <w:tcW w:w="3374" w:type="dxa"/>
          </w:tcPr>
          <w:p w14:paraId="1477134E" w14:textId="77777777" w:rsidR="00221829" w:rsidRPr="00DF115F" w:rsidRDefault="00EE206A" w:rsidP="0042491B">
            <w:pPr>
              <w:pStyle w:val="Table"/>
            </w:pPr>
            <w:r>
              <w:t>Fault</w:t>
            </w:r>
          </w:p>
        </w:tc>
        <w:tc>
          <w:tcPr>
            <w:tcW w:w="2632" w:type="dxa"/>
          </w:tcPr>
          <w:p w14:paraId="372C451E" w14:textId="77777777" w:rsidR="00221829" w:rsidRDefault="00EE206A" w:rsidP="0042491B">
            <w:pPr>
              <w:pStyle w:val="Table"/>
            </w:pPr>
            <w:r>
              <w:t>An instance of the “FaultType” returned only when a fault occurs. See section 3.1.1.2.1</w:t>
            </w:r>
          </w:p>
        </w:tc>
      </w:tr>
      <w:tr w:rsidR="001E2E39" w14:paraId="69479433" w14:textId="77777777" w:rsidTr="00FE196A">
        <w:trPr>
          <w:cantSplit/>
        </w:trPr>
        <w:tc>
          <w:tcPr>
            <w:tcW w:w="583" w:type="dxa"/>
          </w:tcPr>
          <w:p w14:paraId="7F1F6A7E" w14:textId="77777777" w:rsidR="001E2E39" w:rsidRDefault="001E2E39" w:rsidP="0042491B">
            <w:pPr>
              <w:pStyle w:val="Table"/>
            </w:pPr>
            <w:r>
              <w:t>No</w:t>
            </w:r>
          </w:p>
        </w:tc>
        <w:tc>
          <w:tcPr>
            <w:tcW w:w="558" w:type="dxa"/>
          </w:tcPr>
          <w:p w14:paraId="73456240" w14:textId="77777777" w:rsidR="001E2E39" w:rsidRDefault="001E2E39" w:rsidP="0042491B">
            <w:pPr>
              <w:pStyle w:val="Table"/>
            </w:pPr>
            <w:r>
              <w:t>No</w:t>
            </w:r>
          </w:p>
        </w:tc>
        <w:tc>
          <w:tcPr>
            <w:tcW w:w="2635" w:type="dxa"/>
          </w:tcPr>
          <w:p w14:paraId="47D72277" w14:textId="77777777" w:rsidR="001E2E39" w:rsidRDefault="001E2E39" w:rsidP="00880F28">
            <w:pPr>
              <w:pStyle w:val="Table"/>
            </w:pPr>
            <w:r w:rsidRPr="00DF115F">
              <w:t>Query</w:t>
            </w:r>
            <w:r w:rsidR="00880F28">
              <w:t>Schedules</w:t>
            </w:r>
            <w:r w:rsidRPr="00DF115F">
              <w:t>Response</w:t>
            </w:r>
          </w:p>
        </w:tc>
        <w:tc>
          <w:tcPr>
            <w:tcW w:w="3374" w:type="dxa"/>
          </w:tcPr>
          <w:p w14:paraId="23521AC1" w14:textId="77777777" w:rsidR="001E2E39" w:rsidRDefault="001E2E39" w:rsidP="0042491B">
            <w:pPr>
              <w:pStyle w:val="Table"/>
            </w:pPr>
            <w:r w:rsidRPr="00DF115F">
              <w:t>Query</w:t>
            </w:r>
            <w:r w:rsidR="00E81599">
              <w:t>Schedules</w:t>
            </w:r>
            <w:r w:rsidRPr="00DF115F">
              <w:t>ResponseType</w:t>
            </w:r>
          </w:p>
        </w:tc>
        <w:tc>
          <w:tcPr>
            <w:tcW w:w="2632" w:type="dxa"/>
          </w:tcPr>
          <w:p w14:paraId="1FD92AB1" w14:textId="77777777" w:rsidR="001E2E39" w:rsidRDefault="001E2E39" w:rsidP="0042491B">
            <w:pPr>
              <w:pStyle w:val="Table"/>
            </w:pPr>
            <w:r>
              <w:t>The outermost wrapper identifying the body as the response to the operation invoked.</w:t>
            </w:r>
          </w:p>
        </w:tc>
      </w:tr>
      <w:tr w:rsidR="001E2E39" w14:paraId="18C23B21" w14:textId="77777777" w:rsidTr="00FE196A">
        <w:trPr>
          <w:cantSplit/>
        </w:trPr>
        <w:tc>
          <w:tcPr>
            <w:tcW w:w="583" w:type="dxa"/>
          </w:tcPr>
          <w:p w14:paraId="7A0D68CD" w14:textId="77777777" w:rsidR="001E2E39" w:rsidRDefault="001D1DF0" w:rsidP="0042491B">
            <w:pPr>
              <w:pStyle w:val="Table"/>
            </w:pPr>
            <w:r>
              <w:t>No</w:t>
            </w:r>
          </w:p>
        </w:tc>
        <w:tc>
          <w:tcPr>
            <w:tcW w:w="558" w:type="dxa"/>
          </w:tcPr>
          <w:p w14:paraId="6F7A7F79" w14:textId="77777777" w:rsidR="001E2E39" w:rsidRDefault="001E2E39" w:rsidP="0042491B">
            <w:pPr>
              <w:pStyle w:val="Table"/>
            </w:pPr>
            <w:r>
              <w:t>No</w:t>
            </w:r>
          </w:p>
        </w:tc>
        <w:tc>
          <w:tcPr>
            <w:tcW w:w="2635" w:type="dxa"/>
          </w:tcPr>
          <w:p w14:paraId="497940AA" w14:textId="77777777" w:rsidR="001E2E39" w:rsidRDefault="00E562B4" w:rsidP="0042491B">
            <w:pPr>
              <w:pStyle w:val="Table"/>
            </w:pPr>
            <w:r>
              <w:t>Schedules</w:t>
            </w:r>
          </w:p>
        </w:tc>
        <w:tc>
          <w:tcPr>
            <w:tcW w:w="3374" w:type="dxa"/>
          </w:tcPr>
          <w:p w14:paraId="4BB28F67" w14:textId="77777777" w:rsidR="001E2E39" w:rsidRDefault="00E562B4" w:rsidP="0042491B">
            <w:pPr>
              <w:pStyle w:val="Table"/>
            </w:pPr>
            <w:r w:rsidRPr="00E562B4">
              <w:t>SchedulesIdentityType</w:t>
            </w:r>
          </w:p>
        </w:tc>
        <w:tc>
          <w:tcPr>
            <w:tcW w:w="2632" w:type="dxa"/>
          </w:tcPr>
          <w:p w14:paraId="1C342D80" w14:textId="77777777" w:rsidR="001E2E39" w:rsidRDefault="00035ABE" w:rsidP="0042491B">
            <w:pPr>
              <w:pStyle w:val="Table"/>
            </w:pPr>
            <w:r>
              <w:t>See section 3.1.1.2</w:t>
            </w:r>
          </w:p>
        </w:tc>
      </w:tr>
      <w:tr w:rsidR="001E2E39" w14:paraId="2A542510" w14:textId="77777777" w:rsidTr="00FE196A">
        <w:trPr>
          <w:cantSplit/>
        </w:trPr>
        <w:tc>
          <w:tcPr>
            <w:tcW w:w="583" w:type="dxa"/>
          </w:tcPr>
          <w:p w14:paraId="6E631A3B" w14:textId="77777777" w:rsidR="001E2E39" w:rsidRPr="005503AE" w:rsidRDefault="001E2E39" w:rsidP="0042491B">
            <w:pPr>
              <w:pStyle w:val="Table"/>
            </w:pPr>
            <w:r>
              <w:t>Yes</w:t>
            </w:r>
          </w:p>
        </w:tc>
        <w:tc>
          <w:tcPr>
            <w:tcW w:w="558" w:type="dxa"/>
          </w:tcPr>
          <w:p w14:paraId="6AF240F1" w14:textId="77777777" w:rsidR="001E2E39" w:rsidRPr="005503AE" w:rsidRDefault="001E2E39" w:rsidP="0042491B">
            <w:pPr>
              <w:pStyle w:val="Table"/>
            </w:pPr>
            <w:r>
              <w:t>No</w:t>
            </w:r>
          </w:p>
        </w:tc>
        <w:tc>
          <w:tcPr>
            <w:tcW w:w="2635" w:type="dxa"/>
          </w:tcPr>
          <w:p w14:paraId="6AB252F6" w14:textId="77777777" w:rsidR="001E2E39" w:rsidRDefault="00E562B4" w:rsidP="0042491B">
            <w:pPr>
              <w:pStyle w:val="Table"/>
            </w:pPr>
            <w:r w:rsidRPr="00E562B4">
              <w:t>Schedule</w:t>
            </w:r>
          </w:p>
        </w:tc>
        <w:tc>
          <w:tcPr>
            <w:tcW w:w="3374" w:type="dxa"/>
          </w:tcPr>
          <w:p w14:paraId="5625997B" w14:textId="77777777" w:rsidR="001E2E39" w:rsidRPr="005503AE" w:rsidRDefault="00E562B4" w:rsidP="0042491B">
            <w:pPr>
              <w:pStyle w:val="Table"/>
            </w:pPr>
            <w:r w:rsidRPr="00E562B4">
              <w:t>ScheduleIdentityType</w:t>
            </w:r>
          </w:p>
        </w:tc>
        <w:tc>
          <w:tcPr>
            <w:tcW w:w="2632" w:type="dxa"/>
          </w:tcPr>
          <w:p w14:paraId="7B7DF605" w14:textId="77777777" w:rsidR="001E2E39" w:rsidRPr="0055067D" w:rsidRDefault="00035ABE" w:rsidP="0042491B">
            <w:pPr>
              <w:pStyle w:val="Table"/>
            </w:pPr>
            <w:r>
              <w:t>See section 3.1.1.2</w:t>
            </w:r>
          </w:p>
        </w:tc>
      </w:tr>
    </w:tbl>
    <w:p w14:paraId="791EAB67" w14:textId="77777777" w:rsidR="001E2E39" w:rsidRDefault="001E2E39" w:rsidP="001E2E39">
      <w:pPr>
        <w:pStyle w:val="List"/>
        <w:numPr>
          <w:ilvl w:val="0"/>
          <w:numId w:val="0"/>
        </w:numPr>
        <w:ind w:left="450"/>
      </w:pPr>
    </w:p>
    <w:p w14:paraId="28A29165" w14:textId="77777777" w:rsidR="001E2E39" w:rsidRDefault="001E2E39" w:rsidP="001E2E39"/>
    <w:p w14:paraId="7FB096A5" w14:textId="77777777" w:rsidR="001E2E39" w:rsidRPr="00507140" w:rsidRDefault="001E2E39" w:rsidP="001E2E39">
      <w:pPr>
        <w:pStyle w:val="BodyTextHead"/>
      </w:pPr>
      <w:r>
        <w:lastRenderedPageBreak/>
        <w:t>Full SOAP Format</w:t>
      </w:r>
    </w:p>
    <w:p w14:paraId="349038AB" w14:textId="77777777" w:rsidR="00AB2AA0" w:rsidRDefault="00AB2AA0" w:rsidP="001E2E39">
      <w:pPr>
        <w:pStyle w:val="XMLSnippetKWN"/>
      </w:pPr>
    </w:p>
    <w:p w14:paraId="1BDAD45C" w14:textId="77777777" w:rsidR="00AB2AA0" w:rsidRPr="00936472" w:rsidRDefault="00AB2AA0" w:rsidP="00AB2AA0">
      <w:pPr>
        <w:pStyle w:val="XMLSection"/>
        <w:rPr>
          <w:rFonts w:cs="Courier New"/>
        </w:rPr>
      </w:pPr>
      <w:r w:rsidRPr="00936472">
        <w:rPr>
          <w:rFonts w:cs="Courier New"/>
          <w:color w:val="000000"/>
        </w:rPr>
        <w:t>&lt;</w:t>
      </w:r>
      <w:r w:rsidRPr="00936472">
        <w:rPr>
          <w:rFonts w:cs="Courier New"/>
        </w:rPr>
        <w:t>soap:Envelope</w:t>
      </w:r>
      <w:r w:rsidR="00920A67">
        <w:rPr>
          <w:rFonts w:cs="Courier New"/>
        </w:rPr>
        <w:br/>
        <w:t xml:space="preserve">     </w:t>
      </w:r>
      <w:r w:rsidRPr="00936472">
        <w:rPr>
          <w:rFonts w:cs="Courier New"/>
        </w:rPr>
        <w:t xml:space="preserve"> </w:t>
      </w:r>
      <w:r w:rsidRPr="00936472">
        <w:rPr>
          <w:rFonts w:cs="Courier New"/>
          <w:color w:val="FF00FF"/>
        </w:rPr>
        <w:t>xmlns:soap=</w:t>
      </w:r>
      <w:r w:rsidRPr="00936472">
        <w:rPr>
          <w:rFonts w:cs="Courier New"/>
          <w:i/>
          <w:iCs/>
          <w:color w:val="0000FF"/>
        </w:rPr>
        <w:t>"http://schemas.xmlsoap.org/soap/envelope/"</w:t>
      </w:r>
      <w:r w:rsidRPr="00936472">
        <w:rPr>
          <w:rFonts w:cs="Courier New"/>
          <w:color w:val="000000"/>
        </w:rPr>
        <w:t>&gt;</w:t>
      </w:r>
    </w:p>
    <w:p w14:paraId="351197E7"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soap:Body</w:t>
      </w:r>
      <w:r w:rsidRPr="00936472">
        <w:rPr>
          <w:rFonts w:cs="Courier New"/>
          <w:color w:val="000000"/>
        </w:rPr>
        <w:t>&gt;</w:t>
      </w:r>
    </w:p>
    <w:p w14:paraId="7EFD4185"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QuerySchedulesResponse</w:t>
      </w:r>
      <w:r w:rsidR="00920A67">
        <w:rPr>
          <w:rFonts w:cs="Courier New"/>
        </w:rPr>
        <w:br/>
        <w:t xml:space="preserve">           </w:t>
      </w:r>
      <w:r w:rsidRPr="00936472">
        <w:rPr>
          <w:rFonts w:cs="Courier New"/>
        </w:rPr>
        <w:t xml:space="preserve"> </w:t>
      </w:r>
      <w:r w:rsidRPr="00936472">
        <w:rPr>
          <w:rFonts w:cs="Courier New"/>
          <w:color w:val="FF00FF"/>
        </w:rPr>
        <w:t>xmlns=</w:t>
      </w:r>
      <w:r w:rsidRPr="00936472">
        <w:rPr>
          <w:rFonts w:cs="Courier New"/>
          <w:i/>
          <w:iCs/>
          <w:color w:val="0000FF"/>
        </w:rPr>
        <w:t>"urn:com.alstom.isone.windint.windintegration:1-0"</w:t>
      </w:r>
      <w:r w:rsidRPr="00936472">
        <w:rPr>
          <w:rFonts w:cs="Courier New"/>
          <w:color w:val="000000"/>
        </w:rPr>
        <w:t>&gt;</w:t>
      </w:r>
    </w:p>
    <w:p w14:paraId="54C78BE4" w14:textId="77777777" w:rsidR="00AB2AA0" w:rsidRDefault="00AB2AA0" w:rsidP="00AB2AA0">
      <w:pPr>
        <w:pStyle w:val="XMLSection"/>
        <w:rPr>
          <w:rFonts w:cs="Courier New"/>
          <w:color w:val="000000"/>
        </w:rPr>
      </w:pPr>
      <w:r w:rsidRPr="00936472">
        <w:rPr>
          <w:rFonts w:cs="Courier New"/>
          <w:color w:val="000000"/>
        </w:rPr>
        <w:t xml:space="preserve">         &lt;</w:t>
      </w:r>
      <w:r w:rsidRPr="00936472">
        <w:rPr>
          <w:rFonts w:cs="Courier New"/>
        </w:rPr>
        <w:t>Schedules</w:t>
      </w:r>
      <w:r w:rsidRPr="00936472">
        <w:rPr>
          <w:rFonts w:cs="Courier New"/>
          <w:color w:val="000000"/>
        </w:rPr>
        <w:t>&gt;</w:t>
      </w:r>
    </w:p>
    <w:p w14:paraId="064E9E58" w14:textId="77777777" w:rsidR="00AB2AA0" w:rsidRPr="00936472" w:rsidRDefault="00AB2AA0" w:rsidP="00AB2AA0">
      <w:pPr>
        <w:pStyle w:val="XMLSection"/>
        <w:rPr>
          <w:rFonts w:cs="Courier New"/>
        </w:rPr>
      </w:pPr>
      <w:r>
        <w:rPr>
          <w:rFonts w:cs="Courier New"/>
          <w:color w:val="000000"/>
        </w:rPr>
        <w:t xml:space="preserve">            </w:t>
      </w:r>
      <w:r w:rsidR="00DC46A6">
        <w:rPr>
          <w:color w:val="008000"/>
        </w:rPr>
        <w:t>&lt;!--</w:t>
      </w:r>
      <w:r w:rsidRPr="0015513C">
        <w:rPr>
          <w:color w:val="008000"/>
        </w:rPr>
        <w:t xml:space="preserve"> </w:t>
      </w:r>
      <w:r>
        <w:rPr>
          <w:color w:val="008000"/>
        </w:rPr>
        <w:t>0 or more repetitions</w:t>
      </w:r>
      <w:r w:rsidRPr="0007081C">
        <w:rPr>
          <w:color w:val="008000"/>
        </w:rPr>
        <w:t xml:space="preserve"> </w:t>
      </w:r>
      <w:r w:rsidRPr="0015513C">
        <w:rPr>
          <w:color w:val="008000"/>
        </w:rPr>
        <w:t>--&gt;</w:t>
      </w:r>
    </w:p>
    <w:p w14:paraId="111D5AC2"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Schedule</w:t>
      </w:r>
      <w:r w:rsidRPr="00936472">
        <w:rPr>
          <w:rFonts w:cs="Courier New"/>
          <w:color w:val="000000"/>
        </w:rPr>
        <w:t>&gt;</w:t>
      </w:r>
    </w:p>
    <w:p w14:paraId="2E2F6E37"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identifier</w:t>
      </w:r>
      <w:r w:rsidRPr="00936472">
        <w:rPr>
          <w:rFonts w:cs="Courier New"/>
          <w:color w:val="000000"/>
        </w:rPr>
        <w:t>&gt;</w:t>
      </w:r>
      <w:r>
        <w:rPr>
          <w:rFonts w:cs="Courier New"/>
          <w:color w:val="000000"/>
        </w:rPr>
        <w:t>?</w:t>
      </w:r>
      <w:r w:rsidRPr="00936472">
        <w:rPr>
          <w:rFonts w:cs="Courier New"/>
          <w:color w:val="000000"/>
        </w:rPr>
        <w:t>&lt;/</w:t>
      </w:r>
      <w:r w:rsidRPr="00936472">
        <w:rPr>
          <w:rFonts w:cs="Courier New"/>
        </w:rPr>
        <w:t>identifier</w:t>
      </w:r>
      <w:r w:rsidRPr="00936472">
        <w:rPr>
          <w:rFonts w:cs="Courier New"/>
          <w:color w:val="000000"/>
        </w:rPr>
        <w:t>&gt;</w:t>
      </w:r>
    </w:p>
    <w:p w14:paraId="6CA3EE1F"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name</w:t>
      </w:r>
      <w:r w:rsidRPr="00936472">
        <w:rPr>
          <w:rFonts w:cs="Courier New"/>
          <w:color w:val="000000"/>
        </w:rPr>
        <w:t>&gt;</w:t>
      </w:r>
      <w:r>
        <w:rPr>
          <w:rFonts w:cs="Courier New"/>
          <w:color w:val="000000"/>
        </w:rPr>
        <w:t>?</w:t>
      </w:r>
      <w:r w:rsidRPr="00936472">
        <w:rPr>
          <w:rFonts w:cs="Courier New"/>
          <w:color w:val="000000"/>
        </w:rPr>
        <w:t>&lt;/</w:t>
      </w:r>
      <w:r w:rsidRPr="00936472">
        <w:rPr>
          <w:rFonts w:cs="Courier New"/>
        </w:rPr>
        <w:t>name</w:t>
      </w:r>
      <w:r w:rsidRPr="00936472">
        <w:rPr>
          <w:rFonts w:cs="Courier New"/>
          <w:color w:val="000000"/>
        </w:rPr>
        <w:t>&gt;</w:t>
      </w:r>
    </w:p>
    <w:p w14:paraId="67F319AA"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description</w:t>
      </w:r>
      <w:r w:rsidRPr="00936472">
        <w:rPr>
          <w:rFonts w:cs="Courier New"/>
          <w:color w:val="000000"/>
        </w:rPr>
        <w:t>&gt;</w:t>
      </w:r>
      <w:r>
        <w:rPr>
          <w:rFonts w:cs="Courier New"/>
          <w:color w:val="000000"/>
        </w:rPr>
        <w:t>?</w:t>
      </w:r>
      <w:r w:rsidRPr="00936472">
        <w:rPr>
          <w:rFonts w:cs="Courier New"/>
          <w:color w:val="000000"/>
        </w:rPr>
        <w:t>&lt;/</w:t>
      </w:r>
      <w:r w:rsidRPr="00936472">
        <w:rPr>
          <w:rFonts w:cs="Courier New"/>
        </w:rPr>
        <w:t>description</w:t>
      </w:r>
      <w:r w:rsidRPr="00936472">
        <w:rPr>
          <w:rFonts w:cs="Courier New"/>
          <w:color w:val="000000"/>
        </w:rPr>
        <w:t>&gt;</w:t>
      </w:r>
    </w:p>
    <w:p w14:paraId="742C7914"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isReadOnly</w:t>
      </w:r>
      <w:r w:rsidRPr="00936472">
        <w:rPr>
          <w:rFonts w:cs="Courier New"/>
          <w:color w:val="000000"/>
        </w:rPr>
        <w:t>&gt;</w:t>
      </w:r>
      <w:r>
        <w:rPr>
          <w:rFonts w:cs="Courier New"/>
          <w:color w:val="000000"/>
        </w:rPr>
        <w:t>?</w:t>
      </w:r>
      <w:r w:rsidRPr="00936472">
        <w:rPr>
          <w:rFonts w:cs="Courier New"/>
          <w:color w:val="000000"/>
        </w:rPr>
        <w:t>&lt;/</w:t>
      </w:r>
      <w:r w:rsidRPr="00936472">
        <w:rPr>
          <w:rFonts w:cs="Courier New"/>
        </w:rPr>
        <w:t>isReadOnly</w:t>
      </w:r>
      <w:r w:rsidRPr="00936472">
        <w:rPr>
          <w:rFonts w:cs="Courier New"/>
          <w:color w:val="000000"/>
        </w:rPr>
        <w:t>&gt;</w:t>
      </w:r>
    </w:p>
    <w:p w14:paraId="692DEACD"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Schedule</w:t>
      </w:r>
      <w:r w:rsidRPr="00936472">
        <w:rPr>
          <w:rFonts w:cs="Courier New"/>
          <w:color w:val="000000"/>
        </w:rPr>
        <w:t>&gt;</w:t>
      </w:r>
    </w:p>
    <w:p w14:paraId="2195A21A"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Schedules</w:t>
      </w:r>
      <w:r w:rsidRPr="00936472">
        <w:rPr>
          <w:rFonts w:cs="Courier New"/>
          <w:color w:val="000000"/>
        </w:rPr>
        <w:t>&gt;</w:t>
      </w:r>
    </w:p>
    <w:p w14:paraId="04787AF1"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QuerySchedulesResponse</w:t>
      </w:r>
      <w:r w:rsidRPr="00936472">
        <w:rPr>
          <w:rFonts w:cs="Courier New"/>
          <w:color w:val="000000"/>
        </w:rPr>
        <w:t>&gt;</w:t>
      </w:r>
    </w:p>
    <w:p w14:paraId="1D112B92" w14:textId="77777777" w:rsidR="00AB2AA0" w:rsidRPr="00936472" w:rsidRDefault="00AB2AA0" w:rsidP="00AB2AA0">
      <w:pPr>
        <w:pStyle w:val="XMLSection"/>
        <w:rPr>
          <w:rFonts w:cs="Courier New"/>
        </w:rPr>
      </w:pPr>
      <w:r w:rsidRPr="00936472">
        <w:rPr>
          <w:rFonts w:cs="Courier New"/>
          <w:color w:val="000000"/>
        </w:rPr>
        <w:t xml:space="preserve">   &lt;/</w:t>
      </w:r>
      <w:r w:rsidRPr="00936472">
        <w:rPr>
          <w:rFonts w:cs="Courier New"/>
        </w:rPr>
        <w:t>soap:Body</w:t>
      </w:r>
      <w:r w:rsidRPr="00936472">
        <w:rPr>
          <w:rFonts w:cs="Courier New"/>
          <w:color w:val="000000"/>
        </w:rPr>
        <w:t>&gt;</w:t>
      </w:r>
    </w:p>
    <w:p w14:paraId="36C14679" w14:textId="77777777" w:rsidR="00AB2AA0" w:rsidRPr="00936472" w:rsidRDefault="00AB2AA0" w:rsidP="00AB2AA0">
      <w:pPr>
        <w:pStyle w:val="XMLSection"/>
        <w:rPr>
          <w:rFonts w:cs="Courier New"/>
        </w:rPr>
      </w:pPr>
      <w:r w:rsidRPr="00936472">
        <w:rPr>
          <w:rFonts w:cs="Courier New"/>
          <w:color w:val="000000"/>
        </w:rPr>
        <w:t>&lt;/</w:t>
      </w:r>
      <w:r w:rsidRPr="00936472">
        <w:rPr>
          <w:rFonts w:cs="Courier New"/>
        </w:rPr>
        <w:t>soap:Envelope</w:t>
      </w:r>
      <w:r w:rsidRPr="00936472">
        <w:rPr>
          <w:rFonts w:cs="Courier New"/>
          <w:color w:val="000000"/>
        </w:rPr>
        <w:t>&gt;</w:t>
      </w:r>
    </w:p>
    <w:p w14:paraId="2FB95FE8" w14:textId="77777777" w:rsidR="00AB2AA0" w:rsidRDefault="00AB2AA0" w:rsidP="001E2E39">
      <w:pPr>
        <w:pStyle w:val="XMLSnippet"/>
        <w:rPr>
          <w:noProof/>
        </w:rPr>
      </w:pPr>
    </w:p>
    <w:p w14:paraId="75A119D9" w14:textId="77777777" w:rsidR="001E2E39" w:rsidRPr="003359CC" w:rsidRDefault="001E2E39" w:rsidP="001E2E39">
      <w:pPr>
        <w:pStyle w:val="BodyTextHead"/>
      </w:pPr>
      <w:r>
        <w:t>Sample of Query Response</w:t>
      </w:r>
    </w:p>
    <w:p w14:paraId="4069A07A" w14:textId="77777777" w:rsidR="00226B91" w:rsidRDefault="00226B91" w:rsidP="00226B91">
      <w:pPr>
        <w:pStyle w:val="XMLSnippetKWN"/>
        <w:rPr>
          <w:color w:val="993300"/>
        </w:rPr>
      </w:pPr>
    </w:p>
    <w:p w14:paraId="2F3E51E5" w14:textId="77777777" w:rsidR="00223E37" w:rsidRPr="00223E37" w:rsidRDefault="00223E37" w:rsidP="00223E37">
      <w:pPr>
        <w:pStyle w:val="XMLSection"/>
        <w:rPr>
          <w:rFonts w:cs="Courier New"/>
        </w:rPr>
      </w:pPr>
      <w:r w:rsidRPr="00223E37">
        <w:rPr>
          <w:rFonts w:cs="Courier New"/>
          <w:color w:val="000000"/>
        </w:rPr>
        <w:t>&lt;</w:t>
      </w:r>
      <w:r w:rsidRPr="00223E37">
        <w:rPr>
          <w:rFonts w:cs="Courier New"/>
        </w:rPr>
        <w:t>QuerySchedulesResponse</w:t>
      </w:r>
      <w:r w:rsidRPr="00223E37">
        <w:rPr>
          <w:rFonts w:cs="Courier New"/>
          <w:color w:val="000000"/>
        </w:rPr>
        <w:t>&gt;</w:t>
      </w:r>
    </w:p>
    <w:p w14:paraId="04D89569" w14:textId="77777777" w:rsidR="00223E37" w:rsidRDefault="00223E37" w:rsidP="00223E37">
      <w:pPr>
        <w:pStyle w:val="XMLSection"/>
        <w:rPr>
          <w:rFonts w:cs="Courier New"/>
          <w:color w:val="000000"/>
        </w:rPr>
      </w:pPr>
      <w:r w:rsidRPr="00223E37">
        <w:rPr>
          <w:rFonts w:cs="Courier New"/>
          <w:color w:val="000000"/>
        </w:rPr>
        <w:t xml:space="preserve">   &lt;</w:t>
      </w:r>
      <w:r w:rsidRPr="00223E37">
        <w:rPr>
          <w:rFonts w:cs="Courier New"/>
        </w:rPr>
        <w:t>Schedules</w:t>
      </w:r>
      <w:r w:rsidRPr="00223E37">
        <w:rPr>
          <w:rFonts w:cs="Courier New"/>
          <w:color w:val="000000"/>
        </w:rPr>
        <w:t>&gt;</w:t>
      </w:r>
    </w:p>
    <w:p w14:paraId="03E8A11C" w14:textId="77777777" w:rsidR="000613AE" w:rsidRDefault="000613AE" w:rsidP="00223E37">
      <w:pPr>
        <w:pStyle w:val="XMLSection"/>
        <w:rPr>
          <w:color w:val="008000"/>
        </w:rPr>
      </w:pPr>
      <w:r>
        <w:rPr>
          <w:rFonts w:cs="Courier New"/>
          <w:color w:val="000000"/>
        </w:rPr>
        <w:t xml:space="preserve">      </w:t>
      </w:r>
      <w:r>
        <w:rPr>
          <w:color w:val="008000"/>
        </w:rPr>
        <w:t>&lt;!--</w:t>
      </w:r>
      <w:r w:rsidRPr="0015513C">
        <w:rPr>
          <w:color w:val="008000"/>
        </w:rPr>
        <w:t xml:space="preserve"> </w:t>
      </w:r>
      <w:r>
        <w:rPr>
          <w:color w:val="008000"/>
        </w:rPr>
        <w:t>0 or more repetitions --&gt;</w:t>
      </w:r>
    </w:p>
    <w:p w14:paraId="0E7958FC" w14:textId="77777777" w:rsidR="000613AE" w:rsidRPr="00223E37" w:rsidRDefault="000613AE" w:rsidP="00223E37">
      <w:pPr>
        <w:pStyle w:val="XMLSection"/>
        <w:rPr>
          <w:rFonts w:cs="Courier New"/>
        </w:rPr>
      </w:pPr>
      <w:r>
        <w:rPr>
          <w:color w:val="008000"/>
        </w:rPr>
        <w:t xml:space="preserve">      &lt;!-- Small sample of types represented below --&gt;</w:t>
      </w:r>
    </w:p>
    <w:p w14:paraId="2A2E668F" w14:textId="1C2FBEA6" w:rsidR="00E401FA" w:rsidRPr="00E401FA" w:rsidRDefault="00E401FA" w:rsidP="00E401FA">
      <w:pPr>
        <w:pStyle w:val="XMLSection"/>
        <w:rPr>
          <w:rFonts w:cs="Courier New"/>
          <w:color w:val="000000"/>
        </w:rPr>
      </w:pPr>
      <w:r w:rsidRPr="00E401FA">
        <w:rPr>
          <w:rFonts w:cs="Courier New"/>
          <w:color w:val="000000"/>
        </w:rPr>
        <w:t xml:space="preserve">      &lt;</w:t>
      </w:r>
      <w:r w:rsidRPr="000E2194">
        <w:rPr>
          <w:rFonts w:cs="Courier New"/>
        </w:rPr>
        <w:t>Schedule</w:t>
      </w:r>
      <w:r w:rsidRPr="00E401FA">
        <w:rPr>
          <w:rFonts w:cs="Courier New"/>
          <w:color w:val="000000"/>
        </w:rPr>
        <w:t>&gt;</w:t>
      </w:r>
    </w:p>
    <w:p w14:paraId="51214C7F" w14:textId="68ADA8AB" w:rsidR="00E401FA" w:rsidRPr="00E401FA" w:rsidRDefault="00E401FA" w:rsidP="00E401FA">
      <w:pPr>
        <w:pStyle w:val="XMLSection"/>
        <w:rPr>
          <w:rFonts w:cs="Courier New"/>
          <w:color w:val="000000"/>
        </w:rPr>
      </w:pPr>
      <w:r w:rsidRPr="00E401FA">
        <w:rPr>
          <w:rFonts w:cs="Courier New"/>
          <w:color w:val="000000"/>
        </w:rPr>
        <w:t xml:space="preserve">         &lt;</w:t>
      </w:r>
      <w:r w:rsidRPr="000E2194">
        <w:rPr>
          <w:rFonts w:cs="Courier New"/>
        </w:rPr>
        <w:t>identifier</w:t>
      </w:r>
      <w:r w:rsidRPr="00E401FA">
        <w:rPr>
          <w:rFonts w:cs="Courier New"/>
          <w:color w:val="000000"/>
        </w:rPr>
        <w:t>&gt;10578005180101&lt;/</w:t>
      </w:r>
      <w:r w:rsidRPr="000E2194">
        <w:rPr>
          <w:rFonts w:cs="Courier New"/>
        </w:rPr>
        <w:t>identifier</w:t>
      </w:r>
      <w:r w:rsidRPr="00E401FA">
        <w:rPr>
          <w:rFonts w:cs="Courier New"/>
          <w:color w:val="000000"/>
        </w:rPr>
        <w:t>&gt;</w:t>
      </w:r>
    </w:p>
    <w:p w14:paraId="05808818" w14:textId="525D79EC" w:rsidR="00E401FA" w:rsidRPr="00E401FA" w:rsidRDefault="00E401FA" w:rsidP="00E401FA">
      <w:pPr>
        <w:pStyle w:val="XMLSection"/>
        <w:rPr>
          <w:rFonts w:cs="Courier New"/>
          <w:color w:val="000000"/>
        </w:rPr>
      </w:pPr>
      <w:r w:rsidRPr="00E401FA">
        <w:rPr>
          <w:rFonts w:cs="Courier New"/>
          <w:color w:val="000000"/>
        </w:rPr>
        <w:t xml:space="preserve">         &lt;</w:t>
      </w:r>
      <w:r w:rsidRPr="000E2194">
        <w:rPr>
          <w:rFonts w:cs="Courier New"/>
        </w:rPr>
        <w:t>name</w:t>
      </w:r>
      <w:r w:rsidRPr="00E401FA">
        <w:rPr>
          <w:rFonts w:cs="Courier New"/>
          <w:color w:val="000000"/>
        </w:rPr>
        <w:t>&gt;STWPFCST_5MIN-MW&lt;/</w:t>
      </w:r>
      <w:r w:rsidRPr="000E2194">
        <w:rPr>
          <w:rFonts w:cs="Courier New"/>
        </w:rPr>
        <w:t>name</w:t>
      </w:r>
      <w:r w:rsidRPr="00E401FA">
        <w:rPr>
          <w:rFonts w:cs="Courier New"/>
          <w:color w:val="000000"/>
        </w:rPr>
        <w:t>&gt;</w:t>
      </w:r>
    </w:p>
    <w:p w14:paraId="58124638" w14:textId="0EF05D97" w:rsidR="000E2194" w:rsidRDefault="00E401FA" w:rsidP="00E401FA">
      <w:pPr>
        <w:pStyle w:val="XMLSection"/>
        <w:rPr>
          <w:rFonts w:cs="Courier New"/>
          <w:color w:val="000000"/>
        </w:rPr>
      </w:pPr>
      <w:r w:rsidRPr="00E401FA">
        <w:rPr>
          <w:rFonts w:cs="Courier New"/>
          <w:color w:val="000000"/>
        </w:rPr>
        <w:t xml:space="preserve">         &lt;</w:t>
      </w:r>
      <w:r w:rsidRPr="000E2194">
        <w:rPr>
          <w:rFonts w:cs="Courier New"/>
        </w:rPr>
        <w:t>description</w:t>
      </w:r>
      <w:r w:rsidRPr="00E401FA">
        <w:rPr>
          <w:rFonts w:cs="Courier New"/>
          <w:color w:val="000000"/>
        </w:rPr>
        <w:t>&gt;</w:t>
      </w:r>
    </w:p>
    <w:p w14:paraId="7BE8DD1A" w14:textId="42ECA184" w:rsidR="000E2194" w:rsidRDefault="000E2194" w:rsidP="00E401FA">
      <w:pPr>
        <w:pStyle w:val="XMLSection"/>
        <w:rPr>
          <w:rFonts w:cs="Courier New"/>
          <w:color w:val="000000"/>
        </w:rPr>
      </w:pPr>
      <w:r>
        <w:rPr>
          <w:rFonts w:cs="Courier New"/>
          <w:color w:val="000000"/>
        </w:rPr>
        <w:t xml:space="preserve">             </w:t>
      </w:r>
      <w:r w:rsidR="00E401FA" w:rsidRPr="00E401FA">
        <w:rPr>
          <w:rFonts w:cs="Courier New"/>
          <w:color w:val="000000"/>
        </w:rPr>
        <w:t xml:space="preserve">Short Term Wind Plant Forecast </w:t>
      </w:r>
    </w:p>
    <w:p w14:paraId="54F18029" w14:textId="1039EB33" w:rsidR="000E2194" w:rsidRDefault="000E2194" w:rsidP="00E401FA">
      <w:pPr>
        <w:pStyle w:val="XMLSection"/>
        <w:rPr>
          <w:rFonts w:cs="Courier New"/>
          <w:color w:val="000000"/>
        </w:rPr>
      </w:pPr>
      <w:r>
        <w:rPr>
          <w:rFonts w:cs="Courier New"/>
          <w:color w:val="000000"/>
        </w:rPr>
        <w:t xml:space="preserve">             </w:t>
      </w:r>
      <w:r w:rsidR="00E401FA" w:rsidRPr="00E401FA">
        <w:rPr>
          <w:rFonts w:cs="Courier New"/>
          <w:color w:val="000000"/>
        </w:rPr>
        <w:t xml:space="preserve">with 5 minutes data granularity  </w:t>
      </w:r>
    </w:p>
    <w:p w14:paraId="2F4ED812" w14:textId="69F23872" w:rsidR="000E2194" w:rsidRDefault="000E2194" w:rsidP="00E401FA">
      <w:pPr>
        <w:pStyle w:val="XMLSection"/>
        <w:rPr>
          <w:rFonts w:cs="Courier New"/>
          <w:color w:val="000000"/>
        </w:rPr>
      </w:pPr>
      <w:r>
        <w:rPr>
          <w:rFonts w:cs="Courier New"/>
          <w:color w:val="000000"/>
        </w:rPr>
        <w:t xml:space="preserve">             </w:t>
      </w:r>
      <w:r w:rsidR="00E401FA" w:rsidRPr="00E401FA">
        <w:rPr>
          <w:rFonts w:cs="Courier New"/>
          <w:color w:val="000000"/>
        </w:rPr>
        <w:t>Power Generation MW value.</w:t>
      </w:r>
    </w:p>
    <w:p w14:paraId="2EF1C009" w14:textId="7FF4662E" w:rsidR="00E401FA" w:rsidRPr="00E401FA" w:rsidRDefault="000E2194" w:rsidP="00E401FA">
      <w:pPr>
        <w:pStyle w:val="XMLSection"/>
        <w:rPr>
          <w:rFonts w:cs="Courier New"/>
          <w:color w:val="000000"/>
        </w:rPr>
      </w:pPr>
      <w:r>
        <w:rPr>
          <w:rFonts w:cs="Courier New"/>
          <w:color w:val="000000"/>
        </w:rPr>
        <w:t xml:space="preserve">         </w:t>
      </w:r>
      <w:r w:rsidR="00E401FA" w:rsidRPr="00E401FA">
        <w:rPr>
          <w:rFonts w:cs="Courier New"/>
          <w:color w:val="000000"/>
        </w:rPr>
        <w:t>&lt;/</w:t>
      </w:r>
      <w:r w:rsidR="00E401FA" w:rsidRPr="000E2194">
        <w:rPr>
          <w:rFonts w:cs="Courier New"/>
        </w:rPr>
        <w:t>description</w:t>
      </w:r>
      <w:r w:rsidR="00E401FA" w:rsidRPr="00E401FA">
        <w:rPr>
          <w:rFonts w:cs="Courier New"/>
          <w:color w:val="000000"/>
        </w:rPr>
        <w:t>&gt;</w:t>
      </w:r>
    </w:p>
    <w:p w14:paraId="2531875F" w14:textId="72E1B5FA" w:rsidR="0054012F" w:rsidRDefault="00E401FA" w:rsidP="00E401FA">
      <w:pPr>
        <w:pStyle w:val="XMLSection"/>
        <w:rPr>
          <w:rFonts w:cs="Courier New"/>
          <w:color w:val="000000"/>
        </w:rPr>
      </w:pPr>
      <w:r w:rsidRPr="00E401FA">
        <w:rPr>
          <w:rFonts w:cs="Courier New"/>
          <w:color w:val="000000"/>
        </w:rPr>
        <w:t xml:space="preserve">         &lt;</w:t>
      </w:r>
      <w:r w:rsidRPr="000E2194">
        <w:rPr>
          <w:rFonts w:cs="Courier New"/>
        </w:rPr>
        <w:t>isReadOnly</w:t>
      </w:r>
      <w:r w:rsidRPr="00E401FA">
        <w:rPr>
          <w:rFonts w:cs="Courier New"/>
          <w:color w:val="000000"/>
        </w:rPr>
        <w:t>&gt;false&lt;/</w:t>
      </w:r>
      <w:r w:rsidRPr="000E2194">
        <w:rPr>
          <w:rFonts w:cs="Courier New"/>
        </w:rPr>
        <w:t>isReadOnly</w:t>
      </w:r>
      <w:r w:rsidRPr="00E401FA">
        <w:rPr>
          <w:rFonts w:cs="Courier New"/>
          <w:color w:val="000000"/>
        </w:rPr>
        <w:t>&gt;</w:t>
      </w:r>
    </w:p>
    <w:p w14:paraId="0D3AD2EF" w14:textId="55552EC6" w:rsidR="00E401FA" w:rsidRDefault="00E401FA" w:rsidP="00E401FA">
      <w:pPr>
        <w:pStyle w:val="XMLSection"/>
        <w:rPr>
          <w:rFonts w:cs="Courier New"/>
          <w:color w:val="000000"/>
        </w:rPr>
      </w:pPr>
      <w:r w:rsidRPr="00E401FA">
        <w:rPr>
          <w:rFonts w:cs="Courier New"/>
          <w:color w:val="000000"/>
        </w:rPr>
        <w:t xml:space="preserve">      &lt;/</w:t>
      </w:r>
      <w:r w:rsidRPr="000E2194">
        <w:rPr>
          <w:rFonts w:cs="Courier New"/>
        </w:rPr>
        <w:t>Schedule</w:t>
      </w:r>
      <w:r w:rsidRPr="00E401FA">
        <w:rPr>
          <w:rFonts w:cs="Courier New"/>
          <w:color w:val="000000"/>
        </w:rPr>
        <w:t>&gt;</w:t>
      </w:r>
    </w:p>
    <w:p w14:paraId="15705BF2" w14:textId="638C0223" w:rsidR="00223E37" w:rsidRPr="00223E37" w:rsidRDefault="00223E37" w:rsidP="00E401FA">
      <w:pPr>
        <w:pStyle w:val="XMLSection"/>
        <w:rPr>
          <w:rFonts w:cs="Courier New"/>
        </w:rPr>
      </w:pPr>
      <w:r w:rsidRPr="00223E37">
        <w:rPr>
          <w:rFonts w:cs="Courier New"/>
          <w:color w:val="000000"/>
        </w:rPr>
        <w:t xml:space="preserve">      &lt;</w:t>
      </w:r>
      <w:r w:rsidRPr="00223E37">
        <w:rPr>
          <w:rFonts w:cs="Courier New"/>
        </w:rPr>
        <w:t>Schedule</w:t>
      </w:r>
      <w:r w:rsidRPr="00223E37">
        <w:rPr>
          <w:rFonts w:cs="Courier New"/>
          <w:color w:val="000000"/>
        </w:rPr>
        <w:t>&gt;</w:t>
      </w:r>
    </w:p>
    <w:p w14:paraId="128412E8" w14:textId="705FE80F"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identifier</w:t>
      </w:r>
      <w:r w:rsidRPr="00223E37">
        <w:rPr>
          <w:rFonts w:cs="Courier New"/>
          <w:color w:val="000000"/>
        </w:rPr>
        <w:t>&gt;</w:t>
      </w:r>
      <w:r w:rsidR="000E2194" w:rsidRPr="000E2194">
        <w:t xml:space="preserve"> </w:t>
      </w:r>
      <w:r w:rsidR="000E2194" w:rsidRPr="000E2194">
        <w:rPr>
          <w:rFonts w:cs="Courier New"/>
          <w:color w:val="000000"/>
        </w:rPr>
        <w:t>10578005040123</w:t>
      </w:r>
      <w:r w:rsidRPr="00223E37">
        <w:rPr>
          <w:rFonts w:cs="Courier New"/>
          <w:color w:val="000000"/>
        </w:rPr>
        <w:t>&lt;/</w:t>
      </w:r>
      <w:r w:rsidRPr="00223E37">
        <w:rPr>
          <w:rFonts w:cs="Courier New"/>
        </w:rPr>
        <w:t>identifier</w:t>
      </w:r>
      <w:r w:rsidRPr="00223E37">
        <w:rPr>
          <w:rFonts w:cs="Courier New"/>
          <w:color w:val="000000"/>
        </w:rPr>
        <w:t>&gt;</w:t>
      </w:r>
    </w:p>
    <w:p w14:paraId="6FD60666" w14:textId="11DF7924"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name</w:t>
      </w:r>
      <w:r w:rsidRPr="00223E37">
        <w:rPr>
          <w:rFonts w:cs="Courier New"/>
          <w:color w:val="000000"/>
        </w:rPr>
        <w:t>&gt;</w:t>
      </w:r>
      <w:r w:rsidR="000E2194" w:rsidRPr="000E2194">
        <w:t xml:space="preserve"> </w:t>
      </w:r>
      <w:r w:rsidR="000E2194" w:rsidRPr="000E2194">
        <w:rPr>
          <w:rFonts w:cs="Courier New"/>
          <w:color w:val="000000"/>
        </w:rPr>
        <w:t xml:space="preserve">TEXTFCST-NARRATIVE </w:t>
      </w:r>
      <w:r w:rsidRPr="00223E37">
        <w:rPr>
          <w:rFonts w:cs="Courier New"/>
          <w:color w:val="000000"/>
        </w:rPr>
        <w:t>&lt;/</w:t>
      </w:r>
      <w:r w:rsidRPr="00223E37">
        <w:rPr>
          <w:rFonts w:cs="Courier New"/>
        </w:rPr>
        <w:t>name</w:t>
      </w:r>
      <w:r w:rsidRPr="00223E37">
        <w:rPr>
          <w:rFonts w:cs="Courier New"/>
          <w:color w:val="000000"/>
        </w:rPr>
        <w:t>&gt;</w:t>
      </w:r>
    </w:p>
    <w:p w14:paraId="00C07922" w14:textId="77777777"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description</w:t>
      </w:r>
      <w:r w:rsidRPr="00223E37">
        <w:rPr>
          <w:rFonts w:cs="Courier New"/>
          <w:color w:val="000000"/>
        </w:rPr>
        <w:t>&gt;</w:t>
      </w:r>
      <w:r w:rsidR="00A652DE">
        <w:rPr>
          <w:rFonts w:cs="Courier New"/>
          <w:color w:val="000000"/>
        </w:rPr>
        <w:br/>
        <w:t xml:space="preserve">            </w:t>
      </w:r>
      <w:r w:rsidRPr="00223E37">
        <w:rPr>
          <w:rFonts w:cs="Courier New"/>
          <w:color w:val="000000"/>
        </w:rPr>
        <w:t>Narrative Forecast</w:t>
      </w:r>
      <w:r w:rsidR="00A652DE">
        <w:rPr>
          <w:rFonts w:cs="Courier New"/>
          <w:color w:val="000000"/>
        </w:rPr>
        <w:t xml:space="preserve"> on weather conditions over the</w:t>
      </w:r>
      <w:r w:rsidR="00A652DE">
        <w:rPr>
          <w:rFonts w:cs="Courier New"/>
          <w:color w:val="000000"/>
        </w:rPr>
        <w:br/>
        <w:t xml:space="preserve">            </w:t>
      </w:r>
      <w:r w:rsidRPr="00223E37">
        <w:rPr>
          <w:rFonts w:cs="Courier New"/>
          <w:color w:val="000000"/>
          <w:u w:val="single"/>
        </w:rPr>
        <w:t>timeframe</w:t>
      </w:r>
      <w:r w:rsidRPr="00223E37">
        <w:rPr>
          <w:rFonts w:cs="Courier New"/>
          <w:color w:val="000000"/>
        </w:rPr>
        <w:t xml:space="preserve"> of the medium-term forecast.</w:t>
      </w:r>
      <w:r w:rsidR="00A652DE">
        <w:rPr>
          <w:rFonts w:cs="Courier New"/>
          <w:color w:val="000000"/>
        </w:rPr>
        <w:t xml:space="preserve">  </w:t>
      </w:r>
      <w:r w:rsidRPr="00223E37">
        <w:rPr>
          <w:rFonts w:cs="Courier New"/>
          <w:color w:val="000000"/>
        </w:rPr>
        <w:t>A free-form</w:t>
      </w:r>
      <w:r w:rsidR="00A652DE">
        <w:rPr>
          <w:rFonts w:cs="Courier New"/>
          <w:color w:val="000000"/>
        </w:rPr>
        <w:br/>
        <w:t xml:space="preserve">           </w:t>
      </w:r>
      <w:r w:rsidRPr="00223E37">
        <w:rPr>
          <w:rFonts w:cs="Courier New"/>
          <w:color w:val="000000"/>
        </w:rPr>
        <w:t xml:space="preserve"> commentary text</w:t>
      </w:r>
      <w:r w:rsidR="00A652DE">
        <w:rPr>
          <w:rFonts w:cs="Courier New"/>
          <w:color w:val="000000"/>
        </w:rPr>
        <w:t>.</w:t>
      </w:r>
      <w:r w:rsidR="00A652DE">
        <w:rPr>
          <w:rFonts w:cs="Courier New"/>
          <w:color w:val="000000"/>
        </w:rPr>
        <w:br/>
        <w:t xml:space="preserve">         </w:t>
      </w:r>
      <w:r w:rsidRPr="00223E37">
        <w:rPr>
          <w:rFonts w:cs="Courier New"/>
          <w:color w:val="000000"/>
        </w:rPr>
        <w:t>&lt;/</w:t>
      </w:r>
      <w:r w:rsidRPr="00223E37">
        <w:rPr>
          <w:rFonts w:cs="Courier New"/>
        </w:rPr>
        <w:t>description</w:t>
      </w:r>
      <w:r w:rsidRPr="00223E37">
        <w:rPr>
          <w:rFonts w:cs="Courier New"/>
          <w:color w:val="000000"/>
        </w:rPr>
        <w:t>&gt;</w:t>
      </w:r>
    </w:p>
    <w:p w14:paraId="72F3CD6A" w14:textId="77777777"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isReadOnly</w:t>
      </w:r>
      <w:r w:rsidRPr="00223E37">
        <w:rPr>
          <w:rFonts w:cs="Courier New"/>
          <w:color w:val="000000"/>
        </w:rPr>
        <w:t>&gt;false&lt;/</w:t>
      </w:r>
      <w:r w:rsidRPr="00223E37">
        <w:rPr>
          <w:rFonts w:cs="Courier New"/>
        </w:rPr>
        <w:t>isReadOnly</w:t>
      </w:r>
      <w:r w:rsidRPr="00223E37">
        <w:rPr>
          <w:rFonts w:cs="Courier New"/>
          <w:color w:val="000000"/>
        </w:rPr>
        <w:t>&gt;</w:t>
      </w:r>
    </w:p>
    <w:p w14:paraId="0E1C40F7" w14:textId="77777777"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Schedule</w:t>
      </w:r>
      <w:r w:rsidRPr="00223E37">
        <w:rPr>
          <w:rFonts w:cs="Courier New"/>
          <w:color w:val="000000"/>
        </w:rPr>
        <w:t>&gt;</w:t>
      </w:r>
    </w:p>
    <w:p w14:paraId="2E71FE50" w14:textId="77777777"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Schedule</w:t>
      </w:r>
      <w:r w:rsidRPr="00223E37">
        <w:rPr>
          <w:rFonts w:cs="Courier New"/>
          <w:color w:val="000000"/>
        </w:rPr>
        <w:t>&gt;</w:t>
      </w:r>
    </w:p>
    <w:p w14:paraId="66361807" w14:textId="082C6316"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identifier</w:t>
      </w:r>
      <w:r w:rsidRPr="00223E37">
        <w:rPr>
          <w:rFonts w:cs="Courier New"/>
          <w:color w:val="000000"/>
        </w:rPr>
        <w:t>&gt;</w:t>
      </w:r>
      <w:r w:rsidR="0050763E" w:rsidRPr="0050763E">
        <w:t xml:space="preserve"> </w:t>
      </w:r>
      <w:r w:rsidR="0050763E" w:rsidRPr="0050763E">
        <w:rPr>
          <w:rFonts w:cs="Courier New"/>
          <w:color w:val="000000"/>
        </w:rPr>
        <w:t xml:space="preserve">10578005110104 </w:t>
      </w:r>
      <w:r w:rsidRPr="00223E37">
        <w:rPr>
          <w:rFonts w:cs="Courier New"/>
          <w:color w:val="000000"/>
        </w:rPr>
        <w:t>&lt;/</w:t>
      </w:r>
      <w:r w:rsidRPr="00223E37">
        <w:rPr>
          <w:rFonts w:cs="Courier New"/>
        </w:rPr>
        <w:t>identifier</w:t>
      </w:r>
      <w:r w:rsidRPr="00223E37">
        <w:rPr>
          <w:rFonts w:cs="Courier New"/>
          <w:color w:val="000000"/>
        </w:rPr>
        <w:t>&gt;</w:t>
      </w:r>
    </w:p>
    <w:p w14:paraId="4444C3FF" w14:textId="1EEE06FF"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name</w:t>
      </w:r>
      <w:r w:rsidRPr="00223E37">
        <w:rPr>
          <w:rFonts w:cs="Courier New"/>
          <w:color w:val="000000"/>
        </w:rPr>
        <w:t>&gt;TELEMETRY_POWER</w:t>
      </w:r>
      <w:r w:rsidR="0050763E">
        <w:rPr>
          <w:rFonts w:cs="Courier New"/>
          <w:color w:val="000000"/>
        </w:rPr>
        <w:t>-RTHOL</w:t>
      </w:r>
      <w:r w:rsidRPr="00223E37">
        <w:rPr>
          <w:rFonts w:cs="Courier New"/>
          <w:color w:val="000000"/>
        </w:rPr>
        <w:t>&lt;/</w:t>
      </w:r>
      <w:r w:rsidRPr="00223E37">
        <w:rPr>
          <w:rFonts w:cs="Courier New"/>
        </w:rPr>
        <w:t>name</w:t>
      </w:r>
      <w:r w:rsidRPr="00223E37">
        <w:rPr>
          <w:rFonts w:cs="Courier New"/>
          <w:color w:val="000000"/>
        </w:rPr>
        <w:t>&gt;</w:t>
      </w:r>
    </w:p>
    <w:p w14:paraId="1D1FE65B" w14:textId="77777777"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description</w:t>
      </w:r>
      <w:r w:rsidRPr="00223E37">
        <w:rPr>
          <w:rFonts w:cs="Courier New"/>
          <w:color w:val="000000"/>
        </w:rPr>
        <w:t>&gt;</w:t>
      </w:r>
      <w:r w:rsidR="000C0F0F">
        <w:rPr>
          <w:rFonts w:cs="Courier New"/>
          <w:color w:val="000000"/>
        </w:rPr>
        <w:br/>
        <w:t xml:space="preserve">            </w:t>
      </w:r>
      <w:r w:rsidRPr="00223E37">
        <w:rPr>
          <w:rFonts w:cs="Courier New"/>
          <w:color w:val="000000"/>
        </w:rPr>
        <w:t>Telemetry data related to wind plant power generation.</w:t>
      </w:r>
      <w:r w:rsidR="000C0F0F">
        <w:rPr>
          <w:rFonts w:cs="Courier New"/>
          <w:color w:val="000000"/>
        </w:rPr>
        <w:br/>
        <w:t xml:space="preserve">          </w:t>
      </w:r>
      <w:r w:rsidR="00A652DE">
        <w:rPr>
          <w:rFonts w:cs="Courier New"/>
          <w:color w:val="000000"/>
        </w:rPr>
        <w:t xml:space="preserve">  </w:t>
      </w:r>
      <w:r w:rsidRPr="00223E37">
        <w:rPr>
          <w:rFonts w:cs="Courier New"/>
          <w:color w:val="000000"/>
        </w:rPr>
        <w:t>Real Time HIgh Operating Limit. The maximum MW output</w:t>
      </w:r>
      <w:r w:rsidR="000C0F0F">
        <w:rPr>
          <w:rFonts w:cs="Courier New"/>
          <w:color w:val="000000"/>
        </w:rPr>
        <w:br/>
      </w:r>
      <w:r w:rsidR="000C0F0F">
        <w:rPr>
          <w:rFonts w:cs="Courier New"/>
          <w:color w:val="000000"/>
        </w:rPr>
        <w:lastRenderedPageBreak/>
        <w:t xml:space="preserve">           </w:t>
      </w:r>
      <w:r w:rsidRPr="00223E37">
        <w:rPr>
          <w:rFonts w:cs="Courier New"/>
          <w:color w:val="000000"/>
        </w:rPr>
        <w:t xml:space="preserve"> taking into account plant availability</w:t>
      </w:r>
      <w:r w:rsidR="00A652DE">
        <w:rPr>
          <w:rFonts w:cs="Courier New"/>
          <w:color w:val="000000"/>
        </w:rPr>
        <w:t>.</w:t>
      </w:r>
      <w:r w:rsidR="000C0F0F">
        <w:rPr>
          <w:rFonts w:cs="Courier New"/>
          <w:color w:val="000000"/>
        </w:rPr>
        <w:br/>
        <w:t xml:space="preserve">         </w:t>
      </w:r>
      <w:r w:rsidRPr="00223E37">
        <w:rPr>
          <w:rFonts w:cs="Courier New"/>
          <w:color w:val="000000"/>
        </w:rPr>
        <w:t>&lt;/</w:t>
      </w:r>
      <w:r w:rsidRPr="00223E37">
        <w:rPr>
          <w:rFonts w:cs="Courier New"/>
        </w:rPr>
        <w:t>description</w:t>
      </w:r>
      <w:r w:rsidRPr="00223E37">
        <w:rPr>
          <w:rFonts w:cs="Courier New"/>
          <w:color w:val="000000"/>
        </w:rPr>
        <w:t>&gt;</w:t>
      </w:r>
    </w:p>
    <w:p w14:paraId="6BD4E6EE" w14:textId="77777777"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isReadOnly</w:t>
      </w:r>
      <w:r w:rsidRPr="00223E37">
        <w:rPr>
          <w:rFonts w:cs="Courier New"/>
          <w:color w:val="000000"/>
        </w:rPr>
        <w:t>&gt;true&lt;/</w:t>
      </w:r>
      <w:r w:rsidRPr="00223E37">
        <w:rPr>
          <w:rFonts w:cs="Courier New"/>
        </w:rPr>
        <w:t>isReadOnly</w:t>
      </w:r>
      <w:r w:rsidRPr="00223E37">
        <w:rPr>
          <w:rFonts w:cs="Courier New"/>
          <w:color w:val="000000"/>
        </w:rPr>
        <w:t>&gt;</w:t>
      </w:r>
    </w:p>
    <w:p w14:paraId="61AC294D" w14:textId="77777777"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Schedule</w:t>
      </w:r>
      <w:r w:rsidRPr="00223E37">
        <w:rPr>
          <w:rFonts w:cs="Courier New"/>
          <w:color w:val="000000"/>
        </w:rPr>
        <w:t>&gt;</w:t>
      </w:r>
    </w:p>
    <w:p w14:paraId="24B95E18" w14:textId="77777777" w:rsidR="00223E37" w:rsidRPr="00223E37" w:rsidRDefault="00223E37" w:rsidP="00223E37">
      <w:pPr>
        <w:pStyle w:val="XMLSection"/>
        <w:rPr>
          <w:rFonts w:cs="Courier New"/>
        </w:rPr>
      </w:pPr>
      <w:r w:rsidRPr="00223E37">
        <w:rPr>
          <w:rFonts w:cs="Courier New"/>
          <w:color w:val="000000"/>
        </w:rPr>
        <w:t xml:space="preserve">   &lt;/</w:t>
      </w:r>
      <w:r w:rsidRPr="00223E37">
        <w:rPr>
          <w:rFonts w:cs="Courier New"/>
        </w:rPr>
        <w:t>Schedules</w:t>
      </w:r>
      <w:r w:rsidRPr="00223E37">
        <w:rPr>
          <w:rFonts w:cs="Courier New"/>
          <w:color w:val="000000"/>
        </w:rPr>
        <w:t>&gt;</w:t>
      </w:r>
    </w:p>
    <w:p w14:paraId="765B8081" w14:textId="77777777" w:rsidR="00223E37" w:rsidRPr="00223E37" w:rsidRDefault="00223E37" w:rsidP="00223E37">
      <w:pPr>
        <w:pStyle w:val="XMLSection"/>
        <w:rPr>
          <w:rFonts w:cs="Courier New"/>
        </w:rPr>
      </w:pPr>
      <w:r w:rsidRPr="00223E37">
        <w:rPr>
          <w:rFonts w:cs="Courier New"/>
          <w:color w:val="000000"/>
        </w:rPr>
        <w:t>&lt;/</w:t>
      </w:r>
      <w:r w:rsidRPr="00223E37">
        <w:rPr>
          <w:rFonts w:cs="Courier New"/>
        </w:rPr>
        <w:t>QuerySchedulesResponse</w:t>
      </w:r>
      <w:r w:rsidRPr="00223E37">
        <w:rPr>
          <w:rFonts w:cs="Courier New"/>
          <w:color w:val="000000"/>
        </w:rPr>
        <w:t>&gt;</w:t>
      </w:r>
    </w:p>
    <w:p w14:paraId="2F5DC123" w14:textId="77777777" w:rsidR="00223E37" w:rsidRPr="00223E37" w:rsidRDefault="00223E37" w:rsidP="00665B85">
      <w:pPr>
        <w:pStyle w:val="XMLSnippetKWN"/>
        <w:rPr>
          <w:rFonts w:cs="Courier New"/>
        </w:rPr>
      </w:pPr>
    </w:p>
    <w:p w14:paraId="3AC72153" w14:textId="77777777" w:rsidR="008F25BC" w:rsidRDefault="008F25BC" w:rsidP="00FD4C91">
      <w:pPr>
        <w:pStyle w:val="Heading2"/>
        <w:ind w:left="576"/>
      </w:pPr>
      <w:bookmarkStart w:id="595" w:name="_Toc113879515"/>
      <w:r>
        <w:t>Entities</w:t>
      </w:r>
      <w:bookmarkEnd w:id="595"/>
    </w:p>
    <w:p w14:paraId="04563D2E" w14:textId="77777777" w:rsidR="008F25BC" w:rsidRDefault="008F25BC" w:rsidP="00634A56">
      <w:pPr>
        <w:pStyle w:val="BodyText"/>
      </w:pPr>
      <w:r w:rsidRPr="00247469">
        <w:t xml:space="preserve">The </w:t>
      </w:r>
      <w:r w:rsidR="00874846">
        <w:t>Entities</w:t>
      </w:r>
      <w:r w:rsidRPr="00247469">
        <w:t xml:space="preserve"> message provides the ability to query for </w:t>
      </w:r>
      <w:r w:rsidR="00874846">
        <w:t>Entities</w:t>
      </w:r>
      <w:r w:rsidRPr="00247469">
        <w:t xml:space="preserve"> to which the </w:t>
      </w:r>
      <w:r>
        <w:t>F</w:t>
      </w:r>
      <w:r w:rsidRPr="00247469">
        <w:t>orecast</w:t>
      </w:r>
      <w:r>
        <w:t>er</w:t>
      </w:r>
      <w:r w:rsidR="00411C8C">
        <w:t xml:space="preserve"> is authorized</w:t>
      </w:r>
      <w:r w:rsidRPr="00247469">
        <w:t xml:space="preserve">. As discussed in the section 3.1.1.3, the response contains information about the available </w:t>
      </w:r>
      <w:r w:rsidR="00B072BA">
        <w:t>Entities</w:t>
      </w:r>
      <w:r w:rsidRPr="00247469">
        <w:t>; of which ‘identifier’ values will be applied as query filters for subsequent operations (i.e., QueryForecast,</w:t>
      </w:r>
      <w:r w:rsidR="00DA7F8F">
        <w:t xml:space="preserve"> </w:t>
      </w:r>
      <w:r w:rsidRPr="00247469">
        <w:t>etc.).</w:t>
      </w:r>
    </w:p>
    <w:p w14:paraId="7B75C0E2" w14:textId="77777777" w:rsidR="008F25BC" w:rsidRPr="001177C0" w:rsidRDefault="008F25BC" w:rsidP="008F25BC">
      <w:pPr>
        <w:pStyle w:val="Heading3"/>
      </w:pPr>
      <w:bookmarkStart w:id="596" w:name="_Toc113879516"/>
      <w:r>
        <w:t>Query Message</w:t>
      </w:r>
      <w:bookmarkEnd w:id="596"/>
    </w:p>
    <w:p w14:paraId="6F75A0A0" w14:textId="77777777" w:rsidR="008F25BC" w:rsidRDefault="008F25BC" w:rsidP="008F25BC">
      <w:pPr>
        <w:pStyle w:val="Heading4"/>
      </w:pPr>
      <w:r>
        <w:t>Purpose of Message</w:t>
      </w:r>
    </w:p>
    <w:p w14:paraId="0EA00427" w14:textId="77777777" w:rsidR="008F25BC" w:rsidRDefault="008F25BC" w:rsidP="008F25BC">
      <w:pPr>
        <w:pStyle w:val="BodyText"/>
      </w:pPr>
      <w:r>
        <w:t xml:space="preserve">The purpose of this message is to request the collection of all accessible </w:t>
      </w:r>
      <w:r w:rsidR="00874846">
        <w:t>Entities</w:t>
      </w:r>
      <w:r>
        <w:t>.</w:t>
      </w:r>
    </w:p>
    <w:p w14:paraId="2BCC008B" w14:textId="77777777" w:rsidR="008F25BC" w:rsidRDefault="008F25BC" w:rsidP="008F25BC">
      <w:pPr>
        <w:pStyle w:val="Heading4"/>
      </w:pPr>
      <w:r>
        <w:t>Mandatory and Optional Fields</w:t>
      </w:r>
    </w:p>
    <w:p w14:paraId="4C3DAD10" w14:textId="77777777" w:rsidR="008F25BC" w:rsidRPr="00D41795" w:rsidRDefault="008F25BC" w:rsidP="008F25BC">
      <w:pPr>
        <w:pStyle w:val="BodyText"/>
      </w:pPr>
      <w:r w:rsidRPr="00D41795">
        <w:t xml:space="preserve">To </w:t>
      </w:r>
      <w:r>
        <w:t xml:space="preserve">query for the </w:t>
      </w:r>
      <w:r w:rsidR="00F853CF">
        <w:t xml:space="preserve">Entities </w:t>
      </w:r>
      <w:r>
        <w:t>the following data needs to be included in the request:</w:t>
      </w:r>
    </w:p>
    <w:p w14:paraId="75250D1C" w14:textId="77777777" w:rsidR="008F25BC" w:rsidRDefault="008F25BC" w:rsidP="008F25BC"/>
    <w:tbl>
      <w:tblPr>
        <w:tblW w:w="907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79"/>
        <w:gridCol w:w="565"/>
        <w:gridCol w:w="2144"/>
        <w:gridCol w:w="2892"/>
        <w:gridCol w:w="2892"/>
      </w:tblGrid>
      <w:tr w:rsidR="008F25BC" w:rsidRPr="00D41795" w14:paraId="18C188C5" w14:textId="77777777" w:rsidTr="0042491B">
        <w:trPr>
          <w:cantSplit/>
          <w:tblHeader/>
        </w:trPr>
        <w:tc>
          <w:tcPr>
            <w:tcW w:w="579" w:type="dxa"/>
            <w:shd w:val="clear" w:color="auto" w:fill="DDD9C3"/>
          </w:tcPr>
          <w:p w14:paraId="2974E442" w14:textId="77777777" w:rsidR="008F25BC" w:rsidRDefault="008F25BC" w:rsidP="0042491B">
            <w:pPr>
              <w:pStyle w:val="TableHeadingKWN"/>
            </w:pPr>
            <w:r w:rsidRPr="005503AE">
              <w:t>Opt.</w:t>
            </w:r>
          </w:p>
        </w:tc>
        <w:tc>
          <w:tcPr>
            <w:tcW w:w="565" w:type="dxa"/>
            <w:shd w:val="clear" w:color="auto" w:fill="DDD9C3"/>
          </w:tcPr>
          <w:p w14:paraId="04657FD6" w14:textId="77777777" w:rsidR="008F25BC" w:rsidRDefault="008F25BC" w:rsidP="0042491B">
            <w:pPr>
              <w:pStyle w:val="TableHeading"/>
            </w:pPr>
            <w:r>
              <w:t>Nil</w:t>
            </w:r>
            <w:r w:rsidRPr="005503AE">
              <w:t>.</w:t>
            </w:r>
          </w:p>
        </w:tc>
        <w:tc>
          <w:tcPr>
            <w:tcW w:w="2144" w:type="dxa"/>
            <w:shd w:val="clear" w:color="auto" w:fill="DDD9C3"/>
          </w:tcPr>
          <w:p w14:paraId="44E5EFA3" w14:textId="77777777" w:rsidR="008F25BC" w:rsidRDefault="008F25BC" w:rsidP="0042491B">
            <w:pPr>
              <w:pStyle w:val="TableHeading"/>
            </w:pPr>
            <w:r w:rsidRPr="005503AE">
              <w:t>Element or Attribute</w:t>
            </w:r>
          </w:p>
        </w:tc>
        <w:tc>
          <w:tcPr>
            <w:tcW w:w="2892" w:type="dxa"/>
            <w:shd w:val="clear" w:color="auto" w:fill="DDD9C3"/>
          </w:tcPr>
          <w:p w14:paraId="44271136" w14:textId="77777777" w:rsidR="008F25BC" w:rsidRDefault="008F25BC" w:rsidP="0042491B">
            <w:pPr>
              <w:pStyle w:val="TableHeading"/>
            </w:pPr>
            <w:r w:rsidRPr="005503AE">
              <w:t>Data Type; Format</w:t>
            </w:r>
          </w:p>
        </w:tc>
        <w:tc>
          <w:tcPr>
            <w:tcW w:w="2892" w:type="dxa"/>
            <w:shd w:val="clear" w:color="auto" w:fill="DDD9C3"/>
          </w:tcPr>
          <w:p w14:paraId="29CC2C05" w14:textId="77777777" w:rsidR="008F25BC" w:rsidRDefault="008F25BC" w:rsidP="0042491B">
            <w:pPr>
              <w:pStyle w:val="TableHeading"/>
            </w:pPr>
            <w:r w:rsidRPr="005503AE">
              <w:t>Comments</w:t>
            </w:r>
          </w:p>
        </w:tc>
      </w:tr>
      <w:tr w:rsidR="008F25BC" w:rsidRPr="00D41795" w14:paraId="4EAA0B16" w14:textId="77777777" w:rsidTr="0042491B">
        <w:trPr>
          <w:cantSplit/>
        </w:trPr>
        <w:tc>
          <w:tcPr>
            <w:tcW w:w="579" w:type="dxa"/>
          </w:tcPr>
          <w:p w14:paraId="53A8B5F2" w14:textId="77777777" w:rsidR="008F25BC" w:rsidRDefault="008F25BC" w:rsidP="0042491B">
            <w:pPr>
              <w:pStyle w:val="Table"/>
            </w:pPr>
            <w:r>
              <w:t>No</w:t>
            </w:r>
          </w:p>
        </w:tc>
        <w:tc>
          <w:tcPr>
            <w:tcW w:w="565" w:type="dxa"/>
          </w:tcPr>
          <w:p w14:paraId="0A58F097" w14:textId="77777777" w:rsidR="008F25BC" w:rsidRDefault="008F25BC" w:rsidP="0042491B">
            <w:pPr>
              <w:pStyle w:val="Table"/>
            </w:pPr>
            <w:r>
              <w:t>No</w:t>
            </w:r>
          </w:p>
        </w:tc>
        <w:tc>
          <w:tcPr>
            <w:tcW w:w="2144" w:type="dxa"/>
          </w:tcPr>
          <w:p w14:paraId="11128502" w14:textId="77777777" w:rsidR="008F25BC" w:rsidRDefault="008F25BC" w:rsidP="0042491B">
            <w:pPr>
              <w:pStyle w:val="Table"/>
            </w:pPr>
            <w:r w:rsidRPr="00A329C9">
              <w:t>Query</w:t>
            </w:r>
            <w:r w:rsidR="00874846">
              <w:t>Entities</w:t>
            </w:r>
          </w:p>
        </w:tc>
        <w:tc>
          <w:tcPr>
            <w:tcW w:w="2892" w:type="dxa"/>
          </w:tcPr>
          <w:p w14:paraId="0E856164" w14:textId="77777777" w:rsidR="008F25BC" w:rsidRDefault="00874846" w:rsidP="0042491B">
            <w:pPr>
              <w:pStyle w:val="Table"/>
            </w:pPr>
            <w:r w:rsidRPr="00796975">
              <w:t>QueryEntitiesType</w:t>
            </w:r>
          </w:p>
        </w:tc>
        <w:tc>
          <w:tcPr>
            <w:tcW w:w="2892" w:type="dxa"/>
          </w:tcPr>
          <w:p w14:paraId="2DF5EDA1" w14:textId="77777777" w:rsidR="008F25BC" w:rsidRDefault="008F25BC" w:rsidP="00B0198F">
            <w:pPr>
              <w:pStyle w:val="Table"/>
            </w:pPr>
            <w:r>
              <w:t xml:space="preserve">The outermost element which contains the </w:t>
            </w:r>
            <w:r w:rsidR="00B0198F">
              <w:t xml:space="preserve">Category </w:t>
            </w:r>
            <w:r>
              <w:t>element.</w:t>
            </w:r>
          </w:p>
        </w:tc>
      </w:tr>
      <w:tr w:rsidR="00CB5605" w:rsidRPr="00D41795" w14:paraId="2528EAAA" w14:textId="77777777" w:rsidTr="0042491B">
        <w:trPr>
          <w:cantSplit/>
        </w:trPr>
        <w:tc>
          <w:tcPr>
            <w:tcW w:w="579" w:type="dxa"/>
          </w:tcPr>
          <w:p w14:paraId="6C781D69" w14:textId="77777777" w:rsidR="00CB5605" w:rsidRDefault="00CB5605" w:rsidP="0042491B">
            <w:pPr>
              <w:pStyle w:val="Table"/>
            </w:pPr>
            <w:r>
              <w:t>Yes</w:t>
            </w:r>
          </w:p>
        </w:tc>
        <w:tc>
          <w:tcPr>
            <w:tcW w:w="565" w:type="dxa"/>
          </w:tcPr>
          <w:p w14:paraId="570D3DDA" w14:textId="77777777" w:rsidR="00CB5605" w:rsidRDefault="00CB5605" w:rsidP="0042491B">
            <w:pPr>
              <w:pStyle w:val="Table"/>
            </w:pPr>
            <w:r>
              <w:t>No</w:t>
            </w:r>
          </w:p>
        </w:tc>
        <w:tc>
          <w:tcPr>
            <w:tcW w:w="2144" w:type="dxa"/>
          </w:tcPr>
          <w:p w14:paraId="320AC603" w14:textId="77777777" w:rsidR="00CB5605" w:rsidRDefault="00CB5605" w:rsidP="0042491B">
            <w:pPr>
              <w:pStyle w:val="Table"/>
            </w:pPr>
            <w:r w:rsidRPr="00D31BE3">
              <w:t>Category</w:t>
            </w:r>
          </w:p>
        </w:tc>
        <w:tc>
          <w:tcPr>
            <w:tcW w:w="2892" w:type="dxa"/>
          </w:tcPr>
          <w:p w14:paraId="625B378E" w14:textId="77777777" w:rsidR="00CB5605" w:rsidRDefault="00CB5605" w:rsidP="0042491B">
            <w:pPr>
              <w:pStyle w:val="Table"/>
            </w:pPr>
            <w:r w:rsidRPr="00D31BE3">
              <w:t>CategoryIdentityType</w:t>
            </w:r>
          </w:p>
        </w:tc>
        <w:tc>
          <w:tcPr>
            <w:tcW w:w="2892" w:type="dxa"/>
          </w:tcPr>
          <w:p w14:paraId="606F33F3" w14:textId="77777777" w:rsidR="00CB5605" w:rsidRDefault="000174D4" w:rsidP="0042491B">
            <w:pPr>
              <w:pStyle w:val="Table"/>
            </w:pPr>
            <w:r>
              <w:t>See section 3.1.1.2; contains the ‘identifier’ to apply as a filter to the Entity query.</w:t>
            </w:r>
          </w:p>
        </w:tc>
      </w:tr>
    </w:tbl>
    <w:p w14:paraId="2DBF3920" w14:textId="77777777" w:rsidR="008F25BC" w:rsidRDefault="008F25BC" w:rsidP="008F25BC"/>
    <w:p w14:paraId="1BFF5166" w14:textId="77777777" w:rsidR="008F25BC" w:rsidRDefault="008F25BC" w:rsidP="008F25BC">
      <w:pPr>
        <w:pStyle w:val="List"/>
        <w:numPr>
          <w:ilvl w:val="0"/>
          <w:numId w:val="0"/>
        </w:numPr>
        <w:ind w:left="1800"/>
      </w:pPr>
    </w:p>
    <w:p w14:paraId="2CE2888D" w14:textId="77777777" w:rsidR="008F25BC" w:rsidRDefault="008F25BC" w:rsidP="008F25BC">
      <w:pPr>
        <w:pStyle w:val="Heading4"/>
      </w:pPr>
      <w:r>
        <w:t>SOAP Format</w:t>
      </w:r>
    </w:p>
    <w:p w14:paraId="099D628A" w14:textId="77777777" w:rsidR="008F25BC" w:rsidRPr="00507140" w:rsidRDefault="008F25BC" w:rsidP="008F25BC">
      <w:pPr>
        <w:pStyle w:val="BodyTextHead"/>
      </w:pPr>
      <w:r>
        <w:t>Full SOAP Message</w:t>
      </w:r>
    </w:p>
    <w:p w14:paraId="75DA0F63" w14:textId="77777777" w:rsidR="00902654" w:rsidRDefault="00902654" w:rsidP="005F59D0">
      <w:pPr>
        <w:pStyle w:val="XMLSnippetKWN"/>
      </w:pPr>
    </w:p>
    <w:p w14:paraId="498D3F34" w14:textId="77777777" w:rsidR="00902654" w:rsidRPr="00124617" w:rsidRDefault="00902654" w:rsidP="00902654">
      <w:pPr>
        <w:pStyle w:val="XMLSection"/>
        <w:rPr>
          <w:rFonts w:cs="Courier New"/>
        </w:rPr>
      </w:pPr>
      <w:r w:rsidRPr="00124617">
        <w:rPr>
          <w:rFonts w:cs="Courier New"/>
          <w:color w:val="000000"/>
        </w:rPr>
        <w:t>&lt;</w:t>
      </w:r>
      <w:r w:rsidRPr="00124617">
        <w:rPr>
          <w:rFonts w:cs="Courier New"/>
        </w:rPr>
        <w:t xml:space="preserve">soapenv:Envelope </w:t>
      </w:r>
      <w:r w:rsidRPr="00124617">
        <w:rPr>
          <w:rFonts w:cs="Courier New"/>
          <w:color w:val="FF00FF"/>
        </w:rPr>
        <w:t>xmlns:soapenv=</w:t>
      </w:r>
      <w:r w:rsidRPr="00124617">
        <w:rPr>
          <w:rFonts w:cs="Courier New"/>
          <w:i/>
          <w:iCs/>
          <w:color w:val="0000FF"/>
        </w:rPr>
        <w:t>"http://schemas.xmlsoap.org/soap/envelope/"</w:t>
      </w:r>
      <w:r w:rsidRPr="00124617">
        <w:rPr>
          <w:rFonts w:cs="Courier New"/>
        </w:rPr>
        <w:t xml:space="preserve"> </w:t>
      </w:r>
      <w:r w:rsidR="0062684F">
        <w:rPr>
          <w:rFonts w:cs="Courier New"/>
          <w:color w:val="FF00FF"/>
        </w:rPr>
        <w:t>xmlns:wint</w:t>
      </w:r>
      <w:r w:rsidRPr="00124617">
        <w:rPr>
          <w:rFonts w:cs="Courier New"/>
          <w:color w:val="FF00FF"/>
        </w:rPr>
        <w:t>=</w:t>
      </w:r>
      <w:r>
        <w:rPr>
          <w:rFonts w:cs="Courier New"/>
          <w:i/>
          <w:iCs/>
          <w:color w:val="0000FF"/>
        </w:rPr>
        <w:t>"</w:t>
      </w:r>
      <w:r w:rsidR="0062684F">
        <w:rPr>
          <w:rFonts w:cs="Courier New"/>
          <w:i/>
          <w:iCs/>
          <w:color w:val="0000FF"/>
        </w:rPr>
        <w:t>urn</w:t>
      </w:r>
      <w:r w:rsidRPr="00124617">
        <w:rPr>
          <w:rFonts w:cs="Courier New"/>
          <w:i/>
          <w:iCs/>
          <w:color w:val="0000FF"/>
        </w:rPr>
        <w:t>:com.alstom.isone.windint.windintegration:1-0"</w:t>
      </w:r>
      <w:r w:rsidRPr="00124617">
        <w:rPr>
          <w:rFonts w:cs="Courier New"/>
          <w:color w:val="000000"/>
        </w:rPr>
        <w:t>&gt;</w:t>
      </w:r>
    </w:p>
    <w:p w14:paraId="4ABE79A5" w14:textId="77777777" w:rsidR="00902654" w:rsidRPr="00124617" w:rsidRDefault="00902654" w:rsidP="00902654">
      <w:pPr>
        <w:pStyle w:val="XMLSection"/>
        <w:rPr>
          <w:rFonts w:cs="Courier New"/>
        </w:rPr>
      </w:pPr>
      <w:r w:rsidRPr="00124617">
        <w:rPr>
          <w:rFonts w:cs="Courier New"/>
          <w:color w:val="000000"/>
        </w:rPr>
        <w:t xml:space="preserve">   &lt;</w:t>
      </w:r>
      <w:r w:rsidRPr="00124617">
        <w:rPr>
          <w:rFonts w:cs="Courier New"/>
        </w:rPr>
        <w:t>soapenv:Header</w:t>
      </w:r>
      <w:r w:rsidRPr="00124617">
        <w:rPr>
          <w:rFonts w:cs="Courier New"/>
          <w:color w:val="000000"/>
        </w:rPr>
        <w:t>/&gt;</w:t>
      </w:r>
    </w:p>
    <w:p w14:paraId="084D7AEC" w14:textId="77777777" w:rsidR="00902654" w:rsidRPr="00124617" w:rsidRDefault="00902654" w:rsidP="00902654">
      <w:pPr>
        <w:pStyle w:val="XMLSection"/>
        <w:rPr>
          <w:rFonts w:cs="Courier New"/>
        </w:rPr>
      </w:pPr>
      <w:r w:rsidRPr="00124617">
        <w:rPr>
          <w:rFonts w:cs="Courier New"/>
          <w:color w:val="000000"/>
        </w:rPr>
        <w:t xml:space="preserve">   &lt;</w:t>
      </w:r>
      <w:r w:rsidRPr="00124617">
        <w:rPr>
          <w:rFonts w:cs="Courier New"/>
        </w:rPr>
        <w:t>soapenv:Body</w:t>
      </w:r>
      <w:r w:rsidRPr="00124617">
        <w:rPr>
          <w:rFonts w:cs="Courier New"/>
          <w:color w:val="000000"/>
        </w:rPr>
        <w:t>&gt;</w:t>
      </w:r>
    </w:p>
    <w:p w14:paraId="1F716A41" w14:textId="77777777" w:rsidR="00902654" w:rsidRPr="00124617" w:rsidRDefault="00902654" w:rsidP="00902654">
      <w:pPr>
        <w:pStyle w:val="XMLSection"/>
        <w:rPr>
          <w:rFonts w:cs="Courier New"/>
        </w:rPr>
      </w:pPr>
      <w:r w:rsidRPr="00124617">
        <w:rPr>
          <w:rFonts w:cs="Courier New"/>
          <w:color w:val="000000"/>
        </w:rPr>
        <w:t xml:space="preserve">      &lt;</w:t>
      </w:r>
      <w:r>
        <w:rPr>
          <w:rFonts w:cs="Courier New"/>
        </w:rPr>
        <w:t>wint</w:t>
      </w:r>
      <w:r w:rsidRPr="00124617">
        <w:rPr>
          <w:rFonts w:cs="Courier New"/>
        </w:rPr>
        <w:t>:QueryEntities</w:t>
      </w:r>
      <w:r w:rsidRPr="00124617">
        <w:rPr>
          <w:rFonts w:cs="Courier New"/>
          <w:color w:val="000000"/>
        </w:rPr>
        <w:t>&gt;</w:t>
      </w:r>
    </w:p>
    <w:p w14:paraId="5D061422" w14:textId="77777777" w:rsidR="00902654" w:rsidRPr="00124617" w:rsidRDefault="00902654" w:rsidP="00902654">
      <w:pPr>
        <w:pStyle w:val="XMLSection"/>
        <w:rPr>
          <w:rFonts w:cs="Courier New"/>
        </w:rPr>
      </w:pPr>
      <w:r w:rsidRPr="00124617">
        <w:rPr>
          <w:rFonts w:cs="Courier New"/>
          <w:color w:val="000000"/>
        </w:rPr>
        <w:t xml:space="preserve">         </w:t>
      </w:r>
      <w:r w:rsidRPr="00124617">
        <w:rPr>
          <w:rFonts w:cs="Courier New"/>
          <w:color w:val="008000"/>
        </w:rPr>
        <w:t>&lt;!--</w:t>
      </w:r>
      <w:r w:rsidR="00DC46A6">
        <w:rPr>
          <w:rFonts w:cs="Courier New"/>
          <w:color w:val="008000"/>
        </w:rPr>
        <w:t xml:space="preserve"> </w:t>
      </w:r>
      <w:r w:rsidRPr="00124617">
        <w:rPr>
          <w:rFonts w:cs="Courier New"/>
          <w:color w:val="008000"/>
        </w:rPr>
        <w:t>Optional:</w:t>
      </w:r>
      <w:r w:rsidR="00DC46A6">
        <w:rPr>
          <w:rFonts w:cs="Courier New"/>
          <w:color w:val="008000"/>
        </w:rPr>
        <w:t xml:space="preserve"> </w:t>
      </w:r>
      <w:r w:rsidRPr="00124617">
        <w:rPr>
          <w:rFonts w:cs="Courier New"/>
          <w:color w:val="008000"/>
        </w:rPr>
        <w:t>--&gt;</w:t>
      </w:r>
    </w:p>
    <w:p w14:paraId="4D3F31FE" w14:textId="77777777" w:rsidR="00902654" w:rsidRPr="00124617" w:rsidRDefault="00902654" w:rsidP="00902654">
      <w:pPr>
        <w:pStyle w:val="XMLSection"/>
        <w:rPr>
          <w:rFonts w:cs="Courier New"/>
        </w:rPr>
      </w:pPr>
      <w:r w:rsidRPr="00124617">
        <w:rPr>
          <w:rFonts w:cs="Courier New"/>
          <w:color w:val="000000"/>
        </w:rPr>
        <w:t xml:space="preserve">         &lt;</w:t>
      </w:r>
      <w:r>
        <w:rPr>
          <w:rFonts w:cs="Courier New"/>
        </w:rPr>
        <w:t>wint</w:t>
      </w:r>
      <w:r w:rsidRPr="00124617">
        <w:rPr>
          <w:rFonts w:cs="Courier New"/>
        </w:rPr>
        <w:t>:Category</w:t>
      </w:r>
      <w:r w:rsidRPr="00124617">
        <w:rPr>
          <w:rFonts w:cs="Courier New"/>
          <w:color w:val="000000"/>
        </w:rPr>
        <w:t>&gt;</w:t>
      </w:r>
    </w:p>
    <w:p w14:paraId="0C6DCEB8" w14:textId="77777777" w:rsidR="00902654" w:rsidRPr="00124617" w:rsidRDefault="00902654" w:rsidP="00902654">
      <w:pPr>
        <w:pStyle w:val="XMLSection"/>
        <w:rPr>
          <w:rFonts w:cs="Courier New"/>
        </w:rPr>
      </w:pPr>
      <w:r w:rsidRPr="00124617">
        <w:rPr>
          <w:rFonts w:cs="Courier New"/>
          <w:color w:val="000000"/>
        </w:rPr>
        <w:t xml:space="preserve">            &lt;</w:t>
      </w:r>
      <w:r>
        <w:rPr>
          <w:rFonts w:cs="Courier New"/>
        </w:rPr>
        <w:t>wint</w:t>
      </w:r>
      <w:r w:rsidRPr="00124617">
        <w:rPr>
          <w:rFonts w:cs="Courier New"/>
        </w:rPr>
        <w:t>:identifier</w:t>
      </w:r>
      <w:r w:rsidRPr="00124617">
        <w:rPr>
          <w:rFonts w:cs="Courier New"/>
          <w:color w:val="000000"/>
        </w:rPr>
        <w:t>&gt;</w:t>
      </w:r>
      <w:r w:rsidR="00AB7E0D">
        <w:rPr>
          <w:rFonts w:cs="Courier New"/>
          <w:color w:val="000000"/>
        </w:rPr>
        <w:t>?</w:t>
      </w:r>
      <w:r w:rsidRPr="00124617">
        <w:rPr>
          <w:rFonts w:cs="Courier New"/>
          <w:color w:val="000000"/>
        </w:rPr>
        <w:t>&lt;/</w:t>
      </w:r>
      <w:r>
        <w:rPr>
          <w:rFonts w:cs="Courier New"/>
        </w:rPr>
        <w:t>wint</w:t>
      </w:r>
      <w:r w:rsidRPr="00124617">
        <w:rPr>
          <w:rFonts w:cs="Courier New"/>
        </w:rPr>
        <w:t>:identifier</w:t>
      </w:r>
      <w:r w:rsidRPr="00124617">
        <w:rPr>
          <w:rFonts w:cs="Courier New"/>
          <w:color w:val="000000"/>
        </w:rPr>
        <w:t>&gt;</w:t>
      </w:r>
    </w:p>
    <w:p w14:paraId="6BA01C78" w14:textId="77777777" w:rsidR="00902654" w:rsidRPr="00124617" w:rsidRDefault="00902654" w:rsidP="00902654">
      <w:pPr>
        <w:pStyle w:val="XMLSection"/>
        <w:rPr>
          <w:rFonts w:cs="Courier New"/>
        </w:rPr>
      </w:pPr>
      <w:r w:rsidRPr="00124617">
        <w:rPr>
          <w:rFonts w:cs="Courier New"/>
          <w:color w:val="000000"/>
        </w:rPr>
        <w:t xml:space="preserve">         &lt;/</w:t>
      </w:r>
      <w:r>
        <w:rPr>
          <w:rFonts w:cs="Courier New"/>
        </w:rPr>
        <w:t>wint</w:t>
      </w:r>
      <w:r w:rsidRPr="00124617">
        <w:rPr>
          <w:rFonts w:cs="Courier New"/>
        </w:rPr>
        <w:t>:Category</w:t>
      </w:r>
      <w:r w:rsidRPr="00124617">
        <w:rPr>
          <w:rFonts w:cs="Courier New"/>
          <w:color w:val="000000"/>
        </w:rPr>
        <w:t>&gt;</w:t>
      </w:r>
    </w:p>
    <w:p w14:paraId="78710733" w14:textId="77777777" w:rsidR="00902654" w:rsidRPr="00124617" w:rsidRDefault="00902654" w:rsidP="00902654">
      <w:pPr>
        <w:pStyle w:val="XMLSection"/>
        <w:rPr>
          <w:rFonts w:cs="Courier New"/>
        </w:rPr>
      </w:pPr>
      <w:r w:rsidRPr="00124617">
        <w:rPr>
          <w:rFonts w:cs="Courier New"/>
          <w:color w:val="000000"/>
        </w:rPr>
        <w:t xml:space="preserve">      &lt;/</w:t>
      </w:r>
      <w:r>
        <w:rPr>
          <w:rFonts w:cs="Courier New"/>
        </w:rPr>
        <w:t>wint</w:t>
      </w:r>
      <w:r w:rsidRPr="00124617">
        <w:rPr>
          <w:rFonts w:cs="Courier New"/>
        </w:rPr>
        <w:t>:QueryEntities</w:t>
      </w:r>
      <w:r w:rsidRPr="00124617">
        <w:rPr>
          <w:rFonts w:cs="Courier New"/>
          <w:color w:val="000000"/>
        </w:rPr>
        <w:t>&gt;</w:t>
      </w:r>
    </w:p>
    <w:p w14:paraId="232E270A" w14:textId="77777777" w:rsidR="00902654" w:rsidRPr="00124617" w:rsidRDefault="00902654" w:rsidP="00902654">
      <w:pPr>
        <w:pStyle w:val="XMLSection"/>
        <w:rPr>
          <w:rFonts w:cs="Courier New"/>
        </w:rPr>
      </w:pPr>
      <w:r w:rsidRPr="00124617">
        <w:rPr>
          <w:rFonts w:cs="Courier New"/>
          <w:color w:val="000000"/>
        </w:rPr>
        <w:t xml:space="preserve">   &lt;/</w:t>
      </w:r>
      <w:r w:rsidRPr="00124617">
        <w:rPr>
          <w:rFonts w:cs="Courier New"/>
        </w:rPr>
        <w:t>soapenv:Body</w:t>
      </w:r>
      <w:r w:rsidRPr="00124617">
        <w:rPr>
          <w:rFonts w:cs="Courier New"/>
          <w:color w:val="000000"/>
        </w:rPr>
        <w:t>&gt;</w:t>
      </w:r>
    </w:p>
    <w:p w14:paraId="3C9C79AF" w14:textId="77777777" w:rsidR="00CC2E7C" w:rsidRDefault="00902654" w:rsidP="0037022C">
      <w:pPr>
        <w:pStyle w:val="XMLSection"/>
      </w:pPr>
      <w:r w:rsidRPr="00124617">
        <w:rPr>
          <w:rFonts w:cs="Courier New"/>
          <w:color w:val="000000"/>
        </w:rPr>
        <w:t>&lt;/</w:t>
      </w:r>
      <w:r w:rsidRPr="00124617">
        <w:rPr>
          <w:rFonts w:cs="Courier New"/>
        </w:rPr>
        <w:t>soapenv:Envelope</w:t>
      </w:r>
      <w:r w:rsidRPr="00124617">
        <w:rPr>
          <w:rFonts w:cs="Courier New"/>
          <w:color w:val="000000"/>
        </w:rPr>
        <w:t>&gt;</w:t>
      </w:r>
    </w:p>
    <w:p w14:paraId="59F4FA40" w14:textId="77777777" w:rsidR="00902654" w:rsidRDefault="00902654" w:rsidP="008F25BC">
      <w:pPr>
        <w:pStyle w:val="XMLSnippet"/>
        <w:rPr>
          <w:noProof/>
        </w:rPr>
      </w:pPr>
    </w:p>
    <w:p w14:paraId="263154A0" w14:textId="77777777" w:rsidR="008F25BC" w:rsidRPr="003359CC" w:rsidRDefault="008F25BC" w:rsidP="008F25BC">
      <w:pPr>
        <w:pStyle w:val="BodyTextHead"/>
      </w:pPr>
      <w:r>
        <w:lastRenderedPageBreak/>
        <w:t>Sample of Query Submittal</w:t>
      </w:r>
    </w:p>
    <w:p w14:paraId="4D883CC4" w14:textId="77777777" w:rsidR="008F25BC" w:rsidRDefault="008F25BC" w:rsidP="008F25BC">
      <w:pPr>
        <w:pStyle w:val="XMLSnippetKWN"/>
        <w:rPr>
          <w:rFonts w:cs="Courier New"/>
          <w:color w:val="0000FF"/>
        </w:rPr>
      </w:pPr>
    </w:p>
    <w:p w14:paraId="7E8FFF58" w14:textId="77777777" w:rsidR="00825575" w:rsidRPr="00124617" w:rsidRDefault="00825575" w:rsidP="00825575">
      <w:pPr>
        <w:pStyle w:val="XMLSection"/>
        <w:rPr>
          <w:rFonts w:cs="Courier New"/>
        </w:rPr>
      </w:pPr>
      <w:r w:rsidRPr="00124617">
        <w:rPr>
          <w:rFonts w:cs="Courier New"/>
          <w:color w:val="000000"/>
        </w:rPr>
        <w:t>&lt;</w:t>
      </w:r>
      <w:r w:rsidRPr="00124617">
        <w:rPr>
          <w:rFonts w:cs="Courier New"/>
        </w:rPr>
        <w:t>QueryEntities</w:t>
      </w:r>
      <w:r w:rsidRPr="00124617">
        <w:rPr>
          <w:rFonts w:cs="Courier New"/>
          <w:color w:val="000000"/>
        </w:rPr>
        <w:t>&gt;</w:t>
      </w:r>
    </w:p>
    <w:p w14:paraId="7543D27E" w14:textId="77777777" w:rsidR="00825575" w:rsidRPr="00124617" w:rsidRDefault="00825575" w:rsidP="00825575">
      <w:pPr>
        <w:pStyle w:val="XMLSection"/>
        <w:rPr>
          <w:rFonts w:cs="Courier New"/>
        </w:rPr>
      </w:pPr>
      <w:r w:rsidRPr="00124617">
        <w:rPr>
          <w:rFonts w:cs="Courier New"/>
          <w:color w:val="000000"/>
        </w:rPr>
        <w:t xml:space="preserve">   &lt;</w:t>
      </w:r>
      <w:r w:rsidRPr="00124617">
        <w:rPr>
          <w:rFonts w:cs="Courier New"/>
        </w:rPr>
        <w:t>Category</w:t>
      </w:r>
      <w:r w:rsidRPr="00124617">
        <w:rPr>
          <w:rFonts w:cs="Courier New"/>
          <w:color w:val="000000"/>
        </w:rPr>
        <w:t>&gt;</w:t>
      </w:r>
    </w:p>
    <w:p w14:paraId="45EF31F8" w14:textId="77777777" w:rsidR="00825575" w:rsidRPr="00124617" w:rsidRDefault="00825575" w:rsidP="00825575">
      <w:pPr>
        <w:pStyle w:val="XMLSection"/>
        <w:rPr>
          <w:rFonts w:cs="Courier New"/>
        </w:rPr>
      </w:pPr>
      <w:r w:rsidRPr="00124617">
        <w:rPr>
          <w:rFonts w:cs="Courier New"/>
          <w:color w:val="000000"/>
        </w:rPr>
        <w:t xml:space="preserve">      &lt;</w:t>
      </w:r>
      <w:r w:rsidRPr="00124617">
        <w:rPr>
          <w:rFonts w:cs="Courier New"/>
        </w:rPr>
        <w:t>identifier</w:t>
      </w:r>
      <w:r w:rsidRPr="00124617">
        <w:rPr>
          <w:rFonts w:cs="Courier New"/>
          <w:color w:val="000000"/>
        </w:rPr>
        <w:t>&gt;WPLANT&lt;/</w:t>
      </w:r>
      <w:r w:rsidRPr="00124617">
        <w:rPr>
          <w:rFonts w:cs="Courier New"/>
        </w:rPr>
        <w:t>identifier</w:t>
      </w:r>
      <w:r w:rsidRPr="00124617">
        <w:rPr>
          <w:rFonts w:cs="Courier New"/>
          <w:color w:val="000000"/>
        </w:rPr>
        <w:t>&gt;</w:t>
      </w:r>
    </w:p>
    <w:p w14:paraId="045CDD3A" w14:textId="77777777" w:rsidR="00825575" w:rsidRPr="00124617" w:rsidRDefault="00825575" w:rsidP="00825575">
      <w:pPr>
        <w:pStyle w:val="XMLSection"/>
        <w:rPr>
          <w:rFonts w:cs="Courier New"/>
        </w:rPr>
      </w:pPr>
      <w:r w:rsidRPr="00124617">
        <w:rPr>
          <w:rFonts w:cs="Courier New"/>
          <w:color w:val="000000"/>
        </w:rPr>
        <w:t xml:space="preserve">   &lt;/</w:t>
      </w:r>
      <w:r w:rsidRPr="00124617">
        <w:rPr>
          <w:rFonts w:cs="Courier New"/>
        </w:rPr>
        <w:t>Category</w:t>
      </w:r>
      <w:r w:rsidRPr="00124617">
        <w:rPr>
          <w:rFonts w:cs="Courier New"/>
          <w:color w:val="000000"/>
        </w:rPr>
        <w:t>&gt;</w:t>
      </w:r>
    </w:p>
    <w:p w14:paraId="799F9D49" w14:textId="77777777" w:rsidR="00CC2E7C" w:rsidRDefault="00825575" w:rsidP="0037022C">
      <w:pPr>
        <w:pStyle w:val="XMLSection"/>
      </w:pPr>
      <w:r w:rsidRPr="00124617">
        <w:rPr>
          <w:rFonts w:cs="Courier New"/>
          <w:color w:val="000000"/>
        </w:rPr>
        <w:t>&lt;/</w:t>
      </w:r>
      <w:r w:rsidRPr="00124617">
        <w:rPr>
          <w:rFonts w:cs="Courier New"/>
        </w:rPr>
        <w:t>QueryEntities</w:t>
      </w:r>
      <w:r w:rsidRPr="00124617">
        <w:rPr>
          <w:rFonts w:cs="Courier New"/>
          <w:color w:val="000000"/>
        </w:rPr>
        <w:t>&gt;</w:t>
      </w:r>
      <w:r w:rsidR="00632D01" w:rsidRPr="00881838">
        <w:t xml:space="preserve">  </w:t>
      </w:r>
    </w:p>
    <w:p w14:paraId="7B61E197" w14:textId="77777777" w:rsidR="008F25BC" w:rsidRDefault="008F25BC" w:rsidP="008F25BC">
      <w:pPr>
        <w:pStyle w:val="XMLSnippetKWN"/>
      </w:pPr>
    </w:p>
    <w:p w14:paraId="75186998" w14:textId="77777777" w:rsidR="008F25BC" w:rsidRDefault="008F25BC" w:rsidP="008F25BC"/>
    <w:p w14:paraId="4497E348" w14:textId="77777777" w:rsidR="008F25BC" w:rsidRDefault="008F25BC" w:rsidP="008F25BC">
      <w:pPr>
        <w:pStyle w:val="Heading4"/>
      </w:pPr>
      <w:r>
        <w:t>Data Returned</w:t>
      </w:r>
    </w:p>
    <w:p w14:paraId="11F70CC3" w14:textId="77777777" w:rsidR="008F25BC" w:rsidRDefault="008F25BC" w:rsidP="008F25BC"/>
    <w:tbl>
      <w:tblPr>
        <w:tblW w:w="9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048"/>
        <w:gridCol w:w="2632"/>
      </w:tblGrid>
      <w:tr w:rsidR="008F25BC" w14:paraId="13FB1DAD" w14:textId="77777777" w:rsidTr="0042491B">
        <w:trPr>
          <w:cantSplit/>
          <w:tblHeader/>
        </w:trPr>
        <w:tc>
          <w:tcPr>
            <w:tcW w:w="583" w:type="dxa"/>
            <w:shd w:val="clear" w:color="auto" w:fill="DDD9C3"/>
          </w:tcPr>
          <w:p w14:paraId="4DB152E1" w14:textId="77777777" w:rsidR="008F25BC" w:rsidRDefault="008F25BC" w:rsidP="0042491B">
            <w:pPr>
              <w:pStyle w:val="TableHeadingKWN"/>
            </w:pPr>
            <w:r w:rsidRPr="005503AE">
              <w:t>Opt.</w:t>
            </w:r>
          </w:p>
        </w:tc>
        <w:tc>
          <w:tcPr>
            <w:tcW w:w="558" w:type="dxa"/>
            <w:shd w:val="clear" w:color="auto" w:fill="DDD9C3"/>
          </w:tcPr>
          <w:p w14:paraId="26C56ADD" w14:textId="77777777" w:rsidR="008F25BC" w:rsidRDefault="008F25BC" w:rsidP="0042491B">
            <w:pPr>
              <w:pStyle w:val="TableHeading"/>
            </w:pPr>
            <w:r>
              <w:t>Nil</w:t>
            </w:r>
            <w:r w:rsidRPr="005503AE">
              <w:t>.</w:t>
            </w:r>
          </w:p>
        </w:tc>
        <w:tc>
          <w:tcPr>
            <w:tcW w:w="2635" w:type="dxa"/>
            <w:shd w:val="clear" w:color="auto" w:fill="DDD9C3"/>
          </w:tcPr>
          <w:p w14:paraId="7EA1740D" w14:textId="77777777" w:rsidR="008F25BC" w:rsidRDefault="008F25BC" w:rsidP="0042491B">
            <w:pPr>
              <w:pStyle w:val="TableHeading"/>
            </w:pPr>
            <w:r w:rsidRPr="005503AE">
              <w:t>Element or Attribute</w:t>
            </w:r>
          </w:p>
        </w:tc>
        <w:tc>
          <w:tcPr>
            <w:tcW w:w="3048" w:type="dxa"/>
            <w:shd w:val="clear" w:color="auto" w:fill="DDD9C3"/>
          </w:tcPr>
          <w:p w14:paraId="12EE19C6" w14:textId="77777777" w:rsidR="008F25BC" w:rsidRDefault="008F25BC" w:rsidP="0042491B">
            <w:pPr>
              <w:pStyle w:val="TableHeading"/>
            </w:pPr>
            <w:r w:rsidRPr="005503AE">
              <w:t>Data Type; Format</w:t>
            </w:r>
          </w:p>
        </w:tc>
        <w:tc>
          <w:tcPr>
            <w:tcW w:w="2632" w:type="dxa"/>
            <w:shd w:val="clear" w:color="auto" w:fill="DDD9C3"/>
          </w:tcPr>
          <w:p w14:paraId="535F8EEE" w14:textId="77777777" w:rsidR="008F25BC" w:rsidRDefault="008F25BC" w:rsidP="0042491B">
            <w:pPr>
              <w:pStyle w:val="TableHeading"/>
            </w:pPr>
            <w:r w:rsidRPr="005503AE">
              <w:t>Comments</w:t>
            </w:r>
          </w:p>
        </w:tc>
      </w:tr>
      <w:tr w:rsidR="001F62AB" w14:paraId="3BA45A9B" w14:textId="77777777" w:rsidTr="0042491B">
        <w:trPr>
          <w:cantSplit/>
        </w:trPr>
        <w:tc>
          <w:tcPr>
            <w:tcW w:w="583" w:type="dxa"/>
          </w:tcPr>
          <w:p w14:paraId="23AE27D4" w14:textId="77777777" w:rsidR="001F62AB" w:rsidRDefault="001F62AB" w:rsidP="0042491B">
            <w:pPr>
              <w:pStyle w:val="Table"/>
            </w:pPr>
            <w:r>
              <w:t>No</w:t>
            </w:r>
          </w:p>
        </w:tc>
        <w:tc>
          <w:tcPr>
            <w:tcW w:w="558" w:type="dxa"/>
          </w:tcPr>
          <w:p w14:paraId="6B3AA969" w14:textId="77777777" w:rsidR="001F62AB" w:rsidRDefault="001F62AB" w:rsidP="0042491B">
            <w:pPr>
              <w:pStyle w:val="Table"/>
            </w:pPr>
            <w:r>
              <w:t>No</w:t>
            </w:r>
          </w:p>
        </w:tc>
        <w:tc>
          <w:tcPr>
            <w:tcW w:w="2635" w:type="dxa"/>
          </w:tcPr>
          <w:p w14:paraId="4482003B" w14:textId="77777777" w:rsidR="001F62AB" w:rsidRPr="00DF115F" w:rsidRDefault="001F62AB" w:rsidP="002C55BA">
            <w:pPr>
              <w:pStyle w:val="Table"/>
            </w:pPr>
            <w:r>
              <w:t>AuthorizationFault</w:t>
            </w:r>
          </w:p>
        </w:tc>
        <w:tc>
          <w:tcPr>
            <w:tcW w:w="3048" w:type="dxa"/>
          </w:tcPr>
          <w:p w14:paraId="4A4F9E3E" w14:textId="77777777" w:rsidR="001F62AB" w:rsidRPr="00F00982" w:rsidRDefault="001F62AB" w:rsidP="0042491B">
            <w:pPr>
              <w:pStyle w:val="Table"/>
            </w:pPr>
            <w:r>
              <w:t>Fault</w:t>
            </w:r>
          </w:p>
        </w:tc>
        <w:tc>
          <w:tcPr>
            <w:tcW w:w="2632" w:type="dxa"/>
          </w:tcPr>
          <w:p w14:paraId="6B767CF3" w14:textId="77777777" w:rsidR="001F62AB" w:rsidRDefault="001F62AB" w:rsidP="0042491B">
            <w:pPr>
              <w:pStyle w:val="Table"/>
            </w:pPr>
            <w:r>
              <w:t>An instance of the “FaultType” returned only when a fault occurs. See section 3.1.1.2.1</w:t>
            </w:r>
          </w:p>
        </w:tc>
      </w:tr>
      <w:tr w:rsidR="008F25BC" w14:paraId="57CE3333" w14:textId="77777777" w:rsidTr="0042491B">
        <w:trPr>
          <w:cantSplit/>
        </w:trPr>
        <w:tc>
          <w:tcPr>
            <w:tcW w:w="583" w:type="dxa"/>
          </w:tcPr>
          <w:p w14:paraId="2B34CE8B" w14:textId="77777777" w:rsidR="008F25BC" w:rsidRDefault="008F25BC" w:rsidP="0042491B">
            <w:pPr>
              <w:pStyle w:val="Table"/>
            </w:pPr>
            <w:r>
              <w:t>No</w:t>
            </w:r>
          </w:p>
        </w:tc>
        <w:tc>
          <w:tcPr>
            <w:tcW w:w="558" w:type="dxa"/>
          </w:tcPr>
          <w:p w14:paraId="23E462FE" w14:textId="77777777" w:rsidR="008F25BC" w:rsidRDefault="008F25BC" w:rsidP="0042491B">
            <w:pPr>
              <w:pStyle w:val="Table"/>
            </w:pPr>
            <w:r>
              <w:t>No</w:t>
            </w:r>
          </w:p>
        </w:tc>
        <w:tc>
          <w:tcPr>
            <w:tcW w:w="2635" w:type="dxa"/>
          </w:tcPr>
          <w:p w14:paraId="0BB68278" w14:textId="77777777" w:rsidR="008F25BC" w:rsidRDefault="008F25BC" w:rsidP="002C55BA">
            <w:pPr>
              <w:pStyle w:val="Table"/>
            </w:pPr>
            <w:r w:rsidRPr="00DF115F">
              <w:t>Query</w:t>
            </w:r>
            <w:r w:rsidR="002C55BA">
              <w:t>Entities</w:t>
            </w:r>
            <w:r w:rsidRPr="00DF115F">
              <w:t>Response</w:t>
            </w:r>
          </w:p>
        </w:tc>
        <w:tc>
          <w:tcPr>
            <w:tcW w:w="3048" w:type="dxa"/>
          </w:tcPr>
          <w:p w14:paraId="73B7E10D" w14:textId="77777777" w:rsidR="008F25BC" w:rsidRDefault="002C55BA" w:rsidP="0042491B">
            <w:pPr>
              <w:pStyle w:val="Table"/>
            </w:pPr>
            <w:r w:rsidRPr="00F00982">
              <w:t>QueryEntitiesResponseType</w:t>
            </w:r>
          </w:p>
        </w:tc>
        <w:tc>
          <w:tcPr>
            <w:tcW w:w="2632" w:type="dxa"/>
          </w:tcPr>
          <w:p w14:paraId="7041970C" w14:textId="77777777" w:rsidR="008F25BC" w:rsidRDefault="008F25BC" w:rsidP="0042491B">
            <w:pPr>
              <w:pStyle w:val="Table"/>
            </w:pPr>
            <w:r>
              <w:t>The outermost wrapper identifying the body as the response to the operation invoked.</w:t>
            </w:r>
          </w:p>
          <w:p w14:paraId="1F4C93C8" w14:textId="77777777" w:rsidR="006970C0" w:rsidRDefault="006970C0" w:rsidP="0042491B">
            <w:pPr>
              <w:pStyle w:val="Table"/>
            </w:pPr>
            <w:r>
              <w:t>See section 3.1.1.3</w:t>
            </w:r>
          </w:p>
        </w:tc>
      </w:tr>
      <w:tr w:rsidR="008F25BC" w14:paraId="7DDCA89E" w14:textId="77777777" w:rsidTr="0042491B">
        <w:trPr>
          <w:cantSplit/>
        </w:trPr>
        <w:tc>
          <w:tcPr>
            <w:tcW w:w="583" w:type="dxa"/>
          </w:tcPr>
          <w:p w14:paraId="1C8F19AD" w14:textId="77777777" w:rsidR="008F25BC" w:rsidRDefault="00BD23DB" w:rsidP="0042491B">
            <w:pPr>
              <w:pStyle w:val="Table"/>
            </w:pPr>
            <w:r>
              <w:t>No</w:t>
            </w:r>
          </w:p>
        </w:tc>
        <w:tc>
          <w:tcPr>
            <w:tcW w:w="558" w:type="dxa"/>
          </w:tcPr>
          <w:p w14:paraId="38D8B5C6" w14:textId="77777777" w:rsidR="008F25BC" w:rsidRDefault="008F25BC" w:rsidP="0042491B">
            <w:pPr>
              <w:pStyle w:val="Table"/>
            </w:pPr>
            <w:r>
              <w:t>No</w:t>
            </w:r>
          </w:p>
        </w:tc>
        <w:tc>
          <w:tcPr>
            <w:tcW w:w="2635" w:type="dxa"/>
          </w:tcPr>
          <w:p w14:paraId="6CC2420C" w14:textId="77777777" w:rsidR="008F25BC" w:rsidRDefault="009D75E7" w:rsidP="0042491B">
            <w:pPr>
              <w:pStyle w:val="Table"/>
            </w:pPr>
            <w:r>
              <w:t>Entities</w:t>
            </w:r>
          </w:p>
        </w:tc>
        <w:tc>
          <w:tcPr>
            <w:tcW w:w="3048" w:type="dxa"/>
          </w:tcPr>
          <w:p w14:paraId="736CAD62" w14:textId="77777777" w:rsidR="008F25BC" w:rsidRDefault="009D75E7" w:rsidP="0042491B">
            <w:pPr>
              <w:pStyle w:val="Table"/>
            </w:pPr>
            <w:r w:rsidRPr="009D75E7">
              <w:t>EntitiesIdentityType</w:t>
            </w:r>
          </w:p>
        </w:tc>
        <w:tc>
          <w:tcPr>
            <w:tcW w:w="2632" w:type="dxa"/>
          </w:tcPr>
          <w:p w14:paraId="2B447F84" w14:textId="77777777" w:rsidR="008F25BC" w:rsidRDefault="002D18BB" w:rsidP="0042491B">
            <w:pPr>
              <w:pStyle w:val="Table"/>
            </w:pPr>
            <w:r>
              <w:t>See section 3.1.1.2</w:t>
            </w:r>
          </w:p>
        </w:tc>
      </w:tr>
      <w:tr w:rsidR="00A661C0" w:rsidRPr="00A661C0" w14:paraId="7B127883" w14:textId="77777777" w:rsidTr="0042491B">
        <w:trPr>
          <w:cantSplit/>
        </w:trPr>
        <w:tc>
          <w:tcPr>
            <w:tcW w:w="583" w:type="dxa"/>
          </w:tcPr>
          <w:p w14:paraId="153DA20C" w14:textId="77777777" w:rsidR="00A661C0" w:rsidRPr="00A661C0" w:rsidRDefault="002D18BB" w:rsidP="0042491B">
            <w:pPr>
              <w:pStyle w:val="Table"/>
            </w:pPr>
            <w:r>
              <w:t>Yes</w:t>
            </w:r>
          </w:p>
        </w:tc>
        <w:tc>
          <w:tcPr>
            <w:tcW w:w="558" w:type="dxa"/>
          </w:tcPr>
          <w:p w14:paraId="787E6885" w14:textId="77777777" w:rsidR="00A661C0" w:rsidRPr="00A661C0" w:rsidRDefault="002D18BB" w:rsidP="0042491B">
            <w:pPr>
              <w:pStyle w:val="Table"/>
            </w:pPr>
            <w:r>
              <w:t>No</w:t>
            </w:r>
          </w:p>
        </w:tc>
        <w:tc>
          <w:tcPr>
            <w:tcW w:w="2635" w:type="dxa"/>
          </w:tcPr>
          <w:p w14:paraId="247C9F11" w14:textId="77777777" w:rsidR="00A661C0" w:rsidRPr="00A661C0" w:rsidRDefault="002D18BB" w:rsidP="0042491B">
            <w:pPr>
              <w:pStyle w:val="Table"/>
            </w:pPr>
            <w:r w:rsidRPr="00A72CEE">
              <w:t>Entity</w:t>
            </w:r>
          </w:p>
        </w:tc>
        <w:tc>
          <w:tcPr>
            <w:tcW w:w="3048" w:type="dxa"/>
          </w:tcPr>
          <w:p w14:paraId="5BEF269E" w14:textId="77777777" w:rsidR="00A661C0" w:rsidRPr="00A661C0" w:rsidRDefault="002D18BB" w:rsidP="0042491B">
            <w:pPr>
              <w:pStyle w:val="Table"/>
            </w:pPr>
            <w:r w:rsidRPr="00A72CEE">
              <w:t>EntityIdentityTyp</w:t>
            </w:r>
            <w:r w:rsidR="004F2B22">
              <w:t>e</w:t>
            </w:r>
          </w:p>
        </w:tc>
        <w:tc>
          <w:tcPr>
            <w:tcW w:w="2632" w:type="dxa"/>
          </w:tcPr>
          <w:p w14:paraId="00A95445" w14:textId="77777777" w:rsidR="00A661C0" w:rsidRPr="00A661C0" w:rsidRDefault="0032427B" w:rsidP="0042491B">
            <w:pPr>
              <w:pStyle w:val="Table"/>
            </w:pPr>
            <w:r>
              <w:t>See section 3.1.1.2</w:t>
            </w:r>
          </w:p>
        </w:tc>
      </w:tr>
      <w:tr w:rsidR="0032427B" w14:paraId="399AA51B" w14:textId="77777777" w:rsidTr="0042491B">
        <w:trPr>
          <w:cantSplit/>
        </w:trPr>
        <w:tc>
          <w:tcPr>
            <w:tcW w:w="583" w:type="dxa"/>
          </w:tcPr>
          <w:p w14:paraId="0EA62232" w14:textId="77777777" w:rsidR="0032427B" w:rsidRPr="005503AE" w:rsidRDefault="0032427B" w:rsidP="0042491B">
            <w:pPr>
              <w:pStyle w:val="Table"/>
            </w:pPr>
            <w:r>
              <w:t>Yes</w:t>
            </w:r>
          </w:p>
        </w:tc>
        <w:tc>
          <w:tcPr>
            <w:tcW w:w="558" w:type="dxa"/>
          </w:tcPr>
          <w:p w14:paraId="167A86B3" w14:textId="77777777" w:rsidR="0032427B" w:rsidRPr="005503AE" w:rsidRDefault="0032427B" w:rsidP="0042491B">
            <w:pPr>
              <w:pStyle w:val="Table"/>
            </w:pPr>
            <w:r>
              <w:t>No</w:t>
            </w:r>
          </w:p>
        </w:tc>
        <w:tc>
          <w:tcPr>
            <w:tcW w:w="2635" w:type="dxa"/>
          </w:tcPr>
          <w:p w14:paraId="758E2CC8" w14:textId="77777777" w:rsidR="0032427B" w:rsidRDefault="0032427B" w:rsidP="0042491B">
            <w:pPr>
              <w:pStyle w:val="Table"/>
            </w:pPr>
            <w:r>
              <w:t>Category</w:t>
            </w:r>
          </w:p>
        </w:tc>
        <w:tc>
          <w:tcPr>
            <w:tcW w:w="3048" w:type="dxa"/>
          </w:tcPr>
          <w:p w14:paraId="6A58F7DA" w14:textId="77777777" w:rsidR="0032427B" w:rsidRPr="005503AE" w:rsidRDefault="0032427B" w:rsidP="0042491B">
            <w:pPr>
              <w:pStyle w:val="Table"/>
            </w:pPr>
            <w:r w:rsidRPr="00A646A0">
              <w:t>CategoryIdentityType</w:t>
            </w:r>
          </w:p>
        </w:tc>
        <w:tc>
          <w:tcPr>
            <w:tcW w:w="2632" w:type="dxa"/>
          </w:tcPr>
          <w:p w14:paraId="7229687E" w14:textId="77777777" w:rsidR="0032427B" w:rsidRPr="0055067D" w:rsidRDefault="0032427B" w:rsidP="0042491B">
            <w:pPr>
              <w:pStyle w:val="Table"/>
            </w:pPr>
            <w:r>
              <w:t>See section 3.1.1.2</w:t>
            </w:r>
          </w:p>
        </w:tc>
      </w:tr>
    </w:tbl>
    <w:p w14:paraId="7CBCD60B" w14:textId="77777777" w:rsidR="008F25BC" w:rsidRDefault="008F25BC" w:rsidP="008F25BC"/>
    <w:p w14:paraId="736C7102" w14:textId="77777777" w:rsidR="008F25BC" w:rsidRPr="00507140" w:rsidRDefault="008F25BC" w:rsidP="008F25BC">
      <w:pPr>
        <w:pStyle w:val="BodyTextHead"/>
      </w:pPr>
      <w:r>
        <w:t>Full SOAP Format</w:t>
      </w:r>
    </w:p>
    <w:p w14:paraId="2238543D" w14:textId="77777777" w:rsidR="00BD23DB" w:rsidRDefault="00BD23DB" w:rsidP="008F25BC">
      <w:pPr>
        <w:pStyle w:val="XMLSnippetKWN"/>
      </w:pPr>
    </w:p>
    <w:p w14:paraId="66045B09" w14:textId="77777777" w:rsidR="00BD23DB" w:rsidRPr="00727130" w:rsidRDefault="00BD23DB" w:rsidP="00BD23DB">
      <w:pPr>
        <w:pStyle w:val="XMLSection"/>
        <w:rPr>
          <w:rFonts w:cs="Courier New"/>
        </w:rPr>
      </w:pPr>
      <w:r w:rsidRPr="00727130">
        <w:rPr>
          <w:rFonts w:cs="Courier New"/>
          <w:color w:val="000000"/>
        </w:rPr>
        <w:t>&lt;</w:t>
      </w:r>
      <w:r w:rsidRPr="00727130">
        <w:rPr>
          <w:rFonts w:cs="Courier New"/>
        </w:rPr>
        <w:t>soap:Envelope</w:t>
      </w:r>
      <w:r>
        <w:rPr>
          <w:rFonts w:cs="Courier New"/>
        </w:rPr>
        <w:br/>
        <w:t xml:space="preserve">     </w:t>
      </w:r>
      <w:r w:rsidRPr="00727130">
        <w:rPr>
          <w:rFonts w:cs="Courier New"/>
        </w:rPr>
        <w:t xml:space="preserve"> </w:t>
      </w:r>
      <w:r w:rsidRPr="00727130">
        <w:rPr>
          <w:rFonts w:cs="Courier New"/>
          <w:color w:val="FF00FF"/>
        </w:rPr>
        <w:t>xmlns:soap=</w:t>
      </w:r>
      <w:r w:rsidRPr="00727130">
        <w:rPr>
          <w:rFonts w:cs="Courier New"/>
          <w:i/>
          <w:iCs/>
          <w:color w:val="0000FF"/>
        </w:rPr>
        <w:t>"http://schemas.xmlsoap.org/soap/envelope/"</w:t>
      </w:r>
      <w:r w:rsidRPr="00727130">
        <w:rPr>
          <w:rFonts w:cs="Courier New"/>
          <w:color w:val="000000"/>
        </w:rPr>
        <w:t>&gt;</w:t>
      </w:r>
    </w:p>
    <w:p w14:paraId="50254EEC"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soap:Body</w:t>
      </w:r>
      <w:r w:rsidRPr="00727130">
        <w:rPr>
          <w:rFonts w:cs="Courier New"/>
          <w:color w:val="000000"/>
        </w:rPr>
        <w:t>&gt;</w:t>
      </w:r>
    </w:p>
    <w:p w14:paraId="425187BB"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QueryEntitiesResponse</w:t>
      </w:r>
      <w:r>
        <w:rPr>
          <w:rFonts w:cs="Courier New"/>
        </w:rPr>
        <w:br/>
        <w:t xml:space="preserve">           </w:t>
      </w:r>
      <w:r w:rsidRPr="00727130">
        <w:rPr>
          <w:rFonts w:cs="Courier New"/>
        </w:rPr>
        <w:t xml:space="preserve"> </w:t>
      </w:r>
      <w:r w:rsidRPr="00727130">
        <w:rPr>
          <w:rFonts w:cs="Courier New"/>
          <w:color w:val="FF00FF"/>
        </w:rPr>
        <w:t>xmlns=</w:t>
      </w:r>
      <w:r w:rsidRPr="00727130">
        <w:rPr>
          <w:rFonts w:cs="Courier New"/>
          <w:i/>
          <w:iCs/>
          <w:color w:val="0000FF"/>
        </w:rPr>
        <w:t>"urn:com.alstom.isone.windint.windintegration:1-0"</w:t>
      </w:r>
      <w:r w:rsidRPr="00727130">
        <w:rPr>
          <w:rFonts w:cs="Courier New"/>
          <w:color w:val="000000"/>
        </w:rPr>
        <w:t>&gt;</w:t>
      </w:r>
    </w:p>
    <w:p w14:paraId="4CD0DC29" w14:textId="77777777" w:rsidR="00BD23DB" w:rsidRDefault="00BD23DB" w:rsidP="00BD23DB">
      <w:pPr>
        <w:pStyle w:val="XMLSection"/>
        <w:rPr>
          <w:rFonts w:cs="Courier New"/>
          <w:color w:val="000000"/>
        </w:rPr>
      </w:pPr>
      <w:r w:rsidRPr="00727130">
        <w:rPr>
          <w:rFonts w:cs="Courier New"/>
          <w:color w:val="000000"/>
        </w:rPr>
        <w:t xml:space="preserve">         </w:t>
      </w:r>
      <w:r w:rsidR="00DC46A6">
        <w:rPr>
          <w:color w:val="008000"/>
        </w:rPr>
        <w:t>&lt;!--</w:t>
      </w:r>
      <w:r w:rsidRPr="0015513C">
        <w:rPr>
          <w:color w:val="008000"/>
        </w:rPr>
        <w:t xml:space="preserve"> </w:t>
      </w:r>
      <w:r>
        <w:rPr>
          <w:color w:val="008000"/>
        </w:rPr>
        <w:t>0 or 1 repetitions</w:t>
      </w:r>
      <w:r w:rsidRPr="0007081C">
        <w:rPr>
          <w:color w:val="008000"/>
        </w:rPr>
        <w:t xml:space="preserve"> </w:t>
      </w:r>
      <w:r w:rsidRPr="0015513C">
        <w:rPr>
          <w:color w:val="008000"/>
        </w:rPr>
        <w:t>--&gt;</w:t>
      </w:r>
    </w:p>
    <w:p w14:paraId="039AF8D3" w14:textId="77777777" w:rsidR="00BD23DB" w:rsidRPr="00727130" w:rsidRDefault="00BD23DB" w:rsidP="00BD23DB">
      <w:pPr>
        <w:pStyle w:val="XMLSection"/>
        <w:rPr>
          <w:rFonts w:cs="Courier New"/>
        </w:rPr>
      </w:pPr>
      <w:r>
        <w:rPr>
          <w:rFonts w:cs="Courier New"/>
          <w:color w:val="000000"/>
        </w:rPr>
        <w:t xml:space="preserve">         </w:t>
      </w:r>
      <w:r w:rsidRPr="00727130">
        <w:rPr>
          <w:rFonts w:cs="Courier New"/>
          <w:color w:val="000000"/>
        </w:rPr>
        <w:t>&lt;</w:t>
      </w:r>
      <w:r w:rsidRPr="00727130">
        <w:rPr>
          <w:rFonts w:cs="Courier New"/>
        </w:rPr>
        <w:t>Category</w:t>
      </w:r>
      <w:r w:rsidRPr="00727130">
        <w:rPr>
          <w:rFonts w:cs="Courier New"/>
          <w:color w:val="000000"/>
        </w:rPr>
        <w:t>&gt;</w:t>
      </w:r>
    </w:p>
    <w:p w14:paraId="6B4867A7"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identifier</w:t>
      </w:r>
      <w:r w:rsidRPr="00727130">
        <w:rPr>
          <w:rFonts w:cs="Courier New"/>
          <w:color w:val="000000"/>
        </w:rPr>
        <w:t>&gt;WPLANT&lt;/</w:t>
      </w:r>
      <w:r w:rsidRPr="00727130">
        <w:rPr>
          <w:rFonts w:cs="Courier New"/>
        </w:rPr>
        <w:t>identifier</w:t>
      </w:r>
      <w:r w:rsidRPr="00727130">
        <w:rPr>
          <w:rFonts w:cs="Courier New"/>
          <w:color w:val="000000"/>
        </w:rPr>
        <w:t>&gt;</w:t>
      </w:r>
    </w:p>
    <w:p w14:paraId="53BD69ED"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Category</w:t>
      </w:r>
      <w:r w:rsidRPr="00727130">
        <w:rPr>
          <w:rFonts w:cs="Courier New"/>
          <w:color w:val="000000"/>
        </w:rPr>
        <w:t>&gt;</w:t>
      </w:r>
    </w:p>
    <w:p w14:paraId="24959778" w14:textId="77777777" w:rsidR="00BD23DB" w:rsidRDefault="00BD23DB" w:rsidP="00BD23DB">
      <w:pPr>
        <w:pStyle w:val="XMLSection"/>
        <w:rPr>
          <w:rFonts w:cs="Courier New"/>
          <w:color w:val="000000"/>
        </w:rPr>
      </w:pPr>
      <w:r w:rsidRPr="00727130">
        <w:rPr>
          <w:rFonts w:cs="Courier New"/>
          <w:color w:val="000000"/>
        </w:rPr>
        <w:t xml:space="preserve">         &lt;</w:t>
      </w:r>
      <w:r w:rsidRPr="00727130">
        <w:rPr>
          <w:rFonts w:cs="Courier New"/>
        </w:rPr>
        <w:t>Entities</w:t>
      </w:r>
      <w:r w:rsidRPr="00727130">
        <w:rPr>
          <w:rFonts w:cs="Courier New"/>
          <w:color w:val="000000"/>
        </w:rPr>
        <w:t>&gt;</w:t>
      </w:r>
    </w:p>
    <w:p w14:paraId="19E09F6D" w14:textId="77777777" w:rsidR="00BD23DB" w:rsidRPr="00727130" w:rsidRDefault="00BD23DB" w:rsidP="00BD23DB">
      <w:pPr>
        <w:pStyle w:val="XMLSection"/>
        <w:rPr>
          <w:rFonts w:cs="Courier New"/>
        </w:rPr>
      </w:pPr>
      <w:r>
        <w:rPr>
          <w:rFonts w:cs="Courier New"/>
          <w:color w:val="000000"/>
        </w:rPr>
        <w:t xml:space="preserve">            </w:t>
      </w:r>
      <w:r w:rsidR="00DC46A6">
        <w:rPr>
          <w:color w:val="008000"/>
        </w:rPr>
        <w:t>&lt;!--</w:t>
      </w:r>
      <w:r w:rsidRPr="0015513C">
        <w:rPr>
          <w:color w:val="008000"/>
        </w:rPr>
        <w:t xml:space="preserve"> </w:t>
      </w:r>
      <w:r>
        <w:rPr>
          <w:color w:val="008000"/>
        </w:rPr>
        <w:t>0 or more repetitions</w:t>
      </w:r>
      <w:r w:rsidRPr="0007081C">
        <w:rPr>
          <w:color w:val="008000"/>
        </w:rPr>
        <w:t xml:space="preserve"> </w:t>
      </w:r>
      <w:r w:rsidRPr="0015513C">
        <w:rPr>
          <w:color w:val="008000"/>
        </w:rPr>
        <w:t>--&gt;</w:t>
      </w:r>
    </w:p>
    <w:p w14:paraId="5950E15A"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Entity</w:t>
      </w:r>
      <w:r w:rsidRPr="00727130">
        <w:rPr>
          <w:rFonts w:cs="Courier New"/>
          <w:color w:val="000000"/>
        </w:rPr>
        <w:t>&gt;</w:t>
      </w:r>
    </w:p>
    <w:p w14:paraId="0EE221D9" w14:textId="77777777" w:rsidR="004520B6" w:rsidRPr="004520B6" w:rsidRDefault="00BD23DB" w:rsidP="004520B6">
      <w:pPr>
        <w:pStyle w:val="XMLSection"/>
        <w:rPr>
          <w:rFonts w:cs="Courier New"/>
          <w:color w:val="000000"/>
        </w:rPr>
      </w:pPr>
      <w:r w:rsidRPr="00727130">
        <w:rPr>
          <w:rFonts w:cs="Courier New"/>
          <w:color w:val="000000"/>
        </w:rPr>
        <w:t xml:space="preserve">               &lt;</w:t>
      </w:r>
      <w:r w:rsidRPr="00727130">
        <w:rPr>
          <w:rFonts w:cs="Courier New"/>
        </w:rPr>
        <w:t>identifier</w:t>
      </w:r>
      <w:r w:rsidRPr="00727130">
        <w:rPr>
          <w:rFonts w:cs="Courier New"/>
          <w:color w:val="000000"/>
        </w:rPr>
        <w:t>&gt;10245&lt;/</w:t>
      </w:r>
      <w:r w:rsidRPr="00727130">
        <w:rPr>
          <w:rFonts w:cs="Courier New"/>
        </w:rPr>
        <w:t>identifier</w:t>
      </w:r>
      <w:r w:rsidRPr="00727130">
        <w:rPr>
          <w:rFonts w:cs="Courier New"/>
          <w:color w:val="000000"/>
        </w:rPr>
        <w:t>&gt;</w:t>
      </w:r>
    </w:p>
    <w:p w14:paraId="143947BE" w14:textId="77777777" w:rsidR="00BD23DB" w:rsidRPr="00727130" w:rsidRDefault="004520B6" w:rsidP="00BD23DB">
      <w:pPr>
        <w:pStyle w:val="XMLSection"/>
        <w:rPr>
          <w:rFonts w:cs="Courier New"/>
        </w:rPr>
      </w:pPr>
      <w:r w:rsidRPr="004520B6">
        <w:rPr>
          <w:rFonts w:cs="Courier New"/>
          <w:color w:val="000000"/>
        </w:rPr>
        <w:t xml:space="preserve">               &lt;</w:t>
      </w:r>
      <w:r w:rsidRPr="006716A4">
        <w:rPr>
          <w:rFonts w:cs="Courier New"/>
        </w:rPr>
        <w:t>assetIdentifier</w:t>
      </w:r>
      <w:r w:rsidRPr="004520B6">
        <w:rPr>
          <w:rFonts w:cs="Courier New"/>
          <w:color w:val="000000"/>
        </w:rPr>
        <w:t>&gt;</w:t>
      </w:r>
      <w:r w:rsidR="00AB7542">
        <w:rPr>
          <w:rFonts w:cs="Courier New"/>
          <w:color w:val="000000"/>
        </w:rPr>
        <w:t>20486</w:t>
      </w:r>
      <w:r w:rsidRPr="004520B6">
        <w:rPr>
          <w:rFonts w:cs="Courier New"/>
          <w:color w:val="000000"/>
        </w:rPr>
        <w:t>&lt;/</w:t>
      </w:r>
      <w:r w:rsidRPr="006716A4">
        <w:rPr>
          <w:rFonts w:cs="Courier New"/>
        </w:rPr>
        <w:t>assetIdentifier</w:t>
      </w:r>
      <w:r w:rsidRPr="004520B6">
        <w:rPr>
          <w:rFonts w:cs="Courier New"/>
          <w:color w:val="000000"/>
        </w:rPr>
        <w:t>&gt;</w:t>
      </w:r>
      <w:r w:rsidRPr="004520B6">
        <w:rPr>
          <w:rFonts w:cs="Courier New"/>
          <w:color w:val="000000"/>
        </w:rPr>
        <w:cr/>
      </w:r>
      <w:r w:rsidR="00BD23DB" w:rsidRPr="00727130">
        <w:rPr>
          <w:rFonts w:cs="Courier New"/>
          <w:color w:val="000000"/>
        </w:rPr>
        <w:t xml:space="preserve">               &lt;</w:t>
      </w:r>
      <w:r w:rsidRPr="006716A4">
        <w:rPr>
          <w:rFonts w:cs="Courier New"/>
        </w:rPr>
        <w:t>name</w:t>
      </w:r>
      <w:r w:rsidR="00BD23DB" w:rsidRPr="00727130">
        <w:rPr>
          <w:rFonts w:cs="Courier New"/>
          <w:color w:val="000000"/>
        </w:rPr>
        <w:t>&gt;BRKW&lt;/</w:t>
      </w:r>
      <w:r w:rsidR="00BD23DB" w:rsidRPr="00727130">
        <w:rPr>
          <w:rFonts w:cs="Courier New"/>
        </w:rPr>
        <w:t>name</w:t>
      </w:r>
      <w:r w:rsidR="00BD23DB" w:rsidRPr="00727130">
        <w:rPr>
          <w:rFonts w:cs="Courier New"/>
          <w:color w:val="000000"/>
        </w:rPr>
        <w:t>&gt;</w:t>
      </w:r>
    </w:p>
    <w:p w14:paraId="7482098E"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description</w:t>
      </w:r>
      <w:r w:rsidRPr="00727130">
        <w:rPr>
          <w:rFonts w:cs="Courier New"/>
          <w:color w:val="000000"/>
        </w:rPr>
        <w:t>&gt;BRKW&lt;/</w:t>
      </w:r>
      <w:r w:rsidRPr="00727130">
        <w:rPr>
          <w:rFonts w:cs="Courier New"/>
        </w:rPr>
        <w:t>description</w:t>
      </w:r>
      <w:r w:rsidRPr="00727130">
        <w:rPr>
          <w:rFonts w:cs="Courier New"/>
          <w:color w:val="000000"/>
        </w:rPr>
        <w:t>&gt;</w:t>
      </w:r>
    </w:p>
    <w:p w14:paraId="3BB57C01"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isReadOnly</w:t>
      </w:r>
      <w:r w:rsidRPr="00727130">
        <w:rPr>
          <w:rFonts w:cs="Courier New"/>
          <w:color w:val="000000"/>
        </w:rPr>
        <w:t>&gt;false&lt;/</w:t>
      </w:r>
      <w:r w:rsidRPr="00727130">
        <w:rPr>
          <w:rFonts w:cs="Courier New"/>
        </w:rPr>
        <w:t>isReadOnly</w:t>
      </w:r>
      <w:r w:rsidRPr="00727130">
        <w:rPr>
          <w:rFonts w:cs="Courier New"/>
          <w:color w:val="000000"/>
        </w:rPr>
        <w:t>&gt;</w:t>
      </w:r>
    </w:p>
    <w:p w14:paraId="3C631019"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Entity</w:t>
      </w:r>
      <w:r w:rsidRPr="00727130">
        <w:rPr>
          <w:rFonts w:cs="Courier New"/>
          <w:color w:val="000000"/>
        </w:rPr>
        <w:t>&gt;</w:t>
      </w:r>
    </w:p>
    <w:p w14:paraId="3F6D71D6"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Entities</w:t>
      </w:r>
      <w:r w:rsidRPr="00727130">
        <w:rPr>
          <w:rFonts w:cs="Courier New"/>
          <w:color w:val="000000"/>
        </w:rPr>
        <w:t>&gt;</w:t>
      </w:r>
    </w:p>
    <w:p w14:paraId="64B50804"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QueryEntitiesResponse</w:t>
      </w:r>
      <w:r w:rsidRPr="00727130">
        <w:rPr>
          <w:rFonts w:cs="Courier New"/>
          <w:color w:val="000000"/>
        </w:rPr>
        <w:t>&gt;</w:t>
      </w:r>
    </w:p>
    <w:p w14:paraId="1001632A" w14:textId="77777777" w:rsidR="00BD23DB" w:rsidRPr="00727130" w:rsidRDefault="00BD23DB" w:rsidP="00BD23DB">
      <w:pPr>
        <w:pStyle w:val="XMLSection"/>
        <w:rPr>
          <w:rFonts w:cs="Courier New"/>
        </w:rPr>
      </w:pPr>
      <w:r w:rsidRPr="00727130">
        <w:rPr>
          <w:rFonts w:cs="Courier New"/>
          <w:color w:val="000000"/>
        </w:rPr>
        <w:t xml:space="preserve">   &lt;/</w:t>
      </w:r>
      <w:r w:rsidRPr="00727130">
        <w:rPr>
          <w:rFonts w:cs="Courier New"/>
        </w:rPr>
        <w:t>soap:Body</w:t>
      </w:r>
      <w:r w:rsidRPr="00727130">
        <w:rPr>
          <w:rFonts w:cs="Courier New"/>
          <w:color w:val="000000"/>
        </w:rPr>
        <w:t>&gt;</w:t>
      </w:r>
    </w:p>
    <w:p w14:paraId="2045F057" w14:textId="77777777" w:rsidR="00BD23DB" w:rsidRPr="00727130" w:rsidRDefault="00BD23DB" w:rsidP="00BD23DB">
      <w:pPr>
        <w:pStyle w:val="XMLSection"/>
        <w:rPr>
          <w:rFonts w:cs="Courier New"/>
        </w:rPr>
      </w:pPr>
      <w:r w:rsidRPr="00727130">
        <w:rPr>
          <w:rFonts w:cs="Courier New"/>
          <w:color w:val="000000"/>
        </w:rPr>
        <w:t>&lt;/</w:t>
      </w:r>
      <w:r w:rsidRPr="00727130">
        <w:rPr>
          <w:rFonts w:cs="Courier New"/>
        </w:rPr>
        <w:t>soap:Envelope</w:t>
      </w:r>
      <w:r w:rsidRPr="00727130">
        <w:rPr>
          <w:rFonts w:cs="Courier New"/>
          <w:color w:val="000000"/>
        </w:rPr>
        <w:t>&gt;</w:t>
      </w:r>
    </w:p>
    <w:p w14:paraId="36220848" w14:textId="77777777" w:rsidR="00BD23DB" w:rsidRDefault="00BD23DB" w:rsidP="008F25BC">
      <w:pPr>
        <w:pStyle w:val="XMLSnippet"/>
        <w:rPr>
          <w:noProof/>
        </w:rPr>
      </w:pPr>
    </w:p>
    <w:p w14:paraId="52A4815B" w14:textId="77777777" w:rsidR="008F25BC" w:rsidRPr="003359CC" w:rsidRDefault="008F25BC" w:rsidP="008F25BC">
      <w:pPr>
        <w:pStyle w:val="BodyTextHead"/>
      </w:pPr>
      <w:r>
        <w:lastRenderedPageBreak/>
        <w:t>Sample of Query Response</w:t>
      </w:r>
    </w:p>
    <w:p w14:paraId="0C0359AD" w14:textId="77777777" w:rsidR="008F25BC" w:rsidRDefault="008F25BC" w:rsidP="008F25BC">
      <w:pPr>
        <w:pStyle w:val="XMLSnippetKWN"/>
        <w:rPr>
          <w:color w:val="993300"/>
        </w:rPr>
      </w:pPr>
    </w:p>
    <w:p w14:paraId="7793FE9D" w14:textId="77777777" w:rsidR="002C70E0" w:rsidRPr="00727130" w:rsidRDefault="002C70E0" w:rsidP="002C70E0">
      <w:pPr>
        <w:pStyle w:val="XMLSection"/>
        <w:rPr>
          <w:rFonts w:cs="Courier New"/>
        </w:rPr>
      </w:pPr>
      <w:r w:rsidRPr="00727130">
        <w:rPr>
          <w:rFonts w:cs="Courier New"/>
          <w:color w:val="000000"/>
        </w:rPr>
        <w:t>&lt;</w:t>
      </w:r>
      <w:r w:rsidRPr="00727130">
        <w:rPr>
          <w:rFonts w:cs="Courier New"/>
        </w:rPr>
        <w:t>QueryEntitiesResponse</w:t>
      </w:r>
      <w:r w:rsidRPr="00727130">
        <w:rPr>
          <w:rFonts w:cs="Courier New"/>
          <w:color w:val="000000"/>
        </w:rPr>
        <w:t>&gt;</w:t>
      </w:r>
    </w:p>
    <w:p w14:paraId="039BB2CB" w14:textId="77777777" w:rsidR="002C70E0" w:rsidRDefault="002C70E0" w:rsidP="002C70E0">
      <w:pPr>
        <w:pStyle w:val="XMLSection"/>
        <w:rPr>
          <w:rFonts w:cs="Courier New"/>
          <w:color w:val="000000"/>
        </w:rPr>
      </w:pPr>
      <w:r w:rsidRPr="00727130">
        <w:rPr>
          <w:rFonts w:cs="Courier New"/>
          <w:color w:val="000000"/>
        </w:rPr>
        <w:t xml:space="preserve">   </w:t>
      </w:r>
      <w:r w:rsidR="00DC46A6">
        <w:rPr>
          <w:color w:val="008000"/>
        </w:rPr>
        <w:t>&lt;!--</w:t>
      </w:r>
      <w:r w:rsidRPr="0015513C">
        <w:rPr>
          <w:color w:val="008000"/>
        </w:rPr>
        <w:t xml:space="preserve"> </w:t>
      </w:r>
      <w:r>
        <w:rPr>
          <w:color w:val="008000"/>
        </w:rPr>
        <w:t>0 or 1 repetitions</w:t>
      </w:r>
      <w:r w:rsidRPr="0007081C">
        <w:rPr>
          <w:color w:val="008000"/>
        </w:rPr>
        <w:t xml:space="preserve"> </w:t>
      </w:r>
      <w:r w:rsidRPr="0015513C">
        <w:rPr>
          <w:color w:val="008000"/>
        </w:rPr>
        <w:t>--&gt;</w:t>
      </w:r>
    </w:p>
    <w:p w14:paraId="0726BCA3" w14:textId="77777777" w:rsidR="002C70E0" w:rsidRPr="00727130" w:rsidRDefault="002C70E0" w:rsidP="002C70E0">
      <w:pPr>
        <w:pStyle w:val="XMLSection"/>
        <w:rPr>
          <w:rFonts w:cs="Courier New"/>
        </w:rPr>
      </w:pPr>
      <w:r>
        <w:rPr>
          <w:rFonts w:cs="Courier New"/>
          <w:color w:val="000000"/>
        </w:rPr>
        <w:t xml:space="preserve">   </w:t>
      </w:r>
      <w:r w:rsidRPr="00727130">
        <w:rPr>
          <w:rFonts w:cs="Courier New"/>
          <w:color w:val="000000"/>
        </w:rPr>
        <w:t>&lt;</w:t>
      </w:r>
      <w:r w:rsidRPr="00727130">
        <w:rPr>
          <w:rFonts w:cs="Courier New"/>
        </w:rPr>
        <w:t>Category</w:t>
      </w:r>
      <w:r w:rsidRPr="00727130">
        <w:rPr>
          <w:rFonts w:cs="Courier New"/>
          <w:color w:val="000000"/>
        </w:rPr>
        <w:t>&gt;</w:t>
      </w:r>
    </w:p>
    <w:p w14:paraId="741F771A" w14:textId="77777777" w:rsidR="002C70E0" w:rsidRPr="00727130" w:rsidRDefault="002C70E0" w:rsidP="002C70E0">
      <w:pPr>
        <w:pStyle w:val="XMLSection"/>
        <w:rPr>
          <w:rFonts w:cs="Courier New"/>
        </w:rPr>
      </w:pPr>
      <w:r w:rsidRPr="00727130">
        <w:rPr>
          <w:rFonts w:cs="Courier New"/>
          <w:color w:val="000000"/>
        </w:rPr>
        <w:t xml:space="preserve">      &lt;</w:t>
      </w:r>
      <w:r w:rsidRPr="00727130">
        <w:rPr>
          <w:rFonts w:cs="Courier New"/>
        </w:rPr>
        <w:t>identifier</w:t>
      </w:r>
      <w:r w:rsidRPr="00727130">
        <w:rPr>
          <w:rFonts w:cs="Courier New"/>
          <w:color w:val="000000"/>
        </w:rPr>
        <w:t>&gt;WPLANT&lt;/</w:t>
      </w:r>
      <w:r w:rsidRPr="00727130">
        <w:rPr>
          <w:rFonts w:cs="Courier New"/>
        </w:rPr>
        <w:t>identifier</w:t>
      </w:r>
      <w:r w:rsidRPr="00727130">
        <w:rPr>
          <w:rFonts w:cs="Courier New"/>
          <w:color w:val="000000"/>
        </w:rPr>
        <w:t>&gt;</w:t>
      </w:r>
    </w:p>
    <w:p w14:paraId="762921FE" w14:textId="77777777" w:rsidR="002C70E0" w:rsidRPr="00727130" w:rsidRDefault="002C70E0" w:rsidP="002C70E0">
      <w:pPr>
        <w:pStyle w:val="XMLSection"/>
        <w:rPr>
          <w:rFonts w:cs="Courier New"/>
        </w:rPr>
      </w:pPr>
      <w:r w:rsidRPr="00727130">
        <w:rPr>
          <w:rFonts w:cs="Courier New"/>
          <w:color w:val="000000"/>
        </w:rPr>
        <w:t xml:space="preserve">   &lt;/</w:t>
      </w:r>
      <w:r w:rsidRPr="00727130">
        <w:rPr>
          <w:rFonts w:cs="Courier New"/>
        </w:rPr>
        <w:t>Category</w:t>
      </w:r>
      <w:r w:rsidRPr="00727130">
        <w:rPr>
          <w:rFonts w:cs="Courier New"/>
          <w:color w:val="000000"/>
        </w:rPr>
        <w:t>&gt;</w:t>
      </w:r>
    </w:p>
    <w:p w14:paraId="230A0FBA" w14:textId="77777777" w:rsidR="002C70E0" w:rsidRDefault="002C70E0" w:rsidP="002C70E0">
      <w:pPr>
        <w:pStyle w:val="XMLSection"/>
        <w:rPr>
          <w:rFonts w:cs="Courier New"/>
          <w:color w:val="000000"/>
        </w:rPr>
      </w:pPr>
      <w:r w:rsidRPr="00727130">
        <w:rPr>
          <w:rFonts w:cs="Courier New"/>
          <w:color w:val="000000"/>
        </w:rPr>
        <w:t xml:space="preserve">   &lt;</w:t>
      </w:r>
      <w:r w:rsidRPr="00727130">
        <w:rPr>
          <w:rFonts w:cs="Courier New"/>
        </w:rPr>
        <w:t>Entities</w:t>
      </w:r>
      <w:r w:rsidRPr="00727130">
        <w:rPr>
          <w:rFonts w:cs="Courier New"/>
          <w:color w:val="000000"/>
        </w:rPr>
        <w:t>&gt;</w:t>
      </w:r>
    </w:p>
    <w:p w14:paraId="540A0F30" w14:textId="77777777" w:rsidR="002C70E0" w:rsidRPr="00727130" w:rsidRDefault="002C70E0" w:rsidP="002C70E0">
      <w:pPr>
        <w:pStyle w:val="XMLSection"/>
        <w:rPr>
          <w:rFonts w:cs="Courier New"/>
        </w:rPr>
      </w:pPr>
      <w:r>
        <w:rPr>
          <w:rFonts w:cs="Courier New"/>
          <w:color w:val="000000"/>
        </w:rPr>
        <w:t xml:space="preserve">      </w:t>
      </w:r>
      <w:r w:rsidR="00DC46A6">
        <w:rPr>
          <w:color w:val="008000"/>
        </w:rPr>
        <w:t>&lt;!--</w:t>
      </w:r>
      <w:r w:rsidRPr="0015513C">
        <w:rPr>
          <w:color w:val="008000"/>
        </w:rPr>
        <w:t xml:space="preserve"> </w:t>
      </w:r>
      <w:r>
        <w:rPr>
          <w:color w:val="008000"/>
        </w:rPr>
        <w:t>0 or more repetitions</w:t>
      </w:r>
      <w:r w:rsidRPr="0007081C">
        <w:rPr>
          <w:color w:val="008000"/>
        </w:rPr>
        <w:t xml:space="preserve"> </w:t>
      </w:r>
      <w:r w:rsidRPr="0015513C">
        <w:rPr>
          <w:color w:val="008000"/>
        </w:rPr>
        <w:t>--&gt;</w:t>
      </w:r>
    </w:p>
    <w:p w14:paraId="20F57C41" w14:textId="77777777" w:rsidR="002C70E0" w:rsidRPr="000D76AA" w:rsidRDefault="002C70E0" w:rsidP="002C70E0">
      <w:pPr>
        <w:pStyle w:val="XMLSection"/>
        <w:rPr>
          <w:rFonts w:cs="Courier New"/>
          <w:lang w:val="fr-FR"/>
        </w:rPr>
      </w:pPr>
      <w:r w:rsidRPr="00727130">
        <w:rPr>
          <w:rFonts w:cs="Courier New"/>
          <w:color w:val="000000"/>
        </w:rPr>
        <w:t xml:space="preserve">      </w:t>
      </w:r>
      <w:r w:rsidRPr="000D76AA">
        <w:rPr>
          <w:rFonts w:cs="Courier New"/>
          <w:color w:val="000000"/>
          <w:lang w:val="fr-FR"/>
        </w:rPr>
        <w:t>&lt;</w:t>
      </w:r>
      <w:r w:rsidRPr="000D76AA">
        <w:rPr>
          <w:rFonts w:cs="Courier New"/>
          <w:lang w:val="fr-FR"/>
        </w:rPr>
        <w:t>Entity</w:t>
      </w:r>
      <w:r w:rsidRPr="000D76AA">
        <w:rPr>
          <w:rFonts w:cs="Courier New"/>
          <w:color w:val="000000"/>
          <w:lang w:val="fr-FR"/>
        </w:rPr>
        <w:t>&gt;</w:t>
      </w:r>
    </w:p>
    <w:p w14:paraId="04AC9EF6" w14:textId="77777777" w:rsidR="004520B6" w:rsidRPr="000D76AA" w:rsidRDefault="002C70E0" w:rsidP="004520B6">
      <w:pPr>
        <w:pStyle w:val="XMLSection"/>
        <w:rPr>
          <w:rFonts w:cs="Courier New"/>
          <w:color w:val="000000"/>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&gt;10245&lt;/</w:t>
      </w:r>
      <w:r w:rsidRPr="000D76AA">
        <w:rPr>
          <w:rFonts w:cs="Courier New"/>
          <w:lang w:val="fr-FR"/>
        </w:rPr>
        <w:t>identifier</w:t>
      </w:r>
      <w:r w:rsidRPr="000D76AA">
        <w:rPr>
          <w:rFonts w:cs="Courier New"/>
          <w:color w:val="000000"/>
          <w:lang w:val="fr-FR"/>
        </w:rPr>
        <w:t>&gt;</w:t>
      </w:r>
    </w:p>
    <w:p w14:paraId="6D5AF292" w14:textId="77777777" w:rsidR="002C70E0" w:rsidRPr="000D76AA" w:rsidRDefault="004520B6" w:rsidP="004520B6">
      <w:pPr>
        <w:pStyle w:val="XMLSection"/>
        <w:rPr>
          <w:rFonts w:cs="Courier New"/>
          <w:lang w:val="fr-FR"/>
        </w:rPr>
      </w:pPr>
      <w:r w:rsidRPr="000D76AA">
        <w:rPr>
          <w:rFonts w:cs="Courier New"/>
          <w:color w:val="000000"/>
          <w:lang w:val="fr-FR"/>
        </w:rPr>
        <w:t xml:space="preserve">         &lt;</w:t>
      </w:r>
      <w:r w:rsidRPr="000D76AA">
        <w:rPr>
          <w:rFonts w:cs="Courier New"/>
          <w:lang w:val="fr-FR"/>
        </w:rPr>
        <w:t>assetIdentifier</w:t>
      </w:r>
      <w:r w:rsidRPr="000D76AA">
        <w:rPr>
          <w:rFonts w:cs="Courier New"/>
          <w:color w:val="000000"/>
          <w:lang w:val="fr-FR"/>
        </w:rPr>
        <w:t>&gt;</w:t>
      </w:r>
      <w:r w:rsidR="00AB7542" w:rsidRPr="000D76AA">
        <w:rPr>
          <w:rFonts w:cs="Courier New"/>
          <w:color w:val="000000"/>
          <w:lang w:val="fr-FR"/>
        </w:rPr>
        <w:t>20486</w:t>
      </w:r>
      <w:r w:rsidRPr="000D76AA">
        <w:rPr>
          <w:rFonts w:cs="Courier New"/>
          <w:color w:val="000000"/>
          <w:lang w:val="fr-FR"/>
        </w:rPr>
        <w:t>&lt;/</w:t>
      </w:r>
      <w:r w:rsidRPr="000D76AA">
        <w:rPr>
          <w:rFonts w:cs="Courier New"/>
          <w:lang w:val="fr-FR"/>
        </w:rPr>
        <w:t>assetIdentifier</w:t>
      </w:r>
      <w:r w:rsidRPr="000D76AA">
        <w:rPr>
          <w:rFonts w:cs="Courier New"/>
          <w:color w:val="000000"/>
          <w:lang w:val="fr-FR"/>
        </w:rPr>
        <w:t>&gt;</w:t>
      </w:r>
    </w:p>
    <w:p w14:paraId="5518B583" w14:textId="77777777" w:rsidR="002C70E0" w:rsidRPr="00727130" w:rsidRDefault="002C70E0" w:rsidP="002C70E0">
      <w:pPr>
        <w:pStyle w:val="XMLSection"/>
        <w:rPr>
          <w:rFonts w:cs="Courier New"/>
        </w:rPr>
      </w:pPr>
      <w:r w:rsidRPr="000D76AA">
        <w:rPr>
          <w:rFonts w:cs="Courier New"/>
          <w:color w:val="000000"/>
          <w:lang w:val="fr-FR"/>
        </w:rPr>
        <w:t xml:space="preserve">         </w:t>
      </w:r>
      <w:r w:rsidRPr="00727130">
        <w:rPr>
          <w:rFonts w:cs="Courier New"/>
          <w:color w:val="000000"/>
        </w:rPr>
        <w:t>&lt;</w:t>
      </w:r>
      <w:r w:rsidRPr="00727130">
        <w:rPr>
          <w:rFonts w:cs="Courier New"/>
        </w:rPr>
        <w:t>name</w:t>
      </w:r>
      <w:r w:rsidRPr="00727130">
        <w:rPr>
          <w:rFonts w:cs="Courier New"/>
          <w:color w:val="000000"/>
        </w:rPr>
        <w:t>&gt;BRKW&lt;/</w:t>
      </w:r>
      <w:r w:rsidRPr="00727130">
        <w:rPr>
          <w:rFonts w:cs="Courier New"/>
        </w:rPr>
        <w:t>name</w:t>
      </w:r>
      <w:r w:rsidRPr="00727130">
        <w:rPr>
          <w:rFonts w:cs="Courier New"/>
          <w:color w:val="000000"/>
        </w:rPr>
        <w:t>&gt;</w:t>
      </w:r>
    </w:p>
    <w:p w14:paraId="2FF840C7" w14:textId="77777777" w:rsidR="002C70E0" w:rsidRPr="00727130" w:rsidRDefault="002C70E0" w:rsidP="002C70E0">
      <w:pPr>
        <w:pStyle w:val="XMLSection"/>
        <w:rPr>
          <w:rFonts w:cs="Courier New"/>
        </w:rPr>
      </w:pPr>
      <w:r w:rsidRPr="00727130">
        <w:rPr>
          <w:rFonts w:cs="Courier New"/>
          <w:color w:val="000000"/>
        </w:rPr>
        <w:t xml:space="preserve">         &lt;</w:t>
      </w:r>
      <w:r w:rsidRPr="00727130">
        <w:rPr>
          <w:rFonts w:cs="Courier New"/>
        </w:rPr>
        <w:t>description</w:t>
      </w:r>
      <w:r w:rsidRPr="00727130">
        <w:rPr>
          <w:rFonts w:cs="Courier New"/>
          <w:color w:val="000000"/>
        </w:rPr>
        <w:t>&gt;BRKW&lt;/</w:t>
      </w:r>
      <w:r w:rsidRPr="00727130">
        <w:rPr>
          <w:rFonts w:cs="Courier New"/>
        </w:rPr>
        <w:t>description</w:t>
      </w:r>
      <w:r w:rsidRPr="00727130">
        <w:rPr>
          <w:rFonts w:cs="Courier New"/>
          <w:color w:val="000000"/>
        </w:rPr>
        <w:t>&gt;</w:t>
      </w:r>
    </w:p>
    <w:p w14:paraId="61D9D221" w14:textId="77777777" w:rsidR="002C70E0" w:rsidRPr="00727130" w:rsidRDefault="002C70E0" w:rsidP="002C70E0">
      <w:pPr>
        <w:pStyle w:val="XMLSection"/>
        <w:rPr>
          <w:rFonts w:cs="Courier New"/>
        </w:rPr>
      </w:pPr>
      <w:r w:rsidRPr="00727130">
        <w:rPr>
          <w:rFonts w:cs="Courier New"/>
          <w:color w:val="000000"/>
        </w:rPr>
        <w:t xml:space="preserve">         &lt;</w:t>
      </w:r>
      <w:r w:rsidRPr="00727130">
        <w:rPr>
          <w:rFonts w:cs="Courier New"/>
        </w:rPr>
        <w:t>isReadOnly</w:t>
      </w:r>
      <w:r w:rsidRPr="00727130">
        <w:rPr>
          <w:rFonts w:cs="Courier New"/>
          <w:color w:val="000000"/>
        </w:rPr>
        <w:t>&gt;false&lt;/</w:t>
      </w:r>
      <w:r w:rsidRPr="00727130">
        <w:rPr>
          <w:rFonts w:cs="Courier New"/>
        </w:rPr>
        <w:t>isReadOnly</w:t>
      </w:r>
      <w:r w:rsidRPr="00727130">
        <w:rPr>
          <w:rFonts w:cs="Courier New"/>
          <w:color w:val="000000"/>
        </w:rPr>
        <w:t>&gt;</w:t>
      </w:r>
    </w:p>
    <w:p w14:paraId="7C5F32E5" w14:textId="77777777" w:rsidR="002C70E0" w:rsidRPr="00727130" w:rsidRDefault="002C70E0" w:rsidP="002C70E0">
      <w:pPr>
        <w:pStyle w:val="XMLSection"/>
        <w:rPr>
          <w:rFonts w:cs="Courier New"/>
        </w:rPr>
      </w:pPr>
      <w:r w:rsidRPr="00727130">
        <w:rPr>
          <w:rFonts w:cs="Courier New"/>
          <w:color w:val="000000"/>
        </w:rPr>
        <w:t xml:space="preserve">      &lt;/</w:t>
      </w:r>
      <w:r w:rsidRPr="00727130">
        <w:rPr>
          <w:rFonts w:cs="Courier New"/>
        </w:rPr>
        <w:t>Entity</w:t>
      </w:r>
      <w:r w:rsidRPr="00727130">
        <w:rPr>
          <w:rFonts w:cs="Courier New"/>
          <w:color w:val="000000"/>
        </w:rPr>
        <w:t>&gt;</w:t>
      </w:r>
    </w:p>
    <w:p w14:paraId="6B308582" w14:textId="77777777" w:rsidR="002C70E0" w:rsidRPr="00727130" w:rsidRDefault="002C70E0" w:rsidP="002C70E0">
      <w:pPr>
        <w:pStyle w:val="XMLSection"/>
        <w:rPr>
          <w:rFonts w:cs="Courier New"/>
        </w:rPr>
      </w:pPr>
      <w:r w:rsidRPr="00727130">
        <w:rPr>
          <w:rFonts w:cs="Courier New"/>
          <w:color w:val="000000"/>
        </w:rPr>
        <w:t xml:space="preserve">   &lt;/</w:t>
      </w:r>
      <w:r w:rsidRPr="00727130">
        <w:rPr>
          <w:rFonts w:cs="Courier New"/>
        </w:rPr>
        <w:t>Entities</w:t>
      </w:r>
      <w:r w:rsidRPr="00727130">
        <w:rPr>
          <w:rFonts w:cs="Courier New"/>
          <w:color w:val="000000"/>
        </w:rPr>
        <w:t>&gt;</w:t>
      </w:r>
    </w:p>
    <w:p w14:paraId="3F7EB20E" w14:textId="77777777" w:rsidR="00CC2E7C" w:rsidRDefault="002C70E0" w:rsidP="0037022C">
      <w:pPr>
        <w:pStyle w:val="XMLSection"/>
      </w:pPr>
      <w:r w:rsidRPr="00727130">
        <w:rPr>
          <w:rFonts w:cs="Courier New"/>
          <w:color w:val="000000"/>
        </w:rPr>
        <w:t>&lt;/</w:t>
      </w:r>
      <w:r w:rsidRPr="00727130">
        <w:rPr>
          <w:rFonts w:cs="Courier New"/>
        </w:rPr>
        <w:t>QueryEntitiesResponse</w:t>
      </w:r>
      <w:r w:rsidRPr="00727130">
        <w:rPr>
          <w:rFonts w:cs="Courier New"/>
          <w:color w:val="000000"/>
        </w:rPr>
        <w:t>&gt;</w:t>
      </w:r>
    </w:p>
    <w:p w14:paraId="7A81973A" w14:textId="77777777" w:rsidR="008B70A5" w:rsidRDefault="008B70A5" w:rsidP="008F25BC">
      <w:pPr>
        <w:pStyle w:val="XMLSnippetKWN"/>
      </w:pPr>
    </w:p>
    <w:p w14:paraId="58938B99" w14:textId="77777777" w:rsidR="008F25BC" w:rsidRDefault="008F25BC" w:rsidP="008F25BC">
      <w:pPr>
        <w:pStyle w:val="List"/>
        <w:numPr>
          <w:ilvl w:val="0"/>
          <w:numId w:val="0"/>
        </w:numPr>
      </w:pPr>
    </w:p>
    <w:p w14:paraId="2F5F4C6B" w14:textId="77777777" w:rsidR="003B290B" w:rsidRDefault="003B290B" w:rsidP="00FD4C91">
      <w:pPr>
        <w:pStyle w:val="Heading2"/>
        <w:ind w:left="576"/>
      </w:pPr>
      <w:bookmarkStart w:id="597" w:name="_Toc113879517"/>
      <w:r>
        <w:t>Forecast</w:t>
      </w:r>
      <w:bookmarkEnd w:id="597"/>
    </w:p>
    <w:p w14:paraId="7603648F" w14:textId="0D644763" w:rsidR="003B290B" w:rsidRDefault="003B290B" w:rsidP="009D1066">
      <w:pPr>
        <w:pStyle w:val="BodyText"/>
      </w:pPr>
      <w:r w:rsidRPr="00247469">
        <w:t xml:space="preserve">The </w:t>
      </w:r>
      <w:r w:rsidR="002945B6">
        <w:t>Forecast</w:t>
      </w:r>
      <w:r w:rsidRPr="00247469">
        <w:t xml:space="preserve"> message provides the ability to query </w:t>
      </w:r>
      <w:r w:rsidR="002945B6">
        <w:t xml:space="preserve">and submit </w:t>
      </w:r>
      <w:r w:rsidR="00CC7B39">
        <w:t>f</w:t>
      </w:r>
      <w:r w:rsidR="002945B6">
        <w:t>orecasts</w:t>
      </w:r>
      <w:r w:rsidRPr="00247469">
        <w:t xml:space="preserve">. </w:t>
      </w:r>
      <w:r w:rsidR="009D1066">
        <w:t xml:space="preserve"> </w:t>
      </w:r>
      <w:r w:rsidR="00F37E4C">
        <w:t xml:space="preserve">Forecasters </w:t>
      </w:r>
      <w:r w:rsidR="00CC0094">
        <w:t xml:space="preserve">accessing this endpoint will only have access to </w:t>
      </w:r>
      <w:r w:rsidR="009D1066">
        <w:t xml:space="preserve">the following </w:t>
      </w:r>
      <w:r w:rsidR="00B14D81">
        <w:t>f</w:t>
      </w:r>
      <w:r w:rsidR="009D1066">
        <w:t>orecasts:</w:t>
      </w:r>
    </w:p>
    <w:p w14:paraId="7B35AAEC" w14:textId="77777777" w:rsidR="00FF07F2" w:rsidRDefault="00FF07F2" w:rsidP="009D1066">
      <w:pPr>
        <w:pStyle w:val="BodyText"/>
      </w:pPr>
    </w:p>
    <w:p w14:paraId="54EB0C01" w14:textId="77777777" w:rsidR="009D1066" w:rsidRPr="00FF07F2" w:rsidRDefault="00261259" w:rsidP="00FF07F2">
      <w:pPr>
        <w:pStyle w:val="BodyText"/>
        <w:tabs>
          <w:tab w:val="left" w:pos="1440"/>
        </w:tabs>
        <w:spacing w:before="0" w:after="0"/>
        <w:rPr>
          <w:u w:val="single"/>
        </w:rPr>
      </w:pPr>
      <w:r w:rsidRPr="00914182">
        <w:rPr>
          <w:u w:val="single"/>
        </w:rPr>
        <w:t xml:space="preserve">Submit </w:t>
      </w:r>
      <w:r w:rsidR="00873985" w:rsidRPr="00914182">
        <w:rPr>
          <w:u w:val="single"/>
        </w:rPr>
        <w:t>and</w:t>
      </w:r>
      <w:r w:rsidRPr="00914182">
        <w:rPr>
          <w:u w:val="single"/>
        </w:rPr>
        <w:t xml:space="preserve"> Query Operations</w:t>
      </w:r>
    </w:p>
    <w:p w14:paraId="58386E55" w14:textId="5E0AAC5F" w:rsidR="009D1066" w:rsidRPr="009D1066" w:rsidRDefault="009D1066" w:rsidP="00787930">
      <w:pPr>
        <w:pStyle w:val="BodyText"/>
        <w:numPr>
          <w:ilvl w:val="0"/>
          <w:numId w:val="18"/>
        </w:numPr>
        <w:spacing w:before="0" w:after="0"/>
      </w:pPr>
      <w:r w:rsidRPr="009D1066">
        <w:t xml:space="preserve">Short Term Wind </w:t>
      </w:r>
      <w:r w:rsidR="00E46CC5">
        <w:t xml:space="preserve">and Solar </w:t>
      </w:r>
      <w:r w:rsidRPr="009D1066">
        <w:t>Plant Forecast</w:t>
      </w:r>
    </w:p>
    <w:p w14:paraId="07EDA945" w14:textId="6F092ABA" w:rsidR="009D1066" w:rsidRPr="009D1066" w:rsidRDefault="009D1066" w:rsidP="00787930">
      <w:pPr>
        <w:pStyle w:val="BodyText"/>
        <w:numPr>
          <w:ilvl w:val="0"/>
          <w:numId w:val="18"/>
        </w:numPr>
        <w:spacing w:before="0" w:after="0"/>
      </w:pPr>
      <w:r w:rsidRPr="009D1066">
        <w:t xml:space="preserve">Medium Term Wind </w:t>
      </w:r>
      <w:r w:rsidR="00E46CC5">
        <w:t xml:space="preserve">and Solar </w:t>
      </w:r>
      <w:r w:rsidRPr="009D1066">
        <w:t>Plant Forecast</w:t>
      </w:r>
    </w:p>
    <w:p w14:paraId="43836F3E" w14:textId="65CEDB66" w:rsidR="009D1066" w:rsidRDefault="009D1066" w:rsidP="00787930">
      <w:pPr>
        <w:pStyle w:val="BodyText"/>
        <w:numPr>
          <w:ilvl w:val="0"/>
          <w:numId w:val="18"/>
        </w:numPr>
        <w:spacing w:before="0" w:after="0"/>
      </w:pPr>
      <w:r w:rsidRPr="009D1066">
        <w:t xml:space="preserve">Long Term Wind </w:t>
      </w:r>
      <w:r w:rsidR="00E46CC5">
        <w:t xml:space="preserve">and Solar </w:t>
      </w:r>
      <w:r w:rsidRPr="009D1066">
        <w:t>Plant Forecast</w:t>
      </w:r>
    </w:p>
    <w:p w14:paraId="17FC1873" w14:textId="5F619E17" w:rsidR="00377FC3" w:rsidRDefault="00377FC3" w:rsidP="00377FC3">
      <w:pPr>
        <w:pStyle w:val="BodyText"/>
        <w:numPr>
          <w:ilvl w:val="0"/>
          <w:numId w:val="18"/>
        </w:numPr>
        <w:spacing w:before="0" w:after="0"/>
      </w:pPr>
      <w:r w:rsidRPr="009D1066">
        <w:t>Probabilistic</w:t>
      </w:r>
      <w:r w:rsidR="00F37E4C">
        <w:t xml:space="preserve"> Forecast</w:t>
      </w:r>
      <w:r w:rsidRPr="009D1066">
        <w:t xml:space="preserve"> </w:t>
      </w:r>
    </w:p>
    <w:p w14:paraId="3D42C081" w14:textId="77777777" w:rsidR="001A30BF" w:rsidRDefault="001A30BF" w:rsidP="001A30BF">
      <w:pPr>
        <w:pStyle w:val="BodyText"/>
        <w:spacing w:before="0" w:after="0"/>
        <w:ind w:left="2160"/>
      </w:pPr>
    </w:p>
    <w:p w14:paraId="44DFEEB4" w14:textId="77777777" w:rsidR="001A30BF" w:rsidRDefault="001A30BF" w:rsidP="001A30BF">
      <w:pPr>
        <w:pStyle w:val="BodyText"/>
        <w:tabs>
          <w:tab w:val="left" w:pos="1440"/>
        </w:tabs>
      </w:pPr>
      <w:r w:rsidRPr="00F8188A">
        <w:rPr>
          <w:u w:val="single"/>
        </w:rPr>
        <w:t>Query</w:t>
      </w:r>
      <w:r>
        <w:rPr>
          <w:u w:val="single"/>
        </w:rPr>
        <w:t xml:space="preserve"> </w:t>
      </w:r>
      <w:r w:rsidRPr="00F8188A">
        <w:rPr>
          <w:u w:val="single"/>
        </w:rPr>
        <w:t>Operations</w:t>
      </w:r>
    </w:p>
    <w:p w14:paraId="5DD54110" w14:textId="2251BBED" w:rsidR="00BD72F3" w:rsidRDefault="00A07DFF" w:rsidP="00787930">
      <w:pPr>
        <w:pStyle w:val="BodyText"/>
        <w:numPr>
          <w:ilvl w:val="0"/>
          <w:numId w:val="18"/>
        </w:numPr>
        <w:spacing w:before="0" w:after="0"/>
      </w:pPr>
      <w:r>
        <w:t xml:space="preserve">Wind </w:t>
      </w:r>
      <w:r w:rsidR="00E46CC5">
        <w:t xml:space="preserve">and Solar </w:t>
      </w:r>
      <w:r>
        <w:t>Plant Future Availability</w:t>
      </w:r>
      <w:r w:rsidR="00BD72F3">
        <w:t xml:space="preserve"> (WPFA</w:t>
      </w:r>
      <w:r w:rsidR="00E46CC5">
        <w:t>/SPFA</w:t>
      </w:r>
      <w:r w:rsidR="00BD72F3">
        <w:t>)</w:t>
      </w:r>
      <w:r w:rsidR="00BD72F3" w:rsidRPr="009D1066">
        <w:t xml:space="preserve"> </w:t>
      </w:r>
    </w:p>
    <w:p w14:paraId="592DDC33" w14:textId="77777777" w:rsidR="00F13238" w:rsidRDefault="00F13238" w:rsidP="00F13238">
      <w:pPr>
        <w:pStyle w:val="BodyText"/>
        <w:spacing w:before="0" w:after="0"/>
        <w:ind w:left="2160"/>
      </w:pPr>
    </w:p>
    <w:p w14:paraId="4F65851D" w14:textId="08A14903" w:rsidR="00F13238" w:rsidRPr="00F13238" w:rsidRDefault="00F13238" w:rsidP="00F13238">
      <w:pPr>
        <w:pStyle w:val="BodyText"/>
        <w:spacing w:before="0" w:after="0"/>
        <w:rPr>
          <w:b/>
        </w:rPr>
      </w:pPr>
      <w:r>
        <w:t xml:space="preserve">Each item in the list above corresponds to a unique Schedule in the </w:t>
      </w:r>
      <w:r w:rsidRPr="00B41044">
        <w:rPr>
          <w:b/>
        </w:rPr>
        <w:t>e-terra</w:t>
      </w:r>
      <w:r w:rsidRPr="00CC7118">
        <w:rPr>
          <w:i/>
        </w:rPr>
        <w:t>renewableplan</w:t>
      </w:r>
      <w:r>
        <w:rPr>
          <w:i/>
        </w:rPr>
        <w:t xml:space="preserve"> </w:t>
      </w:r>
      <w:r w:rsidR="002B3309" w:rsidRPr="00F13238">
        <w:t>system</w:t>
      </w:r>
      <w:r w:rsidR="00C67E54">
        <w:t xml:space="preserve"> – </w:t>
      </w:r>
      <w:r w:rsidR="00894468">
        <w:t>a listing of which is</w:t>
      </w:r>
      <w:r w:rsidR="00C67E54">
        <w:t xml:space="preserve"> </w:t>
      </w:r>
      <w:r>
        <w:t xml:space="preserve">retrieved using the QuerySchedules operation (see section 4.2). </w:t>
      </w:r>
      <w:r w:rsidR="00894468">
        <w:t>By using the Schedule “identifier”</w:t>
      </w:r>
      <w:r w:rsidR="00CD6A0C">
        <w:t xml:space="preserve"> contained within the response from </w:t>
      </w:r>
      <w:r w:rsidR="00154334">
        <w:t xml:space="preserve">the QuerySchedules </w:t>
      </w:r>
      <w:r w:rsidR="00894468">
        <w:t>operation</w:t>
      </w:r>
      <w:r w:rsidR="00CD6A0C">
        <w:t>,</w:t>
      </w:r>
      <w:r w:rsidR="00894468">
        <w:t xml:space="preserve"> </w:t>
      </w:r>
      <w:r w:rsidR="00CD6A0C">
        <w:t xml:space="preserve">forecasts can </w:t>
      </w:r>
      <w:r w:rsidR="00F37E4C">
        <w:t xml:space="preserve">be </w:t>
      </w:r>
      <w:r w:rsidR="00CD6A0C">
        <w:t>queried and submitted.</w:t>
      </w:r>
    </w:p>
    <w:p w14:paraId="04B09BA8" w14:textId="77777777" w:rsidR="003B290B" w:rsidRPr="001177C0" w:rsidRDefault="003B290B" w:rsidP="003B290B">
      <w:pPr>
        <w:pStyle w:val="Heading3"/>
      </w:pPr>
      <w:bookmarkStart w:id="598" w:name="_Toc113879518"/>
      <w:r>
        <w:t>Query Message</w:t>
      </w:r>
      <w:bookmarkEnd w:id="598"/>
    </w:p>
    <w:p w14:paraId="065021A6" w14:textId="77777777" w:rsidR="003B290B" w:rsidRDefault="003B290B" w:rsidP="003B290B">
      <w:pPr>
        <w:pStyle w:val="Heading4"/>
      </w:pPr>
      <w:r>
        <w:t>Purpose of Message</w:t>
      </w:r>
    </w:p>
    <w:p w14:paraId="4B2797D3" w14:textId="58DCEF77" w:rsidR="003B290B" w:rsidRDefault="003B290B" w:rsidP="003B290B">
      <w:pPr>
        <w:pStyle w:val="BodyText"/>
      </w:pPr>
      <w:r>
        <w:t xml:space="preserve">The purpose of this message is to </w:t>
      </w:r>
      <w:r w:rsidR="009D1066">
        <w:t xml:space="preserve">query </w:t>
      </w:r>
      <w:r w:rsidR="00A6420D">
        <w:t xml:space="preserve">for submitted </w:t>
      </w:r>
      <w:r w:rsidR="009D1066">
        <w:t>forecast data</w:t>
      </w:r>
      <w:r>
        <w:t>.</w:t>
      </w:r>
      <w:r w:rsidR="00DC3D6D">
        <w:t xml:space="preserve">  As mentioned in sections 4.1, 4.2, and 4.3, each forecast query should contain valid Category (optional), Schedule, and Entity identifiers.</w:t>
      </w:r>
    </w:p>
    <w:p w14:paraId="48F84E2C" w14:textId="77777777" w:rsidR="003B290B" w:rsidRDefault="003B290B" w:rsidP="003B290B">
      <w:pPr>
        <w:pStyle w:val="Heading4"/>
      </w:pPr>
      <w:r>
        <w:lastRenderedPageBreak/>
        <w:t>Mandatory and Optional Fields</w:t>
      </w:r>
    </w:p>
    <w:p w14:paraId="78DBC3A0" w14:textId="77777777" w:rsidR="003B290B" w:rsidRPr="00D41795" w:rsidRDefault="003B290B" w:rsidP="003B290B">
      <w:pPr>
        <w:pStyle w:val="BodyText"/>
      </w:pPr>
      <w:r w:rsidRPr="00D41795">
        <w:t xml:space="preserve">To </w:t>
      </w:r>
      <w:r>
        <w:t>query for the Schedules the following data needs to be included in the request:</w:t>
      </w:r>
    </w:p>
    <w:p w14:paraId="21ECC292" w14:textId="77777777" w:rsidR="003B290B" w:rsidRDefault="003B290B" w:rsidP="003B290B"/>
    <w:tbl>
      <w:tblPr>
        <w:tblW w:w="90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65"/>
        <w:gridCol w:w="2142"/>
        <w:gridCol w:w="2890"/>
        <w:gridCol w:w="2890"/>
      </w:tblGrid>
      <w:tr w:rsidR="003B290B" w:rsidRPr="00D41795" w14:paraId="708060D5" w14:textId="77777777" w:rsidTr="00217552">
        <w:trPr>
          <w:cantSplit/>
          <w:tblHeader/>
        </w:trPr>
        <w:tc>
          <w:tcPr>
            <w:tcW w:w="583" w:type="dxa"/>
            <w:shd w:val="clear" w:color="auto" w:fill="DDD9C3"/>
          </w:tcPr>
          <w:p w14:paraId="12F10ED1" w14:textId="77777777" w:rsidR="003B290B" w:rsidRDefault="003B290B" w:rsidP="0042491B">
            <w:pPr>
              <w:pStyle w:val="TableHeadingKWN"/>
            </w:pPr>
            <w:r w:rsidRPr="005503AE">
              <w:t>Opt.</w:t>
            </w:r>
          </w:p>
        </w:tc>
        <w:tc>
          <w:tcPr>
            <w:tcW w:w="565" w:type="dxa"/>
            <w:shd w:val="clear" w:color="auto" w:fill="DDD9C3"/>
          </w:tcPr>
          <w:p w14:paraId="44D22F1C" w14:textId="77777777" w:rsidR="003B290B" w:rsidRDefault="003B290B" w:rsidP="0042491B">
            <w:pPr>
              <w:pStyle w:val="TableHeading"/>
            </w:pPr>
            <w:r>
              <w:t>Nil</w:t>
            </w:r>
            <w:r w:rsidRPr="005503AE">
              <w:t>.</w:t>
            </w:r>
          </w:p>
        </w:tc>
        <w:tc>
          <w:tcPr>
            <w:tcW w:w="2142" w:type="dxa"/>
            <w:shd w:val="clear" w:color="auto" w:fill="DDD9C3"/>
          </w:tcPr>
          <w:p w14:paraId="4E660E14" w14:textId="77777777" w:rsidR="003B290B" w:rsidRDefault="003B290B" w:rsidP="0042491B">
            <w:pPr>
              <w:pStyle w:val="TableHeading"/>
            </w:pPr>
            <w:r w:rsidRPr="005503AE">
              <w:t>Element or Attribute</w:t>
            </w:r>
          </w:p>
        </w:tc>
        <w:tc>
          <w:tcPr>
            <w:tcW w:w="2890" w:type="dxa"/>
            <w:shd w:val="clear" w:color="auto" w:fill="DDD9C3"/>
          </w:tcPr>
          <w:p w14:paraId="3C36E4FD" w14:textId="77777777" w:rsidR="003B290B" w:rsidRDefault="003B290B" w:rsidP="0042491B">
            <w:pPr>
              <w:pStyle w:val="TableHeading"/>
            </w:pPr>
            <w:r w:rsidRPr="005503AE">
              <w:t>Data Type; Format</w:t>
            </w:r>
          </w:p>
        </w:tc>
        <w:tc>
          <w:tcPr>
            <w:tcW w:w="2890" w:type="dxa"/>
            <w:shd w:val="clear" w:color="auto" w:fill="DDD9C3"/>
          </w:tcPr>
          <w:p w14:paraId="20FBA1F1" w14:textId="77777777" w:rsidR="003B290B" w:rsidRDefault="003B290B" w:rsidP="0042491B">
            <w:pPr>
              <w:pStyle w:val="TableHeading"/>
            </w:pPr>
            <w:r w:rsidRPr="005503AE">
              <w:t>Comments</w:t>
            </w:r>
          </w:p>
        </w:tc>
      </w:tr>
      <w:tr w:rsidR="003B290B" w:rsidRPr="00D41795" w14:paraId="395C9538" w14:textId="77777777" w:rsidTr="00217552">
        <w:trPr>
          <w:cantSplit/>
        </w:trPr>
        <w:tc>
          <w:tcPr>
            <w:tcW w:w="583" w:type="dxa"/>
          </w:tcPr>
          <w:p w14:paraId="080FB3C2" w14:textId="77777777" w:rsidR="003B290B" w:rsidRDefault="003B290B" w:rsidP="0042491B">
            <w:pPr>
              <w:pStyle w:val="Table"/>
            </w:pPr>
            <w:r>
              <w:t>No</w:t>
            </w:r>
          </w:p>
        </w:tc>
        <w:tc>
          <w:tcPr>
            <w:tcW w:w="565" w:type="dxa"/>
          </w:tcPr>
          <w:p w14:paraId="5D6FCE00" w14:textId="77777777" w:rsidR="003B290B" w:rsidRDefault="003B290B" w:rsidP="0042491B">
            <w:pPr>
              <w:pStyle w:val="Table"/>
            </w:pPr>
            <w:r>
              <w:t>No</w:t>
            </w:r>
          </w:p>
        </w:tc>
        <w:tc>
          <w:tcPr>
            <w:tcW w:w="2142" w:type="dxa"/>
          </w:tcPr>
          <w:p w14:paraId="253EBC81" w14:textId="77777777" w:rsidR="003B290B" w:rsidRDefault="003B290B" w:rsidP="00746298">
            <w:pPr>
              <w:pStyle w:val="Table"/>
            </w:pPr>
            <w:r w:rsidRPr="00A329C9">
              <w:t>Query</w:t>
            </w:r>
            <w:r w:rsidR="00746298">
              <w:t>Forecast</w:t>
            </w:r>
          </w:p>
        </w:tc>
        <w:tc>
          <w:tcPr>
            <w:tcW w:w="2890" w:type="dxa"/>
          </w:tcPr>
          <w:p w14:paraId="72D266EB" w14:textId="77777777" w:rsidR="003B290B" w:rsidRDefault="00193EC6" w:rsidP="0042491B">
            <w:pPr>
              <w:pStyle w:val="Table"/>
            </w:pPr>
            <w:r w:rsidRPr="00D505BA">
              <w:t>ScheduleRequestType</w:t>
            </w:r>
          </w:p>
        </w:tc>
        <w:tc>
          <w:tcPr>
            <w:tcW w:w="2890" w:type="dxa"/>
          </w:tcPr>
          <w:p w14:paraId="0CC33F35" w14:textId="77777777" w:rsidR="003B290B" w:rsidRDefault="003B290B" w:rsidP="00193EC6">
            <w:pPr>
              <w:pStyle w:val="Table"/>
            </w:pPr>
            <w:r>
              <w:t xml:space="preserve">The outermost element which contains the </w:t>
            </w:r>
            <w:r w:rsidR="00193EC6">
              <w:t>ScheduleRequest</w:t>
            </w:r>
            <w:r>
              <w:t xml:space="preserve"> element.</w:t>
            </w:r>
          </w:p>
        </w:tc>
      </w:tr>
      <w:tr w:rsidR="003B290B" w:rsidRPr="00D41795" w14:paraId="06E25550" w14:textId="77777777" w:rsidTr="00217552">
        <w:trPr>
          <w:cantSplit/>
        </w:trPr>
        <w:tc>
          <w:tcPr>
            <w:tcW w:w="583" w:type="dxa"/>
          </w:tcPr>
          <w:p w14:paraId="2FD54B54" w14:textId="77777777" w:rsidR="003B290B" w:rsidRPr="005503AE" w:rsidRDefault="003B290B" w:rsidP="0042491B">
            <w:pPr>
              <w:pStyle w:val="Table"/>
            </w:pPr>
            <w:r>
              <w:t>No</w:t>
            </w:r>
          </w:p>
        </w:tc>
        <w:tc>
          <w:tcPr>
            <w:tcW w:w="565" w:type="dxa"/>
          </w:tcPr>
          <w:p w14:paraId="24B7A205" w14:textId="77777777" w:rsidR="003B290B" w:rsidRPr="005503AE" w:rsidRDefault="003B290B" w:rsidP="0042491B">
            <w:pPr>
              <w:pStyle w:val="Table"/>
            </w:pPr>
            <w:r>
              <w:t>No</w:t>
            </w:r>
          </w:p>
        </w:tc>
        <w:tc>
          <w:tcPr>
            <w:tcW w:w="2142" w:type="dxa"/>
          </w:tcPr>
          <w:p w14:paraId="33CF5EC0" w14:textId="77777777" w:rsidR="003B290B" w:rsidRDefault="008B3B7E" w:rsidP="0042491B">
            <w:pPr>
              <w:pStyle w:val="Table"/>
            </w:pPr>
            <w:r w:rsidRPr="00D505BA">
              <w:t>ScheduleRequest</w:t>
            </w:r>
          </w:p>
        </w:tc>
        <w:tc>
          <w:tcPr>
            <w:tcW w:w="2890" w:type="dxa"/>
          </w:tcPr>
          <w:p w14:paraId="3572C9C9" w14:textId="77777777" w:rsidR="003B290B" w:rsidRDefault="008B3B7E" w:rsidP="0042491B">
            <w:pPr>
              <w:pStyle w:val="Table"/>
            </w:pPr>
            <w:r w:rsidRPr="00D505BA">
              <w:t>BaseRequestType</w:t>
            </w:r>
          </w:p>
        </w:tc>
        <w:tc>
          <w:tcPr>
            <w:tcW w:w="2890" w:type="dxa"/>
          </w:tcPr>
          <w:p w14:paraId="0FB3FC4A" w14:textId="77777777" w:rsidR="003B290B" w:rsidRDefault="004833F2" w:rsidP="008B3B7E">
            <w:pPr>
              <w:pStyle w:val="Table"/>
            </w:pPr>
            <w:r>
              <w:t>See section 3.1.1.2</w:t>
            </w:r>
          </w:p>
        </w:tc>
      </w:tr>
      <w:tr w:rsidR="00D70C73" w14:paraId="124C3208" w14:textId="77777777" w:rsidTr="00217552">
        <w:trPr>
          <w:cantSplit/>
        </w:trPr>
        <w:tc>
          <w:tcPr>
            <w:tcW w:w="583" w:type="dxa"/>
            <w:tcBorders>
              <w:top w:val="single" w:sz="4" w:space="0" w:color="auto"/>
              <w:left w:val="single" w:sz="4" w:space="0" w:color="auto"/>
              <w:bottom w:val="single" w:sz="4" w:space="0" w:color="auto"/>
              <w:right w:val="single" w:sz="4" w:space="0" w:color="auto"/>
            </w:tcBorders>
          </w:tcPr>
          <w:p w14:paraId="33EF9AE8" w14:textId="77777777" w:rsidR="00D70C73" w:rsidRDefault="006E0F46" w:rsidP="0042491B">
            <w:pPr>
              <w:pStyle w:val="Table"/>
            </w:pPr>
            <w:r>
              <w:t>Yes</w:t>
            </w:r>
          </w:p>
        </w:tc>
        <w:tc>
          <w:tcPr>
            <w:tcW w:w="565" w:type="dxa"/>
            <w:tcBorders>
              <w:top w:val="single" w:sz="4" w:space="0" w:color="auto"/>
              <w:left w:val="single" w:sz="4" w:space="0" w:color="auto"/>
              <w:bottom w:val="single" w:sz="4" w:space="0" w:color="auto"/>
              <w:right w:val="single" w:sz="4" w:space="0" w:color="auto"/>
            </w:tcBorders>
          </w:tcPr>
          <w:p w14:paraId="0A167CA4" w14:textId="77777777" w:rsidR="00D70C73" w:rsidRDefault="00B562A1" w:rsidP="0042491B">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1BB86890" w14:textId="77777777" w:rsidR="00D70C73" w:rsidRDefault="00B562A1" w:rsidP="0042491B">
            <w:pPr>
              <w:pStyle w:val="Table"/>
            </w:pPr>
            <w:r>
              <w:t>TimeRange</w:t>
            </w:r>
          </w:p>
        </w:tc>
        <w:tc>
          <w:tcPr>
            <w:tcW w:w="2890" w:type="dxa"/>
            <w:tcBorders>
              <w:top w:val="single" w:sz="4" w:space="0" w:color="auto"/>
              <w:left w:val="single" w:sz="4" w:space="0" w:color="auto"/>
              <w:bottom w:val="single" w:sz="4" w:space="0" w:color="auto"/>
              <w:right w:val="single" w:sz="4" w:space="0" w:color="auto"/>
            </w:tcBorders>
          </w:tcPr>
          <w:p w14:paraId="0C900CA5" w14:textId="77777777" w:rsidR="00D70C73" w:rsidRPr="00A646A0" w:rsidRDefault="0017250C" w:rsidP="0042491B">
            <w:pPr>
              <w:pStyle w:val="Table"/>
            </w:pPr>
            <w:r w:rsidRPr="00C752DE">
              <w:t>DateRangeType</w:t>
            </w:r>
          </w:p>
        </w:tc>
        <w:tc>
          <w:tcPr>
            <w:tcW w:w="2890" w:type="dxa"/>
            <w:tcBorders>
              <w:top w:val="single" w:sz="4" w:space="0" w:color="auto"/>
              <w:left w:val="single" w:sz="4" w:space="0" w:color="auto"/>
              <w:bottom w:val="single" w:sz="4" w:space="0" w:color="auto"/>
              <w:right w:val="single" w:sz="4" w:space="0" w:color="auto"/>
            </w:tcBorders>
          </w:tcPr>
          <w:p w14:paraId="0D41CF7D" w14:textId="77777777" w:rsidR="006B7F47" w:rsidRDefault="004833F2" w:rsidP="00912E7E">
            <w:pPr>
              <w:pStyle w:val="Table"/>
            </w:pPr>
            <w:r>
              <w:t>See section 3.1.1.2</w:t>
            </w:r>
            <w:r w:rsidR="00912E7E">
              <w:br/>
            </w:r>
          </w:p>
          <w:p w14:paraId="30C1B512" w14:textId="77777777" w:rsidR="00912E7E" w:rsidRDefault="00D7712B" w:rsidP="00781F6D">
            <w:pPr>
              <w:pStyle w:val="Table"/>
            </w:pPr>
            <w:r>
              <w:t>Response is filtered by the provided time range.</w:t>
            </w:r>
          </w:p>
        </w:tc>
      </w:tr>
      <w:tr w:rsidR="000A379A" w14:paraId="4483C9CB" w14:textId="77777777" w:rsidTr="00217552">
        <w:trPr>
          <w:cantSplit/>
        </w:trPr>
        <w:tc>
          <w:tcPr>
            <w:tcW w:w="583" w:type="dxa"/>
            <w:tcBorders>
              <w:top w:val="single" w:sz="4" w:space="0" w:color="auto"/>
              <w:left w:val="single" w:sz="4" w:space="0" w:color="auto"/>
              <w:bottom w:val="single" w:sz="4" w:space="0" w:color="auto"/>
              <w:right w:val="single" w:sz="4" w:space="0" w:color="auto"/>
            </w:tcBorders>
          </w:tcPr>
          <w:p w14:paraId="1028231E" w14:textId="77777777" w:rsidR="000A379A" w:rsidRPr="005503AE" w:rsidRDefault="000A379A" w:rsidP="0042491B">
            <w:pPr>
              <w:pStyle w:val="Table"/>
            </w:pPr>
            <w:r>
              <w:t>Yes</w:t>
            </w:r>
          </w:p>
        </w:tc>
        <w:tc>
          <w:tcPr>
            <w:tcW w:w="565" w:type="dxa"/>
            <w:tcBorders>
              <w:top w:val="single" w:sz="4" w:space="0" w:color="auto"/>
              <w:left w:val="single" w:sz="4" w:space="0" w:color="auto"/>
              <w:bottom w:val="single" w:sz="4" w:space="0" w:color="auto"/>
              <w:right w:val="single" w:sz="4" w:space="0" w:color="auto"/>
            </w:tcBorders>
          </w:tcPr>
          <w:p w14:paraId="6ED7F0F0" w14:textId="77777777" w:rsidR="000A379A" w:rsidRPr="005503AE" w:rsidRDefault="000A379A" w:rsidP="0042491B">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6D432C7C" w14:textId="77777777" w:rsidR="000A379A" w:rsidRDefault="000A379A" w:rsidP="0042491B">
            <w:pPr>
              <w:pStyle w:val="Table"/>
            </w:pPr>
            <w:r>
              <w:t>Category</w:t>
            </w:r>
          </w:p>
        </w:tc>
        <w:tc>
          <w:tcPr>
            <w:tcW w:w="2890" w:type="dxa"/>
            <w:tcBorders>
              <w:top w:val="single" w:sz="4" w:space="0" w:color="auto"/>
              <w:left w:val="single" w:sz="4" w:space="0" w:color="auto"/>
              <w:bottom w:val="single" w:sz="4" w:space="0" w:color="auto"/>
              <w:right w:val="single" w:sz="4" w:space="0" w:color="auto"/>
            </w:tcBorders>
          </w:tcPr>
          <w:p w14:paraId="450E7048" w14:textId="77777777" w:rsidR="000A379A" w:rsidRPr="005503AE" w:rsidRDefault="000A379A" w:rsidP="0042491B">
            <w:pPr>
              <w:pStyle w:val="Table"/>
            </w:pPr>
            <w:r w:rsidRPr="00A646A0">
              <w:t>CategoryIdentityType</w:t>
            </w:r>
          </w:p>
        </w:tc>
        <w:tc>
          <w:tcPr>
            <w:tcW w:w="2890" w:type="dxa"/>
            <w:tcBorders>
              <w:top w:val="single" w:sz="4" w:space="0" w:color="auto"/>
              <w:left w:val="single" w:sz="4" w:space="0" w:color="auto"/>
              <w:bottom w:val="single" w:sz="4" w:space="0" w:color="auto"/>
              <w:right w:val="single" w:sz="4" w:space="0" w:color="auto"/>
            </w:tcBorders>
          </w:tcPr>
          <w:p w14:paraId="55F64EE6" w14:textId="77777777" w:rsidR="000A379A" w:rsidRDefault="00CD718E" w:rsidP="00B85C21">
            <w:pPr>
              <w:pStyle w:val="Table"/>
            </w:pPr>
            <w:r>
              <w:t xml:space="preserve">As a convenience, if </w:t>
            </w:r>
            <w:r w:rsidR="001E34AE">
              <w:t xml:space="preserve">the query contains a </w:t>
            </w:r>
            <w:r>
              <w:t xml:space="preserve">Category </w:t>
            </w:r>
            <w:r w:rsidR="001E34AE">
              <w:t>and zero Entity elements</w:t>
            </w:r>
            <w:r>
              <w:t>, the response will contain all E</w:t>
            </w:r>
            <w:r w:rsidR="00B85C21">
              <w:t>ntity</w:t>
            </w:r>
            <w:r w:rsidR="005F00CF">
              <w:t xml:space="preserve"> elements</w:t>
            </w:r>
            <w:r w:rsidR="00B85C21">
              <w:t xml:space="preserve"> </w:t>
            </w:r>
            <w:r>
              <w:t>associated with the Category.</w:t>
            </w:r>
          </w:p>
          <w:p w14:paraId="653DB81A" w14:textId="77777777" w:rsidR="00423254" w:rsidRDefault="00423254" w:rsidP="00B85C21">
            <w:pPr>
              <w:pStyle w:val="Table"/>
            </w:pPr>
          </w:p>
          <w:p w14:paraId="0BCCA287" w14:textId="77777777" w:rsidR="00423254" w:rsidRPr="0055067D" w:rsidRDefault="00423254" w:rsidP="00B85C21">
            <w:pPr>
              <w:pStyle w:val="Table"/>
            </w:pPr>
            <w:r>
              <w:t>See section 3.1.1.2</w:t>
            </w:r>
          </w:p>
        </w:tc>
      </w:tr>
      <w:tr w:rsidR="00B562A1" w14:paraId="335DD9C0" w14:textId="77777777" w:rsidTr="00217552">
        <w:trPr>
          <w:cantSplit/>
        </w:trPr>
        <w:tc>
          <w:tcPr>
            <w:tcW w:w="583" w:type="dxa"/>
            <w:tcBorders>
              <w:top w:val="single" w:sz="4" w:space="0" w:color="auto"/>
              <w:left w:val="single" w:sz="4" w:space="0" w:color="auto"/>
              <w:bottom w:val="single" w:sz="4" w:space="0" w:color="auto"/>
              <w:right w:val="single" w:sz="4" w:space="0" w:color="auto"/>
            </w:tcBorders>
          </w:tcPr>
          <w:p w14:paraId="0EE145CB" w14:textId="77777777" w:rsidR="00B562A1" w:rsidRDefault="005F00CF" w:rsidP="0042491B">
            <w:pPr>
              <w:pStyle w:val="Table"/>
            </w:pPr>
            <w:r>
              <w:t>No</w:t>
            </w:r>
          </w:p>
        </w:tc>
        <w:tc>
          <w:tcPr>
            <w:tcW w:w="565" w:type="dxa"/>
            <w:tcBorders>
              <w:top w:val="single" w:sz="4" w:space="0" w:color="auto"/>
              <w:left w:val="single" w:sz="4" w:space="0" w:color="auto"/>
              <w:bottom w:val="single" w:sz="4" w:space="0" w:color="auto"/>
              <w:right w:val="single" w:sz="4" w:space="0" w:color="auto"/>
            </w:tcBorders>
          </w:tcPr>
          <w:p w14:paraId="733F3670" w14:textId="77777777" w:rsidR="00B562A1" w:rsidRDefault="00B562A1" w:rsidP="0042491B">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5B1861A5" w14:textId="77777777" w:rsidR="00B562A1" w:rsidRDefault="00B562A1" w:rsidP="0042491B">
            <w:pPr>
              <w:pStyle w:val="Table"/>
            </w:pPr>
            <w:r>
              <w:t>Entities</w:t>
            </w:r>
          </w:p>
        </w:tc>
        <w:tc>
          <w:tcPr>
            <w:tcW w:w="2890" w:type="dxa"/>
            <w:tcBorders>
              <w:top w:val="single" w:sz="4" w:space="0" w:color="auto"/>
              <w:left w:val="single" w:sz="4" w:space="0" w:color="auto"/>
              <w:bottom w:val="single" w:sz="4" w:space="0" w:color="auto"/>
              <w:right w:val="single" w:sz="4" w:space="0" w:color="auto"/>
            </w:tcBorders>
          </w:tcPr>
          <w:p w14:paraId="5166D3A1" w14:textId="77777777" w:rsidR="00B562A1" w:rsidRDefault="007A3315" w:rsidP="0042491B">
            <w:pPr>
              <w:pStyle w:val="Table"/>
            </w:pPr>
            <w:r w:rsidRPr="009D75E7">
              <w:t>EntitiesIdentityType</w:t>
            </w:r>
          </w:p>
        </w:tc>
        <w:tc>
          <w:tcPr>
            <w:tcW w:w="2890" w:type="dxa"/>
            <w:tcBorders>
              <w:top w:val="single" w:sz="4" w:space="0" w:color="auto"/>
              <w:left w:val="single" w:sz="4" w:space="0" w:color="auto"/>
              <w:bottom w:val="single" w:sz="4" w:space="0" w:color="auto"/>
              <w:right w:val="single" w:sz="4" w:space="0" w:color="auto"/>
            </w:tcBorders>
          </w:tcPr>
          <w:p w14:paraId="70D19569" w14:textId="77777777" w:rsidR="00B562A1" w:rsidRDefault="007A3315" w:rsidP="00805BA1">
            <w:pPr>
              <w:pStyle w:val="Table"/>
            </w:pPr>
            <w:r>
              <w:t>See section 3.1.1.2</w:t>
            </w:r>
          </w:p>
        </w:tc>
      </w:tr>
      <w:tr w:rsidR="007A3315" w14:paraId="636BA806" w14:textId="77777777" w:rsidTr="00217552">
        <w:trPr>
          <w:cantSplit/>
        </w:trPr>
        <w:tc>
          <w:tcPr>
            <w:tcW w:w="583" w:type="dxa"/>
            <w:tcBorders>
              <w:top w:val="single" w:sz="4" w:space="0" w:color="auto"/>
              <w:left w:val="single" w:sz="4" w:space="0" w:color="auto"/>
              <w:bottom w:val="single" w:sz="4" w:space="0" w:color="auto"/>
              <w:right w:val="single" w:sz="4" w:space="0" w:color="auto"/>
            </w:tcBorders>
          </w:tcPr>
          <w:p w14:paraId="3277774A" w14:textId="77777777" w:rsidR="007A3315" w:rsidRDefault="007A3315" w:rsidP="0042491B">
            <w:pPr>
              <w:pStyle w:val="Table"/>
            </w:pPr>
            <w:r>
              <w:t>Yes</w:t>
            </w:r>
          </w:p>
        </w:tc>
        <w:tc>
          <w:tcPr>
            <w:tcW w:w="565" w:type="dxa"/>
            <w:tcBorders>
              <w:top w:val="single" w:sz="4" w:space="0" w:color="auto"/>
              <w:left w:val="single" w:sz="4" w:space="0" w:color="auto"/>
              <w:bottom w:val="single" w:sz="4" w:space="0" w:color="auto"/>
              <w:right w:val="single" w:sz="4" w:space="0" w:color="auto"/>
            </w:tcBorders>
          </w:tcPr>
          <w:p w14:paraId="2C2811E0" w14:textId="77777777" w:rsidR="007A3315" w:rsidRDefault="007A3315" w:rsidP="0042491B">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18427680" w14:textId="77777777" w:rsidR="007A3315" w:rsidRPr="00E562B4" w:rsidRDefault="007A3315" w:rsidP="0042491B">
            <w:pPr>
              <w:pStyle w:val="Table"/>
            </w:pPr>
            <w:r>
              <w:t>Entity</w:t>
            </w:r>
          </w:p>
        </w:tc>
        <w:tc>
          <w:tcPr>
            <w:tcW w:w="2890" w:type="dxa"/>
            <w:tcBorders>
              <w:top w:val="single" w:sz="4" w:space="0" w:color="auto"/>
              <w:left w:val="single" w:sz="4" w:space="0" w:color="auto"/>
              <w:bottom w:val="single" w:sz="4" w:space="0" w:color="auto"/>
              <w:right w:val="single" w:sz="4" w:space="0" w:color="auto"/>
            </w:tcBorders>
          </w:tcPr>
          <w:p w14:paraId="48C8C1D9" w14:textId="77777777" w:rsidR="007A3315" w:rsidRPr="00E562B4" w:rsidRDefault="007A3315" w:rsidP="0042491B">
            <w:pPr>
              <w:pStyle w:val="Table"/>
            </w:pPr>
            <w:r>
              <w:t>Entity</w:t>
            </w:r>
            <w:r w:rsidRPr="009D75E7">
              <w:t>IdentityType</w:t>
            </w:r>
          </w:p>
        </w:tc>
        <w:tc>
          <w:tcPr>
            <w:tcW w:w="2890" w:type="dxa"/>
            <w:tcBorders>
              <w:top w:val="single" w:sz="4" w:space="0" w:color="auto"/>
              <w:left w:val="single" w:sz="4" w:space="0" w:color="auto"/>
              <w:bottom w:val="single" w:sz="4" w:space="0" w:color="auto"/>
              <w:right w:val="single" w:sz="4" w:space="0" w:color="auto"/>
            </w:tcBorders>
          </w:tcPr>
          <w:p w14:paraId="58C18842" w14:textId="77777777" w:rsidR="00805BA1" w:rsidRDefault="00805BA1" w:rsidP="0042491B">
            <w:pPr>
              <w:pStyle w:val="Table"/>
            </w:pPr>
            <w:r>
              <w:t xml:space="preserve">If </w:t>
            </w:r>
            <w:r w:rsidR="00752802">
              <w:t xml:space="preserve">an Entity is included in the query, including the Category is </w:t>
            </w:r>
            <w:r w:rsidR="00BD6465">
              <w:t>un</w:t>
            </w:r>
            <w:r w:rsidR="00752802">
              <w:t>necessary</w:t>
            </w:r>
            <w:r>
              <w:t>.</w:t>
            </w:r>
          </w:p>
          <w:p w14:paraId="1395316F" w14:textId="77777777" w:rsidR="00805BA1" w:rsidRDefault="00805BA1" w:rsidP="0042491B">
            <w:pPr>
              <w:pStyle w:val="Table"/>
            </w:pPr>
          </w:p>
          <w:p w14:paraId="5D96208D" w14:textId="77777777" w:rsidR="00805BA1" w:rsidRDefault="00805BA1" w:rsidP="0042491B">
            <w:pPr>
              <w:pStyle w:val="Table"/>
            </w:pPr>
            <w:r>
              <w:t>See section 3.1.1.2</w:t>
            </w:r>
          </w:p>
        </w:tc>
      </w:tr>
      <w:tr w:rsidR="00217552" w14:paraId="4BA8079B" w14:textId="77777777" w:rsidTr="00217552">
        <w:trPr>
          <w:cantSplit/>
        </w:trPr>
        <w:tc>
          <w:tcPr>
            <w:tcW w:w="583" w:type="dxa"/>
            <w:tcBorders>
              <w:top w:val="single" w:sz="4" w:space="0" w:color="auto"/>
              <w:left w:val="single" w:sz="4" w:space="0" w:color="auto"/>
              <w:bottom w:val="single" w:sz="4" w:space="0" w:color="auto"/>
              <w:right w:val="single" w:sz="4" w:space="0" w:color="auto"/>
            </w:tcBorders>
          </w:tcPr>
          <w:p w14:paraId="3419D01D" w14:textId="77777777" w:rsidR="00217552" w:rsidRDefault="007A3315" w:rsidP="0042491B">
            <w:pPr>
              <w:pStyle w:val="Table"/>
            </w:pPr>
            <w:r>
              <w:t>No</w:t>
            </w:r>
          </w:p>
        </w:tc>
        <w:tc>
          <w:tcPr>
            <w:tcW w:w="565" w:type="dxa"/>
            <w:tcBorders>
              <w:top w:val="single" w:sz="4" w:space="0" w:color="auto"/>
              <w:left w:val="single" w:sz="4" w:space="0" w:color="auto"/>
              <w:bottom w:val="single" w:sz="4" w:space="0" w:color="auto"/>
              <w:right w:val="single" w:sz="4" w:space="0" w:color="auto"/>
            </w:tcBorders>
          </w:tcPr>
          <w:p w14:paraId="5D51AB85" w14:textId="77777777" w:rsidR="00217552" w:rsidRDefault="007A3315" w:rsidP="0042491B">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212DF5FE" w14:textId="77777777" w:rsidR="00217552" w:rsidRDefault="00217552" w:rsidP="0042491B">
            <w:pPr>
              <w:pStyle w:val="Table"/>
            </w:pPr>
            <w:r w:rsidRPr="00E562B4">
              <w:t>Schedule</w:t>
            </w:r>
          </w:p>
        </w:tc>
        <w:tc>
          <w:tcPr>
            <w:tcW w:w="2890" w:type="dxa"/>
            <w:tcBorders>
              <w:top w:val="single" w:sz="4" w:space="0" w:color="auto"/>
              <w:left w:val="single" w:sz="4" w:space="0" w:color="auto"/>
              <w:bottom w:val="single" w:sz="4" w:space="0" w:color="auto"/>
              <w:right w:val="single" w:sz="4" w:space="0" w:color="auto"/>
            </w:tcBorders>
          </w:tcPr>
          <w:p w14:paraId="7B42E198" w14:textId="77777777" w:rsidR="00217552" w:rsidRPr="009D75E7" w:rsidRDefault="00217552" w:rsidP="0042491B">
            <w:pPr>
              <w:pStyle w:val="Table"/>
            </w:pPr>
            <w:r w:rsidRPr="00E562B4">
              <w:t>ScheduleIdentityType</w:t>
            </w:r>
          </w:p>
        </w:tc>
        <w:tc>
          <w:tcPr>
            <w:tcW w:w="2890" w:type="dxa"/>
            <w:tcBorders>
              <w:top w:val="single" w:sz="4" w:space="0" w:color="auto"/>
              <w:left w:val="single" w:sz="4" w:space="0" w:color="auto"/>
              <w:bottom w:val="single" w:sz="4" w:space="0" w:color="auto"/>
              <w:right w:val="single" w:sz="4" w:space="0" w:color="auto"/>
            </w:tcBorders>
          </w:tcPr>
          <w:p w14:paraId="4FD579A1" w14:textId="77777777" w:rsidR="00217552" w:rsidRDefault="007A3315" w:rsidP="0042491B">
            <w:pPr>
              <w:pStyle w:val="Table"/>
            </w:pPr>
            <w:r>
              <w:t>See section 3.1.1.2</w:t>
            </w:r>
          </w:p>
        </w:tc>
      </w:tr>
    </w:tbl>
    <w:p w14:paraId="0838914A" w14:textId="77777777" w:rsidR="003B290B" w:rsidRDefault="003B290B" w:rsidP="003B290B">
      <w:pPr>
        <w:pStyle w:val="Heading4"/>
      </w:pPr>
      <w:r>
        <w:lastRenderedPageBreak/>
        <w:t>SOAP Format</w:t>
      </w:r>
    </w:p>
    <w:p w14:paraId="7D2A7E66" w14:textId="77777777" w:rsidR="003B290B" w:rsidRPr="00507140" w:rsidRDefault="003B290B" w:rsidP="003B290B">
      <w:pPr>
        <w:pStyle w:val="BodyTextHead"/>
      </w:pPr>
      <w:r>
        <w:t>Full SOAP Message</w:t>
      </w:r>
    </w:p>
    <w:p w14:paraId="624009EF" w14:textId="77777777" w:rsidR="003443EB" w:rsidRDefault="003443EB" w:rsidP="003443EB">
      <w:pPr>
        <w:pStyle w:val="XMLSection"/>
      </w:pPr>
    </w:p>
    <w:p w14:paraId="4DCA11D4" w14:textId="77777777" w:rsidR="003443EB" w:rsidRPr="00AE1F45" w:rsidRDefault="003443EB" w:rsidP="003443EB">
      <w:pPr>
        <w:pStyle w:val="XMLSection"/>
        <w:rPr>
          <w:rFonts w:cs="Courier New"/>
        </w:rPr>
      </w:pPr>
      <w:r w:rsidRPr="00AE1F45">
        <w:rPr>
          <w:rFonts w:cs="Courier New"/>
          <w:color w:val="000000"/>
        </w:rPr>
        <w:t>&lt;</w:t>
      </w:r>
      <w:r w:rsidRPr="00AE1F45">
        <w:rPr>
          <w:rFonts w:cs="Courier New"/>
        </w:rPr>
        <w:t xml:space="preserve">soapenv:Envelope </w:t>
      </w:r>
    </w:p>
    <w:p w14:paraId="5C1AE375" w14:textId="77777777" w:rsidR="003443EB" w:rsidRPr="00AE1F45" w:rsidRDefault="003443EB" w:rsidP="003443EB">
      <w:pPr>
        <w:pStyle w:val="XMLSection"/>
        <w:rPr>
          <w:rFonts w:cs="Courier New"/>
        </w:rPr>
      </w:pPr>
      <w:r>
        <w:rPr>
          <w:rFonts w:cs="Courier New"/>
          <w:color w:val="FF00FF"/>
        </w:rPr>
        <w:t xml:space="preserve">     </w:t>
      </w:r>
      <w:r w:rsidRPr="00AE1F45">
        <w:rPr>
          <w:rFonts w:cs="Courier New"/>
          <w:color w:val="FF00FF"/>
        </w:rPr>
        <w:t>xmlns:soapenv=</w:t>
      </w:r>
      <w:r w:rsidRPr="00AE1F45">
        <w:rPr>
          <w:rFonts w:cs="Courier New"/>
          <w:i/>
          <w:iCs/>
          <w:color w:val="0000FF"/>
        </w:rPr>
        <w:t>"http://schemas.xmlsoap.org/soap/envelope/"</w:t>
      </w:r>
      <w:r w:rsidR="00030864">
        <w:rPr>
          <w:rFonts w:cs="Courier New"/>
          <w:i/>
          <w:iCs/>
          <w:color w:val="0000FF"/>
        </w:rPr>
        <w:t xml:space="preserve"> </w:t>
      </w:r>
      <w:r w:rsidR="00030864">
        <w:rPr>
          <w:rFonts w:cs="Courier New"/>
          <w:i/>
          <w:iCs/>
          <w:color w:val="0000FF"/>
        </w:rPr>
        <w:br/>
      </w:r>
      <w:r w:rsidR="00030864">
        <w:rPr>
          <w:rFonts w:cs="Courier New"/>
          <w:color w:val="FF00FF"/>
        </w:rPr>
        <w:t xml:space="preserve">     </w:t>
      </w:r>
      <w:r w:rsidRPr="00AE1F45">
        <w:rPr>
          <w:rFonts w:cs="Courier New"/>
          <w:color w:val="FF00FF"/>
        </w:rPr>
        <w:t>xmlns:wint=</w:t>
      </w:r>
      <w:r w:rsidRPr="00AE1F45">
        <w:rPr>
          <w:rFonts w:cs="Courier New"/>
          <w:i/>
          <w:iCs/>
          <w:color w:val="0000FF"/>
        </w:rPr>
        <w:t>"wint:com.alstom.isone.windint.windintegration:1-0"</w:t>
      </w:r>
      <w:r w:rsidRPr="00AE1F45">
        <w:rPr>
          <w:rFonts w:cs="Courier New"/>
          <w:color w:val="000000"/>
        </w:rPr>
        <w:t>&gt;</w:t>
      </w:r>
    </w:p>
    <w:p w14:paraId="0E94D97F"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soapenv:Header</w:t>
      </w:r>
      <w:r w:rsidRPr="00AE1F45">
        <w:rPr>
          <w:rFonts w:cs="Courier New"/>
          <w:color w:val="000000"/>
        </w:rPr>
        <w:t>/&gt;</w:t>
      </w:r>
    </w:p>
    <w:p w14:paraId="7F689661"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soapenv:Body</w:t>
      </w:r>
      <w:r w:rsidRPr="00AE1F45">
        <w:rPr>
          <w:rFonts w:cs="Courier New"/>
          <w:color w:val="000000"/>
        </w:rPr>
        <w:t>&gt;</w:t>
      </w:r>
    </w:p>
    <w:p w14:paraId="6A5DFEBF"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wint:QueryForecast</w:t>
      </w:r>
      <w:r w:rsidRPr="00AE1F45">
        <w:rPr>
          <w:rFonts w:cs="Courier New"/>
          <w:color w:val="000000"/>
        </w:rPr>
        <w:t>&gt;</w:t>
      </w:r>
    </w:p>
    <w:p w14:paraId="3302DACD" w14:textId="77777777" w:rsidR="003443EB" w:rsidRPr="00AE1F45" w:rsidRDefault="003443EB" w:rsidP="003443EB">
      <w:pPr>
        <w:pStyle w:val="XMLSection"/>
        <w:rPr>
          <w:rFonts w:cs="Courier New"/>
        </w:rPr>
      </w:pPr>
      <w:r w:rsidRPr="00AE1F45">
        <w:rPr>
          <w:rFonts w:cs="Courier New"/>
          <w:color w:val="000000"/>
        </w:rPr>
        <w:t xml:space="preserve">         </w:t>
      </w:r>
      <w:r w:rsidRPr="00AE1F45">
        <w:rPr>
          <w:rFonts w:cs="Courier New"/>
          <w:color w:val="008000"/>
        </w:rPr>
        <w:t>&lt;!--</w:t>
      </w:r>
      <w:r w:rsidR="00030864">
        <w:rPr>
          <w:rFonts w:cs="Courier New"/>
          <w:color w:val="008000"/>
        </w:rPr>
        <w:t xml:space="preserve"> </w:t>
      </w:r>
      <w:r w:rsidRPr="00AE1F45">
        <w:rPr>
          <w:rFonts w:cs="Courier New"/>
          <w:color w:val="008000"/>
        </w:rPr>
        <w:t>1 or more repetitions:</w:t>
      </w:r>
      <w:r w:rsidR="00030864">
        <w:rPr>
          <w:rFonts w:cs="Courier New"/>
          <w:color w:val="008000"/>
        </w:rPr>
        <w:t xml:space="preserve"> </w:t>
      </w:r>
      <w:r w:rsidRPr="00AE1F45">
        <w:rPr>
          <w:rFonts w:cs="Courier New"/>
          <w:color w:val="008000"/>
        </w:rPr>
        <w:t>--&gt;</w:t>
      </w:r>
    </w:p>
    <w:p w14:paraId="0F90B627"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wint:ScheduleRequest</w:t>
      </w:r>
      <w:r w:rsidRPr="00AE1F45">
        <w:rPr>
          <w:rFonts w:cs="Courier New"/>
          <w:color w:val="000000"/>
        </w:rPr>
        <w:t>&gt;</w:t>
      </w:r>
    </w:p>
    <w:p w14:paraId="3DA8BB2D"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wint:Schedule</w:t>
      </w:r>
      <w:r w:rsidRPr="00AE1F45">
        <w:rPr>
          <w:rFonts w:cs="Courier New"/>
          <w:color w:val="000000"/>
        </w:rPr>
        <w:t>&gt;</w:t>
      </w:r>
    </w:p>
    <w:p w14:paraId="0D21925B"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wint:identifier</w:t>
      </w:r>
      <w:r w:rsidRPr="00AE1F45">
        <w:rPr>
          <w:rFonts w:cs="Courier New"/>
          <w:color w:val="000000"/>
        </w:rPr>
        <w:t>&gt;</w:t>
      </w:r>
      <w:r w:rsidR="00030864">
        <w:rPr>
          <w:rFonts w:cs="Courier New"/>
          <w:color w:val="000000"/>
        </w:rPr>
        <w:t>?</w:t>
      </w:r>
      <w:r w:rsidRPr="00AE1F45">
        <w:rPr>
          <w:rFonts w:cs="Courier New"/>
          <w:color w:val="000000"/>
        </w:rPr>
        <w:t>&lt;/</w:t>
      </w:r>
      <w:r w:rsidRPr="00AE1F45">
        <w:rPr>
          <w:rFonts w:cs="Courier New"/>
        </w:rPr>
        <w:t>wint:identifier</w:t>
      </w:r>
      <w:r w:rsidRPr="00AE1F45">
        <w:rPr>
          <w:rFonts w:cs="Courier New"/>
          <w:color w:val="000000"/>
        </w:rPr>
        <w:t>&gt;</w:t>
      </w:r>
    </w:p>
    <w:p w14:paraId="5BF85AD7"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wint:Schedule</w:t>
      </w:r>
      <w:r w:rsidRPr="00AE1F45">
        <w:rPr>
          <w:rFonts w:cs="Courier New"/>
          <w:color w:val="000000"/>
        </w:rPr>
        <w:t>&gt;</w:t>
      </w:r>
    </w:p>
    <w:p w14:paraId="61C1C345" w14:textId="77777777" w:rsidR="003443EB" w:rsidRPr="00AE1F45" w:rsidRDefault="003443EB" w:rsidP="003443EB">
      <w:pPr>
        <w:pStyle w:val="XMLSection"/>
        <w:rPr>
          <w:rFonts w:cs="Courier New"/>
        </w:rPr>
      </w:pPr>
      <w:r w:rsidRPr="00AE1F45">
        <w:rPr>
          <w:rFonts w:cs="Courier New"/>
          <w:color w:val="000000"/>
        </w:rPr>
        <w:t xml:space="preserve">            </w:t>
      </w:r>
      <w:r w:rsidRPr="00AE1F45">
        <w:rPr>
          <w:rFonts w:cs="Courier New"/>
          <w:color w:val="008000"/>
        </w:rPr>
        <w:t>&lt;!--</w:t>
      </w:r>
      <w:r w:rsidR="00030864">
        <w:rPr>
          <w:rFonts w:cs="Courier New"/>
          <w:color w:val="008000"/>
        </w:rPr>
        <w:t xml:space="preserve"> </w:t>
      </w:r>
      <w:r w:rsidRPr="00AE1F45">
        <w:rPr>
          <w:rFonts w:cs="Courier New"/>
          <w:color w:val="008000"/>
        </w:rPr>
        <w:t>Optional:</w:t>
      </w:r>
      <w:r w:rsidR="00030864">
        <w:rPr>
          <w:rFonts w:cs="Courier New"/>
          <w:color w:val="008000"/>
        </w:rPr>
        <w:t xml:space="preserve"> </w:t>
      </w:r>
      <w:r w:rsidRPr="00AE1F45">
        <w:rPr>
          <w:rFonts w:cs="Courier New"/>
          <w:color w:val="008000"/>
        </w:rPr>
        <w:t>--&gt;</w:t>
      </w:r>
    </w:p>
    <w:p w14:paraId="616D0DC0"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wint:TimeRange</w:t>
      </w:r>
      <w:r w:rsidRPr="00AE1F45">
        <w:rPr>
          <w:rFonts w:cs="Courier New"/>
          <w:color w:val="000000"/>
        </w:rPr>
        <w:t>&gt;</w:t>
      </w:r>
    </w:p>
    <w:p w14:paraId="2FB556DE"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wint:fromTime</w:t>
      </w:r>
      <w:r w:rsidRPr="00AE1F45">
        <w:rPr>
          <w:rFonts w:cs="Courier New"/>
          <w:color w:val="000000"/>
        </w:rPr>
        <w:t>&gt;</w:t>
      </w:r>
      <w:r w:rsidR="00030864">
        <w:rPr>
          <w:rFonts w:cs="Courier New"/>
          <w:color w:val="000000"/>
        </w:rPr>
        <w:t>?</w:t>
      </w:r>
      <w:r w:rsidRPr="00AE1F45">
        <w:rPr>
          <w:rFonts w:cs="Courier New"/>
          <w:color w:val="000000"/>
        </w:rPr>
        <w:t>&lt;/</w:t>
      </w:r>
      <w:r w:rsidRPr="00AE1F45">
        <w:rPr>
          <w:rFonts w:cs="Courier New"/>
        </w:rPr>
        <w:t>wint:fromTime</w:t>
      </w:r>
      <w:r w:rsidRPr="00AE1F45">
        <w:rPr>
          <w:rFonts w:cs="Courier New"/>
          <w:color w:val="000000"/>
        </w:rPr>
        <w:t>&gt;</w:t>
      </w:r>
    </w:p>
    <w:p w14:paraId="5AD24D80"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wint:toTime</w:t>
      </w:r>
      <w:r w:rsidRPr="00AE1F45">
        <w:rPr>
          <w:rFonts w:cs="Courier New"/>
          <w:color w:val="000000"/>
        </w:rPr>
        <w:t>&gt;</w:t>
      </w:r>
      <w:r w:rsidR="00030864">
        <w:rPr>
          <w:rFonts w:cs="Courier New"/>
          <w:color w:val="000000"/>
        </w:rPr>
        <w:t>?</w:t>
      </w:r>
      <w:r w:rsidRPr="00AE1F45">
        <w:rPr>
          <w:rFonts w:cs="Courier New"/>
          <w:color w:val="000000"/>
        </w:rPr>
        <w:t>&lt;/</w:t>
      </w:r>
      <w:r w:rsidRPr="00AE1F45">
        <w:rPr>
          <w:rFonts w:cs="Courier New"/>
        </w:rPr>
        <w:t>wint:toTime</w:t>
      </w:r>
      <w:r w:rsidRPr="00AE1F45">
        <w:rPr>
          <w:rFonts w:cs="Courier New"/>
          <w:color w:val="000000"/>
        </w:rPr>
        <w:t>&gt;</w:t>
      </w:r>
    </w:p>
    <w:p w14:paraId="50F412F2"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wint:TimeRange</w:t>
      </w:r>
      <w:r w:rsidRPr="00AE1F45">
        <w:rPr>
          <w:rFonts w:cs="Courier New"/>
          <w:color w:val="000000"/>
        </w:rPr>
        <w:t>&gt;</w:t>
      </w:r>
    </w:p>
    <w:p w14:paraId="3E87B9E3"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wint:Entities</w:t>
      </w:r>
      <w:r w:rsidRPr="00AE1F45">
        <w:rPr>
          <w:rFonts w:cs="Courier New"/>
          <w:color w:val="000000"/>
        </w:rPr>
        <w:t>&gt;</w:t>
      </w:r>
    </w:p>
    <w:p w14:paraId="77F3097C" w14:textId="77777777" w:rsidR="003443EB" w:rsidRPr="00AE1F45" w:rsidRDefault="003443EB" w:rsidP="003443EB">
      <w:pPr>
        <w:pStyle w:val="XMLSection"/>
        <w:rPr>
          <w:rFonts w:cs="Courier New"/>
        </w:rPr>
      </w:pPr>
      <w:r w:rsidRPr="00AE1F45">
        <w:rPr>
          <w:rFonts w:cs="Courier New"/>
          <w:color w:val="000000"/>
        </w:rPr>
        <w:t xml:space="preserve">               </w:t>
      </w:r>
      <w:r w:rsidRPr="00AE1F45">
        <w:rPr>
          <w:rFonts w:cs="Courier New"/>
          <w:color w:val="008000"/>
        </w:rPr>
        <w:t>&lt;!--</w:t>
      </w:r>
      <w:r w:rsidR="00030864">
        <w:rPr>
          <w:rFonts w:cs="Courier New"/>
          <w:color w:val="008000"/>
        </w:rPr>
        <w:t xml:space="preserve"> 0</w:t>
      </w:r>
      <w:r w:rsidRPr="00AE1F45">
        <w:rPr>
          <w:rFonts w:cs="Courier New"/>
          <w:color w:val="008000"/>
        </w:rPr>
        <w:t xml:space="preserve"> or more repetitions:</w:t>
      </w:r>
      <w:r w:rsidR="00030864">
        <w:rPr>
          <w:rFonts w:cs="Courier New"/>
          <w:color w:val="008000"/>
        </w:rPr>
        <w:t xml:space="preserve"> </w:t>
      </w:r>
      <w:r w:rsidRPr="00AE1F45">
        <w:rPr>
          <w:rFonts w:cs="Courier New"/>
          <w:color w:val="008000"/>
        </w:rPr>
        <w:t>--&gt;</w:t>
      </w:r>
    </w:p>
    <w:p w14:paraId="41BFD9F3" w14:textId="77777777" w:rsidR="00F03FF0" w:rsidRDefault="004642AB" w:rsidP="0037022C">
      <w:pPr>
        <w:pStyle w:val="XMLSnippetKWN"/>
        <w:rPr>
          <w:color w:val="008000"/>
        </w:rPr>
      </w:pPr>
      <w:r w:rsidRPr="00E66E7B">
        <w:rPr>
          <w:color w:val="993300"/>
        </w:rPr>
        <w:t xml:space="preserve">        </w:t>
      </w:r>
      <w:r>
        <w:rPr>
          <w:color w:val="993300"/>
        </w:rPr>
        <w:tab/>
        <w:t xml:space="preserve">   </w:t>
      </w:r>
      <w:r>
        <w:rPr>
          <w:color w:val="008000"/>
        </w:rPr>
        <w:t xml:space="preserve">&lt;!-- </w:t>
      </w:r>
      <w:r w:rsidRPr="003F4AFD">
        <w:rPr>
          <w:b/>
          <w:color w:val="008000"/>
        </w:rPr>
        <w:t xml:space="preserve">Option </w:t>
      </w:r>
      <w:r>
        <w:rPr>
          <w:b/>
          <w:color w:val="008000"/>
        </w:rPr>
        <w:t>1</w:t>
      </w:r>
      <w:r>
        <w:rPr>
          <w:color w:val="008000"/>
        </w:rPr>
        <w:t>: list of at least 1 Entity</w:t>
      </w:r>
      <w:r w:rsidRPr="00E66E7B">
        <w:rPr>
          <w:color w:val="008000"/>
        </w:rPr>
        <w:t xml:space="preserve"> </w:t>
      </w:r>
      <w:r>
        <w:rPr>
          <w:color w:val="008000"/>
        </w:rPr>
        <w:t xml:space="preserve">and </w:t>
      </w:r>
      <w:r>
        <w:rPr>
          <w:color w:val="008000"/>
        </w:rPr>
        <w:br/>
        <w:t xml:space="preserve">                    no Category</w:t>
      </w:r>
      <w:r w:rsidR="00F03FF0">
        <w:rPr>
          <w:color w:val="008000"/>
        </w:rPr>
        <w:t>. Entity can be specified by</w:t>
      </w:r>
    </w:p>
    <w:p w14:paraId="78191B83" w14:textId="77777777" w:rsidR="00CC2E7C" w:rsidRDefault="00F03FF0" w:rsidP="0037022C">
      <w:pPr>
        <w:pStyle w:val="XMLSnippetKWN"/>
        <w:rPr>
          <w:color w:val="008000"/>
        </w:rPr>
      </w:pPr>
      <w:r>
        <w:rPr>
          <w:color w:val="008000"/>
        </w:rPr>
        <w:t xml:space="preserve">                    Identifier, assetIdentifier, or both</w:t>
      </w:r>
      <w:r w:rsidR="004642AB" w:rsidRPr="00E66E7B">
        <w:rPr>
          <w:color w:val="008000"/>
        </w:rPr>
        <w:t>--&gt;</w:t>
      </w:r>
    </w:p>
    <w:p w14:paraId="7641616E" w14:textId="77777777" w:rsidR="00F03FF0" w:rsidRPr="00AE1F45" w:rsidRDefault="003443EB" w:rsidP="00F03FF0">
      <w:pPr>
        <w:pStyle w:val="XMLSection"/>
        <w:rPr>
          <w:rFonts w:cs="Courier New"/>
        </w:rPr>
      </w:pPr>
      <w:r w:rsidRPr="00AE1F45">
        <w:rPr>
          <w:rFonts w:cs="Courier New"/>
          <w:color w:val="000000"/>
        </w:rPr>
        <w:t xml:space="preserve">               &lt;</w:t>
      </w:r>
      <w:r w:rsidRPr="00AE1F45">
        <w:rPr>
          <w:rFonts w:cs="Courier New"/>
        </w:rPr>
        <w:t>wint:Entity</w:t>
      </w:r>
      <w:r w:rsidRPr="00AE1F45">
        <w:rPr>
          <w:rFonts w:cs="Courier New"/>
          <w:color w:val="000000"/>
        </w:rPr>
        <w:t>&gt;</w:t>
      </w:r>
    </w:p>
    <w:p w14:paraId="4543A814" w14:textId="77777777" w:rsidR="00F03FF0" w:rsidRPr="00AE1F45" w:rsidRDefault="00F03FF0" w:rsidP="00F03FF0">
      <w:pPr>
        <w:pStyle w:val="XMLSection"/>
        <w:rPr>
          <w:rFonts w:cs="Courier New"/>
        </w:rPr>
      </w:pPr>
      <w:r w:rsidRPr="00AE1F45">
        <w:rPr>
          <w:rFonts w:cs="Courier New"/>
          <w:color w:val="000000"/>
        </w:rPr>
        <w:t xml:space="preserve">                  &lt;</w:t>
      </w:r>
      <w:r w:rsidRPr="00AE1F45">
        <w:rPr>
          <w:rFonts w:cs="Courier New"/>
        </w:rPr>
        <w:t>wint:identifier</w:t>
      </w:r>
      <w:r w:rsidRPr="00AE1F45">
        <w:rPr>
          <w:rFonts w:cs="Courier New"/>
          <w:color w:val="000000"/>
        </w:rPr>
        <w:t>&gt;</w:t>
      </w:r>
      <w:r>
        <w:rPr>
          <w:rFonts w:cs="Courier New"/>
          <w:color w:val="000000"/>
        </w:rPr>
        <w:t>?</w:t>
      </w:r>
      <w:r w:rsidRPr="00AE1F45">
        <w:rPr>
          <w:rFonts w:cs="Courier New"/>
          <w:color w:val="000000"/>
        </w:rPr>
        <w:t>&lt;/</w:t>
      </w:r>
      <w:r w:rsidRPr="00AE1F45">
        <w:rPr>
          <w:rFonts w:cs="Courier New"/>
        </w:rPr>
        <w:t>wint:identifier</w:t>
      </w:r>
      <w:r w:rsidRPr="00AE1F45">
        <w:rPr>
          <w:rFonts w:cs="Courier New"/>
          <w:color w:val="000000"/>
        </w:rPr>
        <w:t>&gt;</w:t>
      </w:r>
    </w:p>
    <w:p w14:paraId="4F93EF7E" w14:textId="77777777" w:rsidR="00F03FF0" w:rsidRPr="00AE1F45" w:rsidRDefault="00F03FF0" w:rsidP="00F03FF0">
      <w:pPr>
        <w:pStyle w:val="XMLSection"/>
        <w:rPr>
          <w:rFonts w:cs="Courier New"/>
        </w:rPr>
      </w:pPr>
      <w:r w:rsidRPr="00AE1F45">
        <w:rPr>
          <w:rFonts w:cs="Courier New"/>
          <w:color w:val="000000"/>
        </w:rPr>
        <w:t xml:space="preserve">                  &lt;</w:t>
      </w:r>
      <w:r w:rsidRPr="00AE1F45">
        <w:rPr>
          <w:rFonts w:cs="Courier New"/>
        </w:rPr>
        <w:t>wint:</w:t>
      </w:r>
      <w:r w:rsidRPr="00F03FF0">
        <w:rPr>
          <w:rFonts w:cs="Courier New"/>
        </w:rPr>
        <w:t>assetIdentifier</w:t>
      </w:r>
      <w:r w:rsidRPr="00AE1F45">
        <w:rPr>
          <w:rFonts w:cs="Courier New"/>
          <w:color w:val="000000"/>
        </w:rPr>
        <w:t>&gt;</w:t>
      </w:r>
      <w:r>
        <w:rPr>
          <w:rFonts w:cs="Courier New"/>
          <w:color w:val="000000"/>
        </w:rPr>
        <w:t>?</w:t>
      </w:r>
      <w:r w:rsidRPr="00AE1F45">
        <w:rPr>
          <w:rFonts w:cs="Courier New"/>
          <w:color w:val="000000"/>
        </w:rPr>
        <w:t>&lt;/</w:t>
      </w:r>
      <w:r w:rsidRPr="00AE1F45">
        <w:rPr>
          <w:rFonts w:cs="Courier New"/>
        </w:rPr>
        <w:t>wint:</w:t>
      </w:r>
      <w:r w:rsidRPr="00F03FF0">
        <w:rPr>
          <w:rFonts w:cs="Courier New"/>
        </w:rPr>
        <w:t>assetIdentifier</w:t>
      </w:r>
      <w:r w:rsidRPr="00AE1F45">
        <w:rPr>
          <w:rFonts w:cs="Courier New"/>
          <w:color w:val="000000"/>
        </w:rPr>
        <w:t>&gt;</w:t>
      </w:r>
    </w:p>
    <w:p w14:paraId="795781A6" w14:textId="77777777" w:rsidR="003443EB" w:rsidRPr="00AE1F45" w:rsidRDefault="003443EB" w:rsidP="00F03FF0">
      <w:pPr>
        <w:pStyle w:val="XMLSection"/>
        <w:rPr>
          <w:rFonts w:cs="Courier New"/>
        </w:rPr>
      </w:pPr>
      <w:r w:rsidRPr="00AE1F45">
        <w:rPr>
          <w:rFonts w:cs="Courier New"/>
          <w:color w:val="000000"/>
        </w:rPr>
        <w:t xml:space="preserve">               &lt;/</w:t>
      </w:r>
      <w:r w:rsidRPr="00AE1F45">
        <w:rPr>
          <w:rFonts w:cs="Courier New"/>
        </w:rPr>
        <w:t>wint:Entity</w:t>
      </w:r>
      <w:r w:rsidRPr="00AE1F45">
        <w:rPr>
          <w:rFonts w:cs="Courier New"/>
          <w:color w:val="000000"/>
        </w:rPr>
        <w:t>&gt;</w:t>
      </w:r>
    </w:p>
    <w:p w14:paraId="2D15A515"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wint:Entities</w:t>
      </w:r>
      <w:r w:rsidRPr="00AE1F45">
        <w:rPr>
          <w:rFonts w:cs="Courier New"/>
          <w:color w:val="000000"/>
        </w:rPr>
        <w:t>&gt;</w:t>
      </w:r>
    </w:p>
    <w:p w14:paraId="326AE022" w14:textId="77777777" w:rsidR="004642AB" w:rsidRPr="00AE1F45" w:rsidRDefault="004642AB" w:rsidP="004642AB">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w:t>
      </w:r>
      <w:r w:rsidRPr="00AE1F45">
        <w:rPr>
          <w:rFonts w:cs="Courier New"/>
          <w:color w:val="008000"/>
        </w:rPr>
        <w:t>Optional:</w:t>
      </w:r>
      <w:r>
        <w:rPr>
          <w:rFonts w:cs="Courier New"/>
          <w:color w:val="008000"/>
        </w:rPr>
        <w:t xml:space="preserve"> </w:t>
      </w:r>
      <w:r w:rsidRPr="00AE1F45">
        <w:rPr>
          <w:rFonts w:cs="Courier New"/>
          <w:color w:val="008000"/>
        </w:rPr>
        <w:t>--&gt;</w:t>
      </w:r>
    </w:p>
    <w:p w14:paraId="49255975" w14:textId="77777777" w:rsidR="00474041" w:rsidRDefault="00474041" w:rsidP="00474041">
      <w:pPr>
        <w:pStyle w:val="XMLSnippetKWN"/>
        <w:rPr>
          <w:color w:val="008000"/>
        </w:rPr>
      </w:pPr>
      <w:r>
        <w:rPr>
          <w:color w:val="008000"/>
        </w:rPr>
        <w:t xml:space="preserve">            &lt;!-- </w:t>
      </w:r>
      <w:r w:rsidRPr="003F4AFD">
        <w:rPr>
          <w:b/>
          <w:color w:val="008000"/>
        </w:rPr>
        <w:t xml:space="preserve">Option </w:t>
      </w:r>
      <w:r>
        <w:rPr>
          <w:b/>
          <w:color w:val="008000"/>
        </w:rPr>
        <w:t>2</w:t>
      </w:r>
      <w:r>
        <w:rPr>
          <w:color w:val="008000"/>
        </w:rPr>
        <w:t xml:space="preserve">: all Entities associated with this </w:t>
      </w:r>
    </w:p>
    <w:p w14:paraId="38E5C6EE" w14:textId="77777777" w:rsidR="00474041" w:rsidRDefault="00474041" w:rsidP="00474041">
      <w:pPr>
        <w:pStyle w:val="XMLSnippetKWN"/>
        <w:ind w:firstLine="1440"/>
        <w:rPr>
          <w:color w:val="008000"/>
        </w:rPr>
      </w:pPr>
      <w:r>
        <w:rPr>
          <w:color w:val="008000"/>
        </w:rPr>
        <w:t xml:space="preserve">     Category will be included in the response if no  </w:t>
      </w:r>
    </w:p>
    <w:p w14:paraId="620D61BD" w14:textId="77777777" w:rsidR="004642AB" w:rsidRDefault="00474041" w:rsidP="00474041">
      <w:pPr>
        <w:pStyle w:val="XMLSection"/>
      </w:pPr>
      <w:r>
        <w:rPr>
          <w:color w:val="008000"/>
        </w:rPr>
        <w:t xml:space="preserve">                 entities are provided</w:t>
      </w:r>
      <w:r w:rsidRPr="00E66E7B">
        <w:rPr>
          <w:color w:val="008000"/>
        </w:rPr>
        <w:t xml:space="preserve"> --&gt;</w:t>
      </w:r>
      <w:r>
        <w:rPr>
          <w:color w:val="008000"/>
        </w:rPr>
        <w:br/>
      </w:r>
      <w:r w:rsidR="004642AB">
        <w:t xml:space="preserve">            &lt;wint:Category&gt;</w:t>
      </w:r>
    </w:p>
    <w:p w14:paraId="366B823A" w14:textId="77777777" w:rsidR="004642AB" w:rsidRDefault="004642AB" w:rsidP="004642AB">
      <w:pPr>
        <w:pStyle w:val="XMLSection"/>
      </w:pPr>
      <w:r>
        <w:t xml:space="preserve">               &lt;wint:identifier&gt;?&lt;/wint:identifier&gt;</w:t>
      </w:r>
    </w:p>
    <w:p w14:paraId="556FBA7E" w14:textId="77777777" w:rsidR="004642AB" w:rsidRDefault="004642AB" w:rsidP="004642AB">
      <w:pPr>
        <w:pStyle w:val="XMLSection"/>
      </w:pPr>
      <w:r>
        <w:t xml:space="preserve">            &lt;/wint:Category&gt;</w:t>
      </w:r>
    </w:p>
    <w:p w14:paraId="3A52624B"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wint:ScheduleRequest</w:t>
      </w:r>
      <w:r w:rsidRPr="00AE1F45">
        <w:rPr>
          <w:rFonts w:cs="Courier New"/>
          <w:color w:val="000000"/>
        </w:rPr>
        <w:t>&gt;</w:t>
      </w:r>
    </w:p>
    <w:p w14:paraId="0591AE04"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wint:QueryForecast</w:t>
      </w:r>
      <w:r w:rsidRPr="00AE1F45">
        <w:rPr>
          <w:rFonts w:cs="Courier New"/>
          <w:color w:val="000000"/>
        </w:rPr>
        <w:t>&gt;</w:t>
      </w:r>
    </w:p>
    <w:p w14:paraId="40CD8FF7" w14:textId="77777777" w:rsidR="003443EB" w:rsidRPr="00AE1F45" w:rsidRDefault="003443EB" w:rsidP="003443EB">
      <w:pPr>
        <w:pStyle w:val="XMLSection"/>
        <w:rPr>
          <w:rFonts w:cs="Courier New"/>
        </w:rPr>
      </w:pPr>
      <w:r w:rsidRPr="00AE1F45">
        <w:rPr>
          <w:rFonts w:cs="Courier New"/>
          <w:color w:val="000000"/>
        </w:rPr>
        <w:t xml:space="preserve">   &lt;/</w:t>
      </w:r>
      <w:r w:rsidRPr="00AE1F45">
        <w:rPr>
          <w:rFonts w:cs="Courier New"/>
        </w:rPr>
        <w:t>soapenv:Body</w:t>
      </w:r>
      <w:r w:rsidRPr="00AE1F45">
        <w:rPr>
          <w:rFonts w:cs="Courier New"/>
          <w:color w:val="000000"/>
        </w:rPr>
        <w:t>&gt;</w:t>
      </w:r>
    </w:p>
    <w:p w14:paraId="2918DFA2" w14:textId="77777777" w:rsidR="00CC2E7C" w:rsidRDefault="003443EB" w:rsidP="0037022C">
      <w:pPr>
        <w:pStyle w:val="XMLSection"/>
      </w:pPr>
      <w:r w:rsidRPr="00AE1F45">
        <w:rPr>
          <w:rFonts w:cs="Courier New"/>
          <w:color w:val="000000"/>
        </w:rPr>
        <w:t>&lt;/</w:t>
      </w:r>
      <w:r w:rsidRPr="00AE1F45">
        <w:rPr>
          <w:rFonts w:cs="Courier New"/>
        </w:rPr>
        <w:t>soapenv:Envelope</w:t>
      </w:r>
      <w:r w:rsidRPr="00AE1F45">
        <w:rPr>
          <w:rFonts w:cs="Courier New"/>
          <w:color w:val="000000"/>
        </w:rPr>
        <w:t>&gt;</w:t>
      </w:r>
    </w:p>
    <w:p w14:paraId="3A4808B8" w14:textId="77777777" w:rsidR="008D79E9" w:rsidRDefault="008D79E9" w:rsidP="003B290B">
      <w:pPr>
        <w:pStyle w:val="XMLSnippet"/>
        <w:rPr>
          <w:noProof/>
        </w:rPr>
      </w:pPr>
    </w:p>
    <w:p w14:paraId="78833D87" w14:textId="77777777" w:rsidR="003B290B" w:rsidRPr="003359CC" w:rsidRDefault="003B290B" w:rsidP="003B290B">
      <w:pPr>
        <w:pStyle w:val="BodyTextHead"/>
      </w:pPr>
      <w:r>
        <w:lastRenderedPageBreak/>
        <w:t>Sample of Query Submittal</w:t>
      </w:r>
    </w:p>
    <w:p w14:paraId="5DDC5735" w14:textId="77777777" w:rsidR="005E3A96" w:rsidRDefault="005E3A96" w:rsidP="00067362">
      <w:pPr>
        <w:pStyle w:val="XMLSnippetKWN"/>
        <w:rPr>
          <w:color w:val="993300"/>
        </w:rPr>
      </w:pPr>
    </w:p>
    <w:p w14:paraId="690A6D22" w14:textId="77777777" w:rsidR="00030864" w:rsidRPr="00AE1F45" w:rsidRDefault="00030864" w:rsidP="00030864">
      <w:pPr>
        <w:pStyle w:val="XMLSection"/>
        <w:rPr>
          <w:rFonts w:cs="Courier New"/>
        </w:rPr>
      </w:pPr>
      <w:r w:rsidRPr="00AE1F45">
        <w:rPr>
          <w:rFonts w:cs="Courier New"/>
          <w:color w:val="000000"/>
        </w:rPr>
        <w:t>&lt;</w:t>
      </w:r>
      <w:r w:rsidRPr="00AE1F45">
        <w:rPr>
          <w:rFonts w:cs="Courier New"/>
        </w:rPr>
        <w:t>QueryForecast</w:t>
      </w:r>
      <w:r w:rsidRPr="00AE1F45">
        <w:rPr>
          <w:rFonts w:cs="Courier New"/>
          <w:color w:val="000000"/>
        </w:rPr>
        <w:t>&gt;</w:t>
      </w:r>
    </w:p>
    <w:p w14:paraId="5009AC3C" w14:textId="77777777" w:rsidR="00030864" w:rsidRPr="00AE1F45" w:rsidRDefault="00030864" w:rsidP="00030864">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w:t>
      </w:r>
      <w:r w:rsidRPr="00AE1F45">
        <w:rPr>
          <w:rFonts w:cs="Courier New"/>
          <w:color w:val="008000"/>
        </w:rPr>
        <w:t>1 or more repetitions:</w:t>
      </w:r>
      <w:r>
        <w:rPr>
          <w:rFonts w:cs="Courier New"/>
          <w:color w:val="008000"/>
        </w:rPr>
        <w:t xml:space="preserve"> </w:t>
      </w:r>
      <w:r w:rsidRPr="00AE1F45">
        <w:rPr>
          <w:rFonts w:cs="Courier New"/>
          <w:color w:val="008000"/>
        </w:rPr>
        <w:t>--&gt;</w:t>
      </w:r>
    </w:p>
    <w:p w14:paraId="1E214F71" w14:textId="77777777" w:rsidR="00030864" w:rsidRPr="00AE1F45" w:rsidRDefault="00030864" w:rsidP="00030864">
      <w:pPr>
        <w:pStyle w:val="XMLSection"/>
        <w:rPr>
          <w:rFonts w:cs="Courier New"/>
        </w:rPr>
      </w:pPr>
      <w:r w:rsidRPr="00AE1F45">
        <w:rPr>
          <w:rFonts w:cs="Courier New"/>
          <w:color w:val="000000"/>
        </w:rPr>
        <w:t xml:space="preserve">   &lt;</w:t>
      </w:r>
      <w:r w:rsidRPr="00AE1F45">
        <w:rPr>
          <w:rFonts w:cs="Courier New"/>
        </w:rPr>
        <w:t>ScheduleRequest</w:t>
      </w:r>
      <w:r w:rsidRPr="00AE1F45">
        <w:rPr>
          <w:rFonts w:cs="Courier New"/>
          <w:color w:val="000000"/>
        </w:rPr>
        <w:t>&gt;</w:t>
      </w:r>
    </w:p>
    <w:p w14:paraId="7EF16D20" w14:textId="77777777" w:rsidR="00030864" w:rsidRPr="00AE1F45" w:rsidRDefault="00030864" w:rsidP="00030864">
      <w:pPr>
        <w:pStyle w:val="XMLSection"/>
        <w:rPr>
          <w:rFonts w:cs="Courier New"/>
        </w:rPr>
      </w:pPr>
      <w:r w:rsidRPr="00AE1F45">
        <w:rPr>
          <w:rFonts w:cs="Courier New"/>
          <w:color w:val="000000"/>
        </w:rPr>
        <w:t xml:space="preserve">      &lt;</w:t>
      </w:r>
      <w:r w:rsidRPr="00AE1F45">
        <w:rPr>
          <w:rFonts w:cs="Courier New"/>
        </w:rPr>
        <w:t>Schedule</w:t>
      </w:r>
      <w:r w:rsidRPr="00AE1F45">
        <w:rPr>
          <w:rFonts w:cs="Courier New"/>
          <w:color w:val="000000"/>
        </w:rPr>
        <w:t>&gt;</w:t>
      </w:r>
    </w:p>
    <w:p w14:paraId="0EF464FB" w14:textId="77777777" w:rsidR="00030864" w:rsidRPr="00AE1F45" w:rsidRDefault="00030864" w:rsidP="00030864">
      <w:pPr>
        <w:pStyle w:val="XMLSection"/>
        <w:rPr>
          <w:rFonts w:cs="Courier New"/>
        </w:rPr>
      </w:pPr>
      <w:r w:rsidRPr="00AE1F45">
        <w:rPr>
          <w:rFonts w:cs="Courier New"/>
          <w:color w:val="000000"/>
        </w:rPr>
        <w:t xml:space="preserve">         &lt;</w:t>
      </w:r>
      <w:r w:rsidRPr="00AE1F45">
        <w:rPr>
          <w:rFonts w:cs="Courier New"/>
        </w:rPr>
        <w:t>identifier</w:t>
      </w:r>
      <w:r w:rsidRPr="00AE1F45">
        <w:rPr>
          <w:rFonts w:cs="Courier New"/>
          <w:color w:val="000000"/>
        </w:rPr>
        <w:t>&gt;9905001&lt;/</w:t>
      </w:r>
      <w:r w:rsidRPr="00AE1F45">
        <w:rPr>
          <w:rFonts w:cs="Courier New"/>
        </w:rPr>
        <w:t>identifier</w:t>
      </w:r>
      <w:r w:rsidRPr="00AE1F45">
        <w:rPr>
          <w:rFonts w:cs="Courier New"/>
          <w:color w:val="000000"/>
        </w:rPr>
        <w:t>&gt;</w:t>
      </w:r>
    </w:p>
    <w:p w14:paraId="50D2AA81" w14:textId="77777777" w:rsidR="00030864" w:rsidRPr="00AE1F45" w:rsidRDefault="00030864" w:rsidP="00030864">
      <w:pPr>
        <w:pStyle w:val="XMLSection"/>
        <w:rPr>
          <w:rFonts w:cs="Courier New"/>
        </w:rPr>
      </w:pPr>
      <w:r w:rsidRPr="00AE1F45">
        <w:rPr>
          <w:rFonts w:cs="Courier New"/>
          <w:color w:val="000000"/>
        </w:rPr>
        <w:t xml:space="preserve">      &lt;/</w:t>
      </w:r>
      <w:r w:rsidRPr="00AE1F45">
        <w:rPr>
          <w:rFonts w:cs="Courier New"/>
        </w:rPr>
        <w:t>Schedule</w:t>
      </w:r>
      <w:r w:rsidRPr="00AE1F45">
        <w:rPr>
          <w:rFonts w:cs="Courier New"/>
          <w:color w:val="000000"/>
        </w:rPr>
        <w:t>&gt;</w:t>
      </w:r>
    </w:p>
    <w:p w14:paraId="3CE3EEFB" w14:textId="77777777" w:rsidR="00030864" w:rsidRPr="00AE1F45" w:rsidRDefault="00030864" w:rsidP="00030864">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w:t>
      </w:r>
      <w:r w:rsidRPr="00AE1F45">
        <w:rPr>
          <w:rFonts w:cs="Courier New"/>
          <w:color w:val="008000"/>
        </w:rPr>
        <w:t>Optional:</w:t>
      </w:r>
      <w:r>
        <w:rPr>
          <w:rFonts w:cs="Courier New"/>
          <w:color w:val="008000"/>
        </w:rPr>
        <w:t xml:space="preserve"> </w:t>
      </w:r>
      <w:r w:rsidRPr="00AE1F45">
        <w:rPr>
          <w:rFonts w:cs="Courier New"/>
          <w:color w:val="008000"/>
        </w:rPr>
        <w:t>--&gt;</w:t>
      </w:r>
    </w:p>
    <w:p w14:paraId="0F53DE0A" w14:textId="77777777" w:rsidR="00030864" w:rsidRPr="000D76AA" w:rsidRDefault="00030864" w:rsidP="00030864">
      <w:pPr>
        <w:pStyle w:val="XMLSection"/>
        <w:rPr>
          <w:rFonts w:cs="Courier New"/>
          <w:lang w:val="fr-FR"/>
        </w:rPr>
      </w:pPr>
      <w:r w:rsidRPr="00AE1F45">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1F79EAB8" w14:textId="77777777" w:rsidR="00030864" w:rsidRPr="000D76AA" w:rsidRDefault="00030864" w:rsidP="00030864">
      <w:pPr>
        <w:pStyle w:val="XMLSection"/>
        <w:rPr>
          <w:rFonts w:cs="Courier New"/>
          <w:lang w:val="fr-FR"/>
        </w:rPr>
      </w:pPr>
      <w:r w:rsidRPr="000D76AA">
        <w:rPr>
          <w:rFonts w:cs="Courier New"/>
          <w:color w:val="000000"/>
          <w:lang w:val="fr-FR"/>
        </w:rPr>
        <w:t xml:space="preserve">         &lt;</w:t>
      </w:r>
      <w:r w:rsidRPr="000D76AA">
        <w:rPr>
          <w:rFonts w:cs="Courier New"/>
          <w:lang w:val="fr-FR"/>
        </w:rPr>
        <w:t>fromTime</w:t>
      </w:r>
      <w:r w:rsidR="00B33C98" w:rsidRPr="000D76AA">
        <w:rPr>
          <w:rFonts w:cs="Courier New"/>
          <w:color w:val="000000"/>
          <w:lang w:val="fr-FR"/>
        </w:rPr>
        <w:t>&gt;2012-09-05T15:25:00Z</w:t>
      </w:r>
      <w:r w:rsidRPr="000D76AA">
        <w:rPr>
          <w:rFonts w:cs="Courier New"/>
          <w:color w:val="000000"/>
          <w:lang w:val="fr-FR"/>
        </w:rPr>
        <w:t>&lt;/</w:t>
      </w:r>
      <w:r w:rsidRPr="000D76AA">
        <w:rPr>
          <w:rFonts w:cs="Courier New"/>
          <w:lang w:val="fr-FR"/>
        </w:rPr>
        <w:t>fromTime</w:t>
      </w:r>
      <w:r w:rsidRPr="000D76AA">
        <w:rPr>
          <w:rFonts w:cs="Courier New"/>
          <w:color w:val="000000"/>
          <w:lang w:val="fr-FR"/>
        </w:rPr>
        <w:t>&gt;</w:t>
      </w:r>
    </w:p>
    <w:p w14:paraId="232E5A74" w14:textId="77777777" w:rsidR="00030864" w:rsidRPr="000D76AA" w:rsidRDefault="00030864" w:rsidP="00030864">
      <w:pPr>
        <w:pStyle w:val="XMLSection"/>
        <w:rPr>
          <w:rFonts w:cs="Courier New"/>
          <w:lang w:val="fr-FR"/>
        </w:rPr>
      </w:pPr>
      <w:r w:rsidRPr="000D76AA">
        <w:rPr>
          <w:rFonts w:cs="Courier New"/>
          <w:color w:val="000000"/>
          <w:lang w:val="fr-FR"/>
        </w:rPr>
        <w:t xml:space="preserve">         &lt;</w:t>
      </w:r>
      <w:r w:rsidRPr="000D76AA">
        <w:rPr>
          <w:rFonts w:cs="Courier New"/>
          <w:lang w:val="fr-FR"/>
        </w:rPr>
        <w:t>toTime</w:t>
      </w:r>
      <w:r w:rsidR="00B33C98" w:rsidRPr="000D76AA">
        <w:rPr>
          <w:rFonts w:cs="Courier New"/>
          <w:color w:val="000000"/>
          <w:lang w:val="fr-FR"/>
        </w:rPr>
        <w:t>&gt;2012-09-05T19:20:01Z</w:t>
      </w:r>
      <w:r w:rsidRPr="000D76AA">
        <w:rPr>
          <w:rFonts w:cs="Courier New"/>
          <w:color w:val="000000"/>
          <w:lang w:val="fr-FR"/>
        </w:rPr>
        <w:t>&lt;/</w:t>
      </w:r>
      <w:r w:rsidRPr="000D76AA">
        <w:rPr>
          <w:rFonts w:cs="Courier New"/>
          <w:lang w:val="fr-FR"/>
        </w:rPr>
        <w:t>toTime</w:t>
      </w:r>
      <w:r w:rsidRPr="000D76AA">
        <w:rPr>
          <w:rFonts w:cs="Courier New"/>
          <w:color w:val="000000"/>
          <w:lang w:val="fr-FR"/>
        </w:rPr>
        <w:t>&gt;</w:t>
      </w:r>
    </w:p>
    <w:p w14:paraId="4450E42A" w14:textId="77777777" w:rsidR="00030864" w:rsidRPr="00AE1F45" w:rsidRDefault="00030864" w:rsidP="00030864">
      <w:pPr>
        <w:pStyle w:val="XMLSection"/>
        <w:rPr>
          <w:rFonts w:cs="Courier New"/>
        </w:rPr>
      </w:pPr>
      <w:r w:rsidRPr="000D76AA">
        <w:rPr>
          <w:rFonts w:cs="Courier New"/>
          <w:color w:val="000000"/>
          <w:lang w:val="fr-FR"/>
        </w:rPr>
        <w:t xml:space="preserve">      </w:t>
      </w:r>
      <w:r w:rsidRPr="00AE1F45">
        <w:rPr>
          <w:rFonts w:cs="Courier New"/>
          <w:color w:val="000000"/>
        </w:rPr>
        <w:t>&lt;/</w:t>
      </w:r>
      <w:r w:rsidRPr="00AE1F45">
        <w:rPr>
          <w:rFonts w:cs="Courier New"/>
        </w:rPr>
        <w:t>TimeRange</w:t>
      </w:r>
      <w:r w:rsidRPr="00AE1F45">
        <w:rPr>
          <w:rFonts w:cs="Courier New"/>
          <w:color w:val="000000"/>
        </w:rPr>
        <w:t>&gt;</w:t>
      </w:r>
    </w:p>
    <w:p w14:paraId="6E4DF8CB" w14:textId="77777777" w:rsidR="00030864" w:rsidRPr="00AE1F45" w:rsidRDefault="00030864" w:rsidP="00030864">
      <w:pPr>
        <w:pStyle w:val="XMLSection"/>
        <w:rPr>
          <w:rFonts w:cs="Courier New"/>
        </w:rPr>
      </w:pPr>
      <w:r w:rsidRPr="00AE1F45">
        <w:rPr>
          <w:rFonts w:cs="Courier New"/>
          <w:color w:val="000000"/>
        </w:rPr>
        <w:t xml:space="preserve">      &lt;</w:t>
      </w:r>
      <w:r w:rsidRPr="00AE1F45">
        <w:rPr>
          <w:rFonts w:cs="Courier New"/>
        </w:rPr>
        <w:t>Entities</w:t>
      </w:r>
      <w:r w:rsidRPr="00AE1F45">
        <w:rPr>
          <w:rFonts w:cs="Courier New"/>
          <w:color w:val="000000"/>
        </w:rPr>
        <w:t>&gt;</w:t>
      </w:r>
    </w:p>
    <w:p w14:paraId="404E8646" w14:textId="77777777" w:rsidR="00030864" w:rsidRPr="00AE1F45" w:rsidRDefault="00030864" w:rsidP="00030864">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0</w:t>
      </w:r>
      <w:r w:rsidRPr="00AE1F45">
        <w:rPr>
          <w:rFonts w:cs="Courier New"/>
          <w:color w:val="008000"/>
        </w:rPr>
        <w:t xml:space="preserve"> or more repetitions:</w:t>
      </w:r>
      <w:r>
        <w:rPr>
          <w:rFonts w:cs="Courier New"/>
          <w:color w:val="008000"/>
        </w:rPr>
        <w:t xml:space="preserve"> </w:t>
      </w:r>
      <w:r w:rsidRPr="00AE1F45">
        <w:rPr>
          <w:rFonts w:cs="Courier New"/>
          <w:color w:val="008000"/>
        </w:rPr>
        <w:t>--&gt;</w:t>
      </w:r>
    </w:p>
    <w:p w14:paraId="1F81EF18" w14:textId="77777777" w:rsidR="00030864" w:rsidRDefault="00030864" w:rsidP="00030864">
      <w:pPr>
        <w:pStyle w:val="XMLSection"/>
        <w:rPr>
          <w:rFonts w:cs="Courier New"/>
          <w:color w:val="000000"/>
        </w:rPr>
      </w:pPr>
      <w:r w:rsidRPr="00AE1F45">
        <w:rPr>
          <w:rFonts w:cs="Courier New"/>
          <w:color w:val="000000"/>
        </w:rPr>
        <w:t xml:space="preserve">         &lt;</w:t>
      </w:r>
      <w:r w:rsidRPr="00AE1F45">
        <w:rPr>
          <w:rFonts w:cs="Courier New"/>
        </w:rPr>
        <w:t>Entity</w:t>
      </w:r>
      <w:r w:rsidRPr="00AE1F45">
        <w:rPr>
          <w:rFonts w:cs="Courier New"/>
          <w:color w:val="000000"/>
        </w:rPr>
        <w:t>&gt;</w:t>
      </w:r>
    </w:p>
    <w:p w14:paraId="56BE2005" w14:textId="77777777" w:rsidR="00971AE9" w:rsidRPr="00AE1F45" w:rsidRDefault="00971AE9" w:rsidP="00030864">
      <w:pPr>
        <w:pStyle w:val="XMLSection"/>
        <w:rPr>
          <w:rFonts w:cs="Courier New"/>
        </w:rPr>
      </w:pPr>
      <w:r>
        <w:rPr>
          <w:rFonts w:cs="Courier New"/>
          <w:color w:val="000000"/>
        </w:rPr>
        <w:t xml:space="preserve">            </w:t>
      </w:r>
      <w:r w:rsidRPr="00AE1F45">
        <w:rPr>
          <w:rFonts w:cs="Courier New"/>
          <w:color w:val="008000"/>
        </w:rPr>
        <w:t>&lt;!--</w:t>
      </w:r>
      <w:r>
        <w:rPr>
          <w:rFonts w:cs="Courier New"/>
          <w:color w:val="008000"/>
        </w:rPr>
        <w:t xml:space="preserve"> 1</w:t>
      </w:r>
      <w:r w:rsidRPr="00AE1F45">
        <w:rPr>
          <w:rFonts w:cs="Courier New"/>
          <w:color w:val="008000"/>
        </w:rPr>
        <w:t xml:space="preserve"> or </w:t>
      </w:r>
      <w:r>
        <w:rPr>
          <w:rFonts w:cs="Courier New"/>
          <w:color w:val="008000"/>
        </w:rPr>
        <w:t xml:space="preserve">both identifiers </w:t>
      </w:r>
      <w:r w:rsidRPr="00AE1F45">
        <w:rPr>
          <w:rFonts w:cs="Courier New"/>
          <w:color w:val="008000"/>
        </w:rPr>
        <w:t>--&gt;</w:t>
      </w:r>
    </w:p>
    <w:p w14:paraId="56DF316A" w14:textId="77777777" w:rsidR="00030864" w:rsidRPr="000D76AA" w:rsidRDefault="00030864" w:rsidP="00030864">
      <w:pPr>
        <w:pStyle w:val="XMLSection"/>
        <w:rPr>
          <w:rFonts w:cs="Courier New"/>
          <w:color w:val="000000"/>
          <w:lang w:val="fr-FR"/>
        </w:rPr>
      </w:pPr>
      <w:r w:rsidRPr="00AE1F45">
        <w:rPr>
          <w:rFonts w:cs="Courier New"/>
          <w:color w:val="000000"/>
        </w:rPr>
        <w:t xml:space="preserve">            </w:t>
      </w:r>
      <w:r w:rsidRPr="000D76AA">
        <w:rPr>
          <w:rFonts w:cs="Courier New"/>
          <w:color w:val="000000"/>
          <w:lang w:val="fr-FR"/>
        </w:rPr>
        <w:t>&lt;</w:t>
      </w:r>
      <w:r w:rsidRPr="000D76AA">
        <w:rPr>
          <w:rFonts w:cs="Courier New"/>
          <w:lang w:val="fr-FR"/>
        </w:rPr>
        <w:t>identifier</w:t>
      </w:r>
      <w:r w:rsidRPr="000D76AA">
        <w:rPr>
          <w:rFonts w:cs="Courier New"/>
          <w:color w:val="000000"/>
          <w:lang w:val="fr-FR"/>
        </w:rPr>
        <w:t>&gt;10245&lt;/</w:t>
      </w:r>
      <w:r w:rsidRPr="000D76AA">
        <w:rPr>
          <w:rFonts w:cs="Courier New"/>
          <w:lang w:val="fr-FR"/>
        </w:rPr>
        <w:t>identifier</w:t>
      </w:r>
      <w:r w:rsidRPr="000D76AA">
        <w:rPr>
          <w:rFonts w:cs="Courier New"/>
          <w:color w:val="000000"/>
          <w:lang w:val="fr-FR"/>
        </w:rPr>
        <w:t>&gt;</w:t>
      </w:r>
    </w:p>
    <w:p w14:paraId="4B7781EE" w14:textId="77777777" w:rsidR="00971AE9" w:rsidRPr="000D76AA" w:rsidRDefault="00971AE9" w:rsidP="00030864">
      <w:pPr>
        <w:pStyle w:val="XMLSection"/>
        <w:rPr>
          <w:rFonts w:cs="Courier New"/>
          <w:lang w:val="fr-FR"/>
        </w:rPr>
      </w:pPr>
      <w:r w:rsidRPr="000D76AA">
        <w:rPr>
          <w:rFonts w:cs="Courier New"/>
          <w:color w:val="000000"/>
          <w:lang w:val="fr-FR"/>
        </w:rPr>
        <w:t xml:space="preserve">            &lt;</w:t>
      </w:r>
      <w:r w:rsidRPr="000D76AA">
        <w:rPr>
          <w:rFonts w:cs="Courier New"/>
          <w:lang w:val="fr-FR"/>
        </w:rPr>
        <w:t>assetIdentifier</w:t>
      </w:r>
      <w:r w:rsidRPr="000D76AA">
        <w:rPr>
          <w:rFonts w:cs="Courier New"/>
          <w:color w:val="000000"/>
          <w:lang w:val="fr-FR"/>
        </w:rPr>
        <w:t>&gt;</w:t>
      </w:r>
      <w:r w:rsidR="00AB7542" w:rsidRPr="000D76AA">
        <w:rPr>
          <w:rFonts w:cs="Courier New"/>
          <w:color w:val="000000"/>
          <w:lang w:val="fr-FR"/>
        </w:rPr>
        <w:t>20486</w:t>
      </w:r>
      <w:r w:rsidRPr="000D76AA">
        <w:rPr>
          <w:rFonts w:cs="Courier New"/>
          <w:color w:val="000000"/>
          <w:lang w:val="fr-FR"/>
        </w:rPr>
        <w:t>&lt;/</w:t>
      </w:r>
      <w:r w:rsidRPr="000D76AA">
        <w:rPr>
          <w:rFonts w:cs="Courier New"/>
          <w:lang w:val="fr-FR"/>
        </w:rPr>
        <w:t>assetIdentifier</w:t>
      </w:r>
      <w:r w:rsidRPr="000D76AA">
        <w:rPr>
          <w:rFonts w:cs="Courier New"/>
          <w:color w:val="000000"/>
          <w:lang w:val="fr-FR"/>
        </w:rPr>
        <w:t>&gt;</w:t>
      </w:r>
    </w:p>
    <w:p w14:paraId="42C059CF" w14:textId="77777777" w:rsidR="00030864" w:rsidRPr="000D76AA" w:rsidRDefault="00030864" w:rsidP="00030864">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68422593" w14:textId="77777777" w:rsidR="00030864" w:rsidRPr="00AE1F45" w:rsidRDefault="00B33C98" w:rsidP="00030864">
      <w:pPr>
        <w:pStyle w:val="XMLSection"/>
        <w:rPr>
          <w:rFonts w:cs="Courier New"/>
        </w:rPr>
      </w:pPr>
      <w:r w:rsidRPr="000D76AA">
        <w:rPr>
          <w:rFonts w:cs="Courier New"/>
          <w:color w:val="000000"/>
          <w:lang w:val="fr-FR"/>
        </w:rPr>
        <w:t xml:space="preserve"> </w:t>
      </w:r>
      <w:r w:rsidR="00030864" w:rsidRPr="000D76AA">
        <w:rPr>
          <w:rFonts w:cs="Courier New"/>
          <w:color w:val="000000"/>
          <w:lang w:val="fr-FR"/>
        </w:rPr>
        <w:t xml:space="preserve">     </w:t>
      </w:r>
      <w:r w:rsidR="00030864" w:rsidRPr="00AE1F45">
        <w:rPr>
          <w:rFonts w:cs="Courier New"/>
          <w:color w:val="000000"/>
        </w:rPr>
        <w:t>&lt;/</w:t>
      </w:r>
      <w:r w:rsidR="00030864" w:rsidRPr="00AE1F45">
        <w:rPr>
          <w:rFonts w:cs="Courier New"/>
        </w:rPr>
        <w:t>Entities</w:t>
      </w:r>
      <w:r w:rsidR="00030864" w:rsidRPr="00AE1F45">
        <w:rPr>
          <w:rFonts w:cs="Courier New"/>
          <w:color w:val="000000"/>
        </w:rPr>
        <w:t>&gt;</w:t>
      </w:r>
    </w:p>
    <w:p w14:paraId="4CA86E44" w14:textId="77777777" w:rsidR="00030864" w:rsidRPr="00AE1F45" w:rsidRDefault="00B33C98" w:rsidP="00030864">
      <w:pPr>
        <w:pStyle w:val="XMLSection"/>
        <w:rPr>
          <w:rFonts w:cs="Courier New"/>
        </w:rPr>
      </w:pPr>
      <w:r>
        <w:rPr>
          <w:rFonts w:cs="Courier New"/>
          <w:color w:val="000000"/>
        </w:rPr>
        <w:t xml:space="preserve"> </w:t>
      </w:r>
      <w:r w:rsidR="00030864" w:rsidRPr="00AE1F45">
        <w:rPr>
          <w:rFonts w:cs="Courier New"/>
          <w:color w:val="000000"/>
        </w:rPr>
        <w:t xml:space="preserve">  &lt;/</w:t>
      </w:r>
      <w:r w:rsidR="00030864" w:rsidRPr="00AE1F45">
        <w:rPr>
          <w:rFonts w:cs="Courier New"/>
        </w:rPr>
        <w:t>ScheduleRequest</w:t>
      </w:r>
      <w:r w:rsidR="00030864" w:rsidRPr="00AE1F45">
        <w:rPr>
          <w:rFonts w:cs="Courier New"/>
          <w:color w:val="000000"/>
        </w:rPr>
        <w:t>&gt;</w:t>
      </w:r>
    </w:p>
    <w:p w14:paraId="749AF5D3" w14:textId="77777777" w:rsidR="00CC2E7C" w:rsidRDefault="00030864" w:rsidP="0037022C">
      <w:pPr>
        <w:pStyle w:val="XMLSection"/>
      </w:pPr>
      <w:r w:rsidRPr="00AE1F45">
        <w:rPr>
          <w:rFonts w:cs="Courier New"/>
          <w:color w:val="000000"/>
        </w:rPr>
        <w:t>&lt;/</w:t>
      </w:r>
      <w:r w:rsidRPr="00AE1F45">
        <w:rPr>
          <w:rFonts w:cs="Courier New"/>
        </w:rPr>
        <w:t>QueryForecast</w:t>
      </w:r>
      <w:r w:rsidRPr="00AE1F45">
        <w:rPr>
          <w:rFonts w:cs="Courier New"/>
          <w:color w:val="000000"/>
        </w:rPr>
        <w:t>&gt;</w:t>
      </w:r>
    </w:p>
    <w:p w14:paraId="77D598A9" w14:textId="77777777" w:rsidR="004E66CC" w:rsidRDefault="004E66CC" w:rsidP="004E66CC">
      <w:pPr>
        <w:pStyle w:val="XMLSnippetKWN"/>
      </w:pPr>
    </w:p>
    <w:p w14:paraId="584E72B8" w14:textId="77777777" w:rsidR="003B290B" w:rsidRDefault="003B290B" w:rsidP="003B290B"/>
    <w:p w14:paraId="5493E944" w14:textId="77777777" w:rsidR="003B290B" w:rsidRDefault="003B290B" w:rsidP="003B290B">
      <w:pPr>
        <w:pStyle w:val="Heading4"/>
      </w:pPr>
      <w:r>
        <w:t>Data Returned</w:t>
      </w:r>
    </w:p>
    <w:p w14:paraId="4968A92C" w14:textId="77777777" w:rsidR="003B290B" w:rsidRDefault="003B290B" w:rsidP="003B290B"/>
    <w:tbl>
      <w:tblPr>
        <w:tblW w:w="9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048"/>
        <w:gridCol w:w="2632"/>
      </w:tblGrid>
      <w:tr w:rsidR="003B290B" w14:paraId="7F004FB0" w14:textId="77777777" w:rsidTr="0042491B">
        <w:trPr>
          <w:cantSplit/>
          <w:tblHeader/>
        </w:trPr>
        <w:tc>
          <w:tcPr>
            <w:tcW w:w="583" w:type="dxa"/>
            <w:shd w:val="clear" w:color="auto" w:fill="DDD9C3"/>
          </w:tcPr>
          <w:p w14:paraId="4F2EE429" w14:textId="77777777" w:rsidR="003B290B" w:rsidRDefault="003B290B" w:rsidP="0042491B">
            <w:pPr>
              <w:pStyle w:val="TableHeadingKWN"/>
            </w:pPr>
            <w:r w:rsidRPr="005503AE">
              <w:t>Opt.</w:t>
            </w:r>
          </w:p>
        </w:tc>
        <w:tc>
          <w:tcPr>
            <w:tcW w:w="558" w:type="dxa"/>
            <w:shd w:val="clear" w:color="auto" w:fill="DDD9C3"/>
          </w:tcPr>
          <w:p w14:paraId="54F3D74E" w14:textId="77777777" w:rsidR="003B290B" w:rsidRDefault="003B290B" w:rsidP="0042491B">
            <w:pPr>
              <w:pStyle w:val="TableHeading"/>
            </w:pPr>
            <w:r>
              <w:t>Nil</w:t>
            </w:r>
            <w:r w:rsidRPr="005503AE">
              <w:t>.</w:t>
            </w:r>
          </w:p>
        </w:tc>
        <w:tc>
          <w:tcPr>
            <w:tcW w:w="2635" w:type="dxa"/>
            <w:shd w:val="clear" w:color="auto" w:fill="DDD9C3"/>
          </w:tcPr>
          <w:p w14:paraId="2997A015" w14:textId="77777777" w:rsidR="003B290B" w:rsidRDefault="003B290B" w:rsidP="0042491B">
            <w:pPr>
              <w:pStyle w:val="TableHeading"/>
            </w:pPr>
            <w:r w:rsidRPr="005503AE">
              <w:t>Element or Attribute</w:t>
            </w:r>
          </w:p>
        </w:tc>
        <w:tc>
          <w:tcPr>
            <w:tcW w:w="3048" w:type="dxa"/>
            <w:shd w:val="clear" w:color="auto" w:fill="DDD9C3"/>
          </w:tcPr>
          <w:p w14:paraId="38E509D0" w14:textId="77777777" w:rsidR="003B290B" w:rsidRDefault="003B290B" w:rsidP="0042491B">
            <w:pPr>
              <w:pStyle w:val="TableHeading"/>
            </w:pPr>
            <w:r w:rsidRPr="005503AE">
              <w:t>Data Type; Format</w:t>
            </w:r>
          </w:p>
        </w:tc>
        <w:tc>
          <w:tcPr>
            <w:tcW w:w="2632" w:type="dxa"/>
            <w:shd w:val="clear" w:color="auto" w:fill="DDD9C3"/>
          </w:tcPr>
          <w:p w14:paraId="45B655A4" w14:textId="77777777" w:rsidR="003B290B" w:rsidRDefault="003B290B" w:rsidP="0042491B">
            <w:pPr>
              <w:pStyle w:val="TableHeading"/>
            </w:pPr>
            <w:r w:rsidRPr="005503AE">
              <w:t>Comments</w:t>
            </w:r>
          </w:p>
        </w:tc>
      </w:tr>
      <w:tr w:rsidR="00B5676F" w14:paraId="072D1A90" w14:textId="77777777" w:rsidTr="00133FBE">
        <w:trPr>
          <w:cantSplit/>
        </w:trPr>
        <w:tc>
          <w:tcPr>
            <w:tcW w:w="583" w:type="dxa"/>
          </w:tcPr>
          <w:p w14:paraId="49FE0E58" w14:textId="77777777" w:rsidR="00B5676F" w:rsidRDefault="00B5676F" w:rsidP="00133FBE">
            <w:pPr>
              <w:pStyle w:val="Table"/>
            </w:pPr>
            <w:r>
              <w:t>No</w:t>
            </w:r>
          </w:p>
        </w:tc>
        <w:tc>
          <w:tcPr>
            <w:tcW w:w="558" w:type="dxa"/>
          </w:tcPr>
          <w:p w14:paraId="3279261A" w14:textId="77777777" w:rsidR="00B5676F" w:rsidRDefault="00B5676F" w:rsidP="00133FBE">
            <w:pPr>
              <w:pStyle w:val="Table"/>
            </w:pPr>
            <w:r>
              <w:t>No</w:t>
            </w:r>
          </w:p>
        </w:tc>
        <w:tc>
          <w:tcPr>
            <w:tcW w:w="2635" w:type="dxa"/>
          </w:tcPr>
          <w:p w14:paraId="6CB78F01" w14:textId="77777777" w:rsidR="00B5676F" w:rsidRPr="00DF115F" w:rsidRDefault="00B5676F" w:rsidP="00133FBE">
            <w:pPr>
              <w:pStyle w:val="Table"/>
            </w:pPr>
            <w:r>
              <w:t>ForecastFault</w:t>
            </w:r>
          </w:p>
        </w:tc>
        <w:tc>
          <w:tcPr>
            <w:tcW w:w="3048" w:type="dxa"/>
          </w:tcPr>
          <w:p w14:paraId="58F61837" w14:textId="77777777" w:rsidR="00B5676F" w:rsidRPr="00F00982" w:rsidRDefault="00B5676F" w:rsidP="00133FBE">
            <w:pPr>
              <w:pStyle w:val="Table"/>
            </w:pPr>
            <w:r>
              <w:t>Fault</w:t>
            </w:r>
          </w:p>
        </w:tc>
        <w:tc>
          <w:tcPr>
            <w:tcW w:w="2632" w:type="dxa"/>
          </w:tcPr>
          <w:p w14:paraId="740BE3BF" w14:textId="77777777" w:rsidR="00B5676F" w:rsidRDefault="00B5676F" w:rsidP="00133FBE">
            <w:pPr>
              <w:pStyle w:val="Table"/>
            </w:pPr>
            <w:r>
              <w:t>An instance of the “FaultType” returned only when a fault occurs. See section 3.1.1.2.1</w:t>
            </w:r>
          </w:p>
        </w:tc>
      </w:tr>
      <w:tr w:rsidR="003B290B" w14:paraId="5F5A6DB7" w14:textId="77777777" w:rsidTr="0042491B">
        <w:trPr>
          <w:cantSplit/>
        </w:trPr>
        <w:tc>
          <w:tcPr>
            <w:tcW w:w="583" w:type="dxa"/>
          </w:tcPr>
          <w:p w14:paraId="6860C9AC" w14:textId="77777777" w:rsidR="003B290B" w:rsidRDefault="003B290B" w:rsidP="0042491B">
            <w:pPr>
              <w:pStyle w:val="Table"/>
            </w:pPr>
            <w:r>
              <w:t>No</w:t>
            </w:r>
          </w:p>
        </w:tc>
        <w:tc>
          <w:tcPr>
            <w:tcW w:w="558" w:type="dxa"/>
          </w:tcPr>
          <w:p w14:paraId="6425B0A3" w14:textId="77777777" w:rsidR="003B290B" w:rsidRDefault="003B290B" w:rsidP="0042491B">
            <w:pPr>
              <w:pStyle w:val="Table"/>
            </w:pPr>
            <w:r>
              <w:t>No</w:t>
            </w:r>
          </w:p>
        </w:tc>
        <w:tc>
          <w:tcPr>
            <w:tcW w:w="2635" w:type="dxa"/>
          </w:tcPr>
          <w:p w14:paraId="14F63F4D" w14:textId="77777777" w:rsidR="003B290B" w:rsidRDefault="003B290B" w:rsidP="00C40B2A">
            <w:pPr>
              <w:pStyle w:val="Table"/>
            </w:pPr>
            <w:r w:rsidRPr="00DF115F">
              <w:t>Query</w:t>
            </w:r>
            <w:r w:rsidR="00C40B2A">
              <w:t>Forecast</w:t>
            </w:r>
            <w:r w:rsidRPr="00DF115F">
              <w:t>Response</w:t>
            </w:r>
          </w:p>
        </w:tc>
        <w:tc>
          <w:tcPr>
            <w:tcW w:w="3048" w:type="dxa"/>
          </w:tcPr>
          <w:p w14:paraId="45E71788" w14:textId="77777777" w:rsidR="003B290B" w:rsidRDefault="003C3B15" w:rsidP="0042491B">
            <w:pPr>
              <w:pStyle w:val="Table"/>
            </w:pPr>
            <w:r w:rsidRPr="003C3B15">
              <w:t>PowerScheduleResponseType</w:t>
            </w:r>
          </w:p>
        </w:tc>
        <w:tc>
          <w:tcPr>
            <w:tcW w:w="2632" w:type="dxa"/>
          </w:tcPr>
          <w:p w14:paraId="4D7E9CD7" w14:textId="77777777" w:rsidR="003B290B" w:rsidRDefault="003B290B" w:rsidP="0042491B">
            <w:pPr>
              <w:pStyle w:val="Table"/>
            </w:pPr>
            <w:r>
              <w:t>The outermost wrapper identifying the body as the response to the operation invoked.</w:t>
            </w:r>
          </w:p>
          <w:p w14:paraId="0D53B52E" w14:textId="77777777" w:rsidR="003B290B" w:rsidRDefault="003B290B" w:rsidP="0042491B">
            <w:pPr>
              <w:pStyle w:val="Table"/>
            </w:pPr>
            <w:r>
              <w:t>See section 3.1.1.3</w:t>
            </w:r>
          </w:p>
        </w:tc>
      </w:tr>
      <w:tr w:rsidR="003B290B" w14:paraId="36426841" w14:textId="77777777" w:rsidTr="0042491B">
        <w:trPr>
          <w:cantSplit/>
          <w:trHeight w:val="285"/>
        </w:trPr>
        <w:tc>
          <w:tcPr>
            <w:tcW w:w="583" w:type="dxa"/>
          </w:tcPr>
          <w:p w14:paraId="2B2FF4AD" w14:textId="77777777" w:rsidR="003B290B" w:rsidRDefault="003B290B" w:rsidP="0042491B">
            <w:pPr>
              <w:pStyle w:val="Table"/>
            </w:pPr>
            <w:r>
              <w:t>No</w:t>
            </w:r>
          </w:p>
        </w:tc>
        <w:tc>
          <w:tcPr>
            <w:tcW w:w="558" w:type="dxa"/>
          </w:tcPr>
          <w:p w14:paraId="69CA599A" w14:textId="77777777" w:rsidR="003B290B" w:rsidRDefault="003B290B" w:rsidP="0042491B">
            <w:pPr>
              <w:pStyle w:val="Table"/>
            </w:pPr>
            <w:r>
              <w:t>No</w:t>
            </w:r>
          </w:p>
        </w:tc>
        <w:tc>
          <w:tcPr>
            <w:tcW w:w="2635" w:type="dxa"/>
          </w:tcPr>
          <w:p w14:paraId="12DC5119" w14:textId="77777777" w:rsidR="003B290B" w:rsidRDefault="003C6206" w:rsidP="0042491B">
            <w:pPr>
              <w:pStyle w:val="Table"/>
            </w:pPr>
            <w:r w:rsidRPr="003C6206">
              <w:t>ScheduleResponse</w:t>
            </w:r>
          </w:p>
        </w:tc>
        <w:tc>
          <w:tcPr>
            <w:tcW w:w="3048" w:type="dxa"/>
          </w:tcPr>
          <w:p w14:paraId="291FF1FE" w14:textId="77777777" w:rsidR="003B290B" w:rsidRDefault="003C6206" w:rsidP="0042491B">
            <w:pPr>
              <w:pStyle w:val="Table"/>
            </w:pPr>
            <w:r w:rsidRPr="003C6206">
              <w:t>PowerScheduleDataType</w:t>
            </w:r>
          </w:p>
        </w:tc>
        <w:tc>
          <w:tcPr>
            <w:tcW w:w="2632" w:type="dxa"/>
          </w:tcPr>
          <w:p w14:paraId="499362CE" w14:textId="77777777" w:rsidR="003B290B" w:rsidRDefault="00872B4C" w:rsidP="00AC13E1">
            <w:pPr>
              <w:pStyle w:val="Table"/>
            </w:pPr>
            <w:r>
              <w:t xml:space="preserve">Wrapper for the query response </w:t>
            </w:r>
            <w:r w:rsidR="00AC13E1">
              <w:t>results</w:t>
            </w:r>
            <w:r>
              <w:t>.</w:t>
            </w:r>
          </w:p>
        </w:tc>
      </w:tr>
      <w:tr w:rsidR="000C20B7" w:rsidRPr="00A661C0" w14:paraId="22B2D7C7" w14:textId="77777777" w:rsidTr="0042491B">
        <w:trPr>
          <w:cantSplit/>
        </w:trPr>
        <w:tc>
          <w:tcPr>
            <w:tcW w:w="583" w:type="dxa"/>
          </w:tcPr>
          <w:p w14:paraId="2CA66346" w14:textId="77777777" w:rsidR="000C20B7" w:rsidRPr="005503AE" w:rsidRDefault="000C20B7" w:rsidP="003B7047">
            <w:pPr>
              <w:pStyle w:val="Table"/>
            </w:pPr>
            <w:r>
              <w:t>Yes</w:t>
            </w:r>
          </w:p>
        </w:tc>
        <w:tc>
          <w:tcPr>
            <w:tcW w:w="558" w:type="dxa"/>
          </w:tcPr>
          <w:p w14:paraId="063B5038" w14:textId="77777777" w:rsidR="000C20B7" w:rsidRPr="005503AE" w:rsidRDefault="000C20B7" w:rsidP="003B7047">
            <w:pPr>
              <w:pStyle w:val="Table"/>
            </w:pPr>
            <w:r>
              <w:t>No</w:t>
            </w:r>
          </w:p>
        </w:tc>
        <w:tc>
          <w:tcPr>
            <w:tcW w:w="2635" w:type="dxa"/>
          </w:tcPr>
          <w:p w14:paraId="2C813B61" w14:textId="77777777" w:rsidR="000C20B7" w:rsidRDefault="000C20B7" w:rsidP="003B7047">
            <w:pPr>
              <w:pStyle w:val="Table"/>
            </w:pPr>
            <w:r>
              <w:t>Category</w:t>
            </w:r>
          </w:p>
        </w:tc>
        <w:tc>
          <w:tcPr>
            <w:tcW w:w="3048" w:type="dxa"/>
          </w:tcPr>
          <w:p w14:paraId="74CFB334" w14:textId="77777777" w:rsidR="000C20B7" w:rsidRPr="005503AE" w:rsidRDefault="000C20B7" w:rsidP="003B7047">
            <w:pPr>
              <w:pStyle w:val="Table"/>
            </w:pPr>
            <w:r w:rsidRPr="00A646A0">
              <w:t>CategoryIdentityType</w:t>
            </w:r>
          </w:p>
        </w:tc>
        <w:tc>
          <w:tcPr>
            <w:tcW w:w="2632" w:type="dxa"/>
          </w:tcPr>
          <w:p w14:paraId="5F1AD038" w14:textId="77777777" w:rsidR="000C20B7" w:rsidRPr="0055067D" w:rsidRDefault="000C20B7" w:rsidP="003B7047">
            <w:pPr>
              <w:pStyle w:val="Table"/>
            </w:pPr>
            <w:r>
              <w:t>See section 3.1.1.2</w:t>
            </w:r>
          </w:p>
        </w:tc>
      </w:tr>
      <w:tr w:rsidR="000C20B7" w:rsidRPr="00A661C0" w14:paraId="739D4E8C" w14:textId="77777777" w:rsidTr="0042491B">
        <w:trPr>
          <w:cantSplit/>
        </w:trPr>
        <w:tc>
          <w:tcPr>
            <w:tcW w:w="583" w:type="dxa"/>
          </w:tcPr>
          <w:p w14:paraId="420CA231" w14:textId="77777777" w:rsidR="000C20B7" w:rsidRDefault="000C20B7" w:rsidP="0042491B">
            <w:pPr>
              <w:pStyle w:val="Table"/>
            </w:pPr>
            <w:r>
              <w:t>No</w:t>
            </w:r>
          </w:p>
        </w:tc>
        <w:tc>
          <w:tcPr>
            <w:tcW w:w="558" w:type="dxa"/>
          </w:tcPr>
          <w:p w14:paraId="79B714C7" w14:textId="77777777" w:rsidR="000C20B7" w:rsidRDefault="000C20B7" w:rsidP="0042491B">
            <w:pPr>
              <w:pStyle w:val="Table"/>
            </w:pPr>
            <w:r>
              <w:t>No</w:t>
            </w:r>
          </w:p>
        </w:tc>
        <w:tc>
          <w:tcPr>
            <w:tcW w:w="2635" w:type="dxa"/>
          </w:tcPr>
          <w:p w14:paraId="7FA51478" w14:textId="77777777" w:rsidR="000C20B7" w:rsidRDefault="000C20B7" w:rsidP="0042491B">
            <w:pPr>
              <w:pStyle w:val="Table"/>
            </w:pPr>
            <w:r w:rsidRPr="0017250C">
              <w:t>Schedule</w:t>
            </w:r>
          </w:p>
        </w:tc>
        <w:tc>
          <w:tcPr>
            <w:tcW w:w="3048" w:type="dxa"/>
          </w:tcPr>
          <w:p w14:paraId="7B0F3B4C" w14:textId="77777777" w:rsidR="000C20B7" w:rsidRDefault="000C20B7" w:rsidP="0042491B">
            <w:pPr>
              <w:pStyle w:val="Table"/>
            </w:pPr>
            <w:r>
              <w:t>ScheduleIdentityType</w:t>
            </w:r>
          </w:p>
        </w:tc>
        <w:tc>
          <w:tcPr>
            <w:tcW w:w="2632" w:type="dxa"/>
          </w:tcPr>
          <w:p w14:paraId="1262CE9E" w14:textId="77777777" w:rsidR="000C20B7" w:rsidRPr="005503AE" w:rsidRDefault="000C20B7" w:rsidP="0042491B">
            <w:pPr>
              <w:pStyle w:val="Table"/>
            </w:pPr>
            <w:r>
              <w:t>See section 3.1.1.2</w:t>
            </w:r>
          </w:p>
        </w:tc>
      </w:tr>
      <w:tr w:rsidR="000C20B7" w:rsidRPr="00A661C0" w14:paraId="334E93DF" w14:textId="77777777" w:rsidTr="0042491B">
        <w:trPr>
          <w:cantSplit/>
        </w:trPr>
        <w:tc>
          <w:tcPr>
            <w:tcW w:w="583" w:type="dxa"/>
          </w:tcPr>
          <w:p w14:paraId="74DB582D" w14:textId="77777777" w:rsidR="000C20B7" w:rsidRPr="00A661C0" w:rsidRDefault="00B126ED" w:rsidP="0042491B">
            <w:pPr>
              <w:pStyle w:val="Table"/>
            </w:pPr>
            <w:r>
              <w:t>Yes</w:t>
            </w:r>
          </w:p>
        </w:tc>
        <w:tc>
          <w:tcPr>
            <w:tcW w:w="558" w:type="dxa"/>
          </w:tcPr>
          <w:p w14:paraId="1DD2B85A" w14:textId="77777777" w:rsidR="000C20B7" w:rsidRPr="00A661C0" w:rsidRDefault="000C20B7" w:rsidP="0042491B">
            <w:pPr>
              <w:pStyle w:val="Table"/>
            </w:pPr>
            <w:r>
              <w:t>No</w:t>
            </w:r>
          </w:p>
        </w:tc>
        <w:tc>
          <w:tcPr>
            <w:tcW w:w="2635" w:type="dxa"/>
          </w:tcPr>
          <w:p w14:paraId="37F70DDE" w14:textId="77777777" w:rsidR="000C20B7" w:rsidRPr="00A661C0" w:rsidRDefault="000C20B7" w:rsidP="0042491B">
            <w:pPr>
              <w:pStyle w:val="Table"/>
            </w:pPr>
            <w:r>
              <w:t>TimeRange</w:t>
            </w:r>
          </w:p>
        </w:tc>
        <w:tc>
          <w:tcPr>
            <w:tcW w:w="3048" w:type="dxa"/>
          </w:tcPr>
          <w:p w14:paraId="1BDBC7D4" w14:textId="77777777" w:rsidR="000C20B7" w:rsidRPr="00A661C0" w:rsidRDefault="000C20B7" w:rsidP="0042491B">
            <w:pPr>
              <w:pStyle w:val="Table"/>
            </w:pPr>
            <w:r w:rsidRPr="00C752DE">
              <w:t>DateRangeType</w:t>
            </w:r>
          </w:p>
        </w:tc>
        <w:tc>
          <w:tcPr>
            <w:tcW w:w="2632" w:type="dxa"/>
          </w:tcPr>
          <w:p w14:paraId="598DE31C" w14:textId="77777777" w:rsidR="000C20B7" w:rsidRPr="00A661C0" w:rsidRDefault="000C20B7" w:rsidP="0042491B">
            <w:pPr>
              <w:pStyle w:val="Table"/>
            </w:pPr>
            <w:r>
              <w:t>See section 3.1.1.2; Response is filtered by the provided time range.</w:t>
            </w:r>
          </w:p>
        </w:tc>
      </w:tr>
      <w:tr w:rsidR="000C20B7" w:rsidRPr="00A661C0" w14:paraId="50BAD5D5" w14:textId="77777777" w:rsidTr="0042491B">
        <w:trPr>
          <w:cantSplit/>
        </w:trPr>
        <w:tc>
          <w:tcPr>
            <w:tcW w:w="583" w:type="dxa"/>
          </w:tcPr>
          <w:p w14:paraId="688B9EA9" w14:textId="77777777" w:rsidR="000C20B7" w:rsidRDefault="000C20B7" w:rsidP="0042491B">
            <w:pPr>
              <w:pStyle w:val="Table"/>
            </w:pPr>
            <w:r>
              <w:lastRenderedPageBreak/>
              <w:t>Yes</w:t>
            </w:r>
          </w:p>
        </w:tc>
        <w:tc>
          <w:tcPr>
            <w:tcW w:w="558" w:type="dxa"/>
          </w:tcPr>
          <w:p w14:paraId="4F52B2A1" w14:textId="77777777" w:rsidR="000C20B7" w:rsidRDefault="000C20B7" w:rsidP="0042491B">
            <w:pPr>
              <w:pStyle w:val="Table"/>
            </w:pPr>
            <w:r>
              <w:t>No</w:t>
            </w:r>
          </w:p>
        </w:tc>
        <w:tc>
          <w:tcPr>
            <w:tcW w:w="2635" w:type="dxa"/>
          </w:tcPr>
          <w:p w14:paraId="329BA048" w14:textId="77777777" w:rsidR="000C20B7" w:rsidRDefault="000C20B7" w:rsidP="00781424">
            <w:pPr>
              <w:pStyle w:val="Table"/>
            </w:pPr>
            <w:r>
              <w:t>TimeInterval</w:t>
            </w:r>
          </w:p>
        </w:tc>
        <w:tc>
          <w:tcPr>
            <w:tcW w:w="3048" w:type="dxa"/>
          </w:tcPr>
          <w:p w14:paraId="1760C32D" w14:textId="77777777" w:rsidR="000C20B7" w:rsidRDefault="000C20B7" w:rsidP="0042491B">
            <w:pPr>
              <w:pStyle w:val="Table"/>
            </w:pPr>
            <w:r>
              <w:t>long</w:t>
            </w:r>
          </w:p>
        </w:tc>
        <w:tc>
          <w:tcPr>
            <w:tcW w:w="2632" w:type="dxa"/>
          </w:tcPr>
          <w:p w14:paraId="762C40BA" w14:textId="77777777" w:rsidR="000C20B7" w:rsidRDefault="000C20B7" w:rsidP="00050691">
            <w:pPr>
              <w:pStyle w:val="Table"/>
            </w:pPr>
            <w:r>
              <w:t>For informational purposes, provides the interval, in seconds, applying to all “time” elements in the subsequent time-series data.</w:t>
            </w:r>
          </w:p>
          <w:p w14:paraId="1ABC264B" w14:textId="77777777" w:rsidR="000C20B7" w:rsidRDefault="000C20B7" w:rsidP="00050691">
            <w:pPr>
              <w:pStyle w:val="Table"/>
            </w:pPr>
          </w:p>
          <w:p w14:paraId="3F15D580" w14:textId="77777777" w:rsidR="000C20B7" w:rsidRDefault="000C20B7" w:rsidP="00050691">
            <w:pPr>
              <w:pStyle w:val="Table"/>
            </w:pPr>
            <w:r>
              <w:t>For example:</w:t>
            </w:r>
          </w:p>
          <w:p w14:paraId="43AC6990" w14:textId="77777777" w:rsidR="000C20B7" w:rsidRDefault="000C20B7" w:rsidP="00787930">
            <w:pPr>
              <w:pStyle w:val="Table"/>
              <w:numPr>
                <w:ilvl w:val="0"/>
                <w:numId w:val="19"/>
              </w:numPr>
            </w:pPr>
            <w:r>
              <w:t>300 = 5 minutes</w:t>
            </w:r>
          </w:p>
          <w:p w14:paraId="485A9FE4" w14:textId="77777777" w:rsidR="000C20B7" w:rsidRDefault="000C20B7" w:rsidP="00787930">
            <w:pPr>
              <w:pStyle w:val="Table"/>
              <w:numPr>
                <w:ilvl w:val="0"/>
                <w:numId w:val="19"/>
              </w:numPr>
            </w:pPr>
            <w:r>
              <w:t>3600 = 1 hour</w:t>
            </w:r>
          </w:p>
          <w:p w14:paraId="57B4BADA" w14:textId="77777777" w:rsidR="000C20B7" w:rsidRDefault="000C20B7" w:rsidP="00787930">
            <w:pPr>
              <w:pStyle w:val="Table"/>
              <w:numPr>
                <w:ilvl w:val="0"/>
                <w:numId w:val="19"/>
              </w:numPr>
            </w:pPr>
            <w:r>
              <w:t>10080 = 3 days</w:t>
            </w:r>
          </w:p>
          <w:p w14:paraId="4B7132E8" w14:textId="77777777" w:rsidR="000C20B7" w:rsidRDefault="000C20B7" w:rsidP="009E2FE0">
            <w:pPr>
              <w:pStyle w:val="Table"/>
              <w:ind w:left="720"/>
            </w:pPr>
          </w:p>
        </w:tc>
      </w:tr>
      <w:tr w:rsidR="000C20B7" w:rsidRPr="00A661C0" w14:paraId="789A1F89" w14:textId="77777777" w:rsidTr="0042491B">
        <w:trPr>
          <w:cantSplit/>
        </w:trPr>
        <w:tc>
          <w:tcPr>
            <w:tcW w:w="583" w:type="dxa"/>
          </w:tcPr>
          <w:p w14:paraId="2AAA2745" w14:textId="77777777" w:rsidR="000C20B7" w:rsidRDefault="00795D23" w:rsidP="0042491B">
            <w:pPr>
              <w:pStyle w:val="Table"/>
            </w:pPr>
            <w:r>
              <w:t>No</w:t>
            </w:r>
          </w:p>
        </w:tc>
        <w:tc>
          <w:tcPr>
            <w:tcW w:w="558" w:type="dxa"/>
          </w:tcPr>
          <w:p w14:paraId="5CB14234" w14:textId="77777777" w:rsidR="000C20B7" w:rsidRDefault="000C20B7" w:rsidP="0042491B">
            <w:pPr>
              <w:pStyle w:val="Table"/>
            </w:pPr>
            <w:r>
              <w:t>No</w:t>
            </w:r>
          </w:p>
        </w:tc>
        <w:tc>
          <w:tcPr>
            <w:tcW w:w="2635" w:type="dxa"/>
          </w:tcPr>
          <w:p w14:paraId="1745B151" w14:textId="77777777" w:rsidR="000C20B7" w:rsidRDefault="000C20B7" w:rsidP="00781424">
            <w:pPr>
              <w:pStyle w:val="Table"/>
            </w:pPr>
            <w:r>
              <w:t>Entities</w:t>
            </w:r>
          </w:p>
        </w:tc>
        <w:tc>
          <w:tcPr>
            <w:tcW w:w="3048" w:type="dxa"/>
          </w:tcPr>
          <w:p w14:paraId="67B01D88" w14:textId="77777777" w:rsidR="000C20B7" w:rsidRDefault="000C20B7" w:rsidP="0042491B">
            <w:pPr>
              <w:pStyle w:val="Table"/>
            </w:pPr>
            <w:r w:rsidRPr="00B74D8F">
              <w:t>PowerEntitiesIdentityTyp</w:t>
            </w:r>
            <w:r w:rsidR="00877C8C">
              <w:t>e</w:t>
            </w:r>
          </w:p>
        </w:tc>
        <w:tc>
          <w:tcPr>
            <w:tcW w:w="2632" w:type="dxa"/>
          </w:tcPr>
          <w:p w14:paraId="6A69D195" w14:textId="77777777" w:rsidR="00CC2E7C" w:rsidRDefault="000C20B7">
            <w:pPr>
              <w:pStyle w:val="Table"/>
            </w:pPr>
            <w:r>
              <w:t xml:space="preserve">Contains Entity elements </w:t>
            </w:r>
            <w:r w:rsidR="00995630">
              <w:t xml:space="preserve">that </w:t>
            </w:r>
            <w:r>
              <w:t>have “Power” related time-series data children.</w:t>
            </w:r>
          </w:p>
        </w:tc>
      </w:tr>
      <w:tr w:rsidR="000C20B7" w14:paraId="7F267C36" w14:textId="77777777" w:rsidTr="0042491B">
        <w:trPr>
          <w:cantSplit/>
        </w:trPr>
        <w:tc>
          <w:tcPr>
            <w:tcW w:w="583" w:type="dxa"/>
          </w:tcPr>
          <w:p w14:paraId="4BB8C5E0" w14:textId="77777777" w:rsidR="000C20B7" w:rsidRDefault="00795D23" w:rsidP="0042491B">
            <w:pPr>
              <w:pStyle w:val="Table"/>
            </w:pPr>
            <w:r>
              <w:t>Yes</w:t>
            </w:r>
          </w:p>
        </w:tc>
        <w:tc>
          <w:tcPr>
            <w:tcW w:w="558" w:type="dxa"/>
          </w:tcPr>
          <w:p w14:paraId="0A8C0D00" w14:textId="77777777" w:rsidR="000C20B7" w:rsidRDefault="000C20B7" w:rsidP="0042491B">
            <w:pPr>
              <w:pStyle w:val="Table"/>
            </w:pPr>
            <w:r>
              <w:t>No</w:t>
            </w:r>
          </w:p>
        </w:tc>
        <w:tc>
          <w:tcPr>
            <w:tcW w:w="2635" w:type="dxa"/>
          </w:tcPr>
          <w:p w14:paraId="39DB7EAF" w14:textId="77777777" w:rsidR="000C20B7" w:rsidRPr="008A3108" w:rsidRDefault="000C20B7" w:rsidP="0042491B">
            <w:pPr>
              <w:pStyle w:val="Table"/>
            </w:pPr>
            <w:r>
              <w:t>Entity</w:t>
            </w:r>
          </w:p>
        </w:tc>
        <w:tc>
          <w:tcPr>
            <w:tcW w:w="3048" w:type="dxa"/>
          </w:tcPr>
          <w:p w14:paraId="3497D691" w14:textId="77777777" w:rsidR="000C20B7" w:rsidRPr="00B42C0E" w:rsidRDefault="000C20B7" w:rsidP="0042491B">
            <w:pPr>
              <w:pStyle w:val="Table"/>
            </w:pPr>
            <w:r>
              <w:t>PowerEntity</w:t>
            </w:r>
            <w:r w:rsidRPr="00B74D8F">
              <w:t>IdentityTyp</w:t>
            </w:r>
            <w:r>
              <w:t>e</w:t>
            </w:r>
          </w:p>
        </w:tc>
        <w:tc>
          <w:tcPr>
            <w:tcW w:w="2632" w:type="dxa"/>
          </w:tcPr>
          <w:p w14:paraId="400F4E18" w14:textId="77777777" w:rsidR="000C20B7" w:rsidRDefault="000C20B7" w:rsidP="00AC4C43">
            <w:pPr>
              <w:pStyle w:val="Table"/>
            </w:pPr>
            <w:r>
              <w:t xml:space="preserve">Extends </w:t>
            </w:r>
            <w:r w:rsidRPr="00B94EC4">
              <w:t>EntityIdentityType</w:t>
            </w:r>
            <w:r>
              <w:t xml:space="preserve"> by adding to that definition series of unbounded “Power” elements as children (</w:t>
            </w:r>
            <w:r w:rsidRPr="00B74D8F">
              <w:t>PowerEntityIdentityType</w:t>
            </w:r>
            <w:r>
              <w:t>)</w:t>
            </w:r>
          </w:p>
          <w:p w14:paraId="2633CB42" w14:textId="77777777" w:rsidR="000C20B7" w:rsidRDefault="000C20B7" w:rsidP="00AC4C43">
            <w:pPr>
              <w:pStyle w:val="Table"/>
            </w:pPr>
          </w:p>
          <w:p w14:paraId="2C0962F8" w14:textId="77777777" w:rsidR="000C20B7" w:rsidRDefault="000C20B7" w:rsidP="00AC4C43">
            <w:pPr>
              <w:pStyle w:val="Table"/>
            </w:pPr>
            <w:r>
              <w:t>See (see section 3.1.1.2)</w:t>
            </w:r>
          </w:p>
        </w:tc>
      </w:tr>
      <w:tr w:rsidR="000C20B7" w14:paraId="7450F9BB" w14:textId="77777777" w:rsidTr="0042491B">
        <w:trPr>
          <w:cantSplit/>
        </w:trPr>
        <w:tc>
          <w:tcPr>
            <w:tcW w:w="583" w:type="dxa"/>
          </w:tcPr>
          <w:p w14:paraId="027825B2" w14:textId="77777777" w:rsidR="000C20B7" w:rsidRDefault="000C20B7" w:rsidP="0042491B">
            <w:pPr>
              <w:pStyle w:val="Table"/>
            </w:pPr>
            <w:r>
              <w:t>Yes</w:t>
            </w:r>
          </w:p>
        </w:tc>
        <w:tc>
          <w:tcPr>
            <w:tcW w:w="558" w:type="dxa"/>
          </w:tcPr>
          <w:p w14:paraId="564ADDBA" w14:textId="77777777" w:rsidR="000C20B7" w:rsidRDefault="000C20B7" w:rsidP="0042491B">
            <w:pPr>
              <w:pStyle w:val="Table"/>
            </w:pPr>
            <w:r>
              <w:t>No</w:t>
            </w:r>
          </w:p>
        </w:tc>
        <w:tc>
          <w:tcPr>
            <w:tcW w:w="2635" w:type="dxa"/>
          </w:tcPr>
          <w:p w14:paraId="11290E07" w14:textId="77777777" w:rsidR="000C20B7" w:rsidRDefault="000C20B7" w:rsidP="0042491B">
            <w:pPr>
              <w:pStyle w:val="Table"/>
            </w:pPr>
            <w:r w:rsidRPr="008A3108">
              <w:t>Power</w:t>
            </w:r>
          </w:p>
        </w:tc>
        <w:tc>
          <w:tcPr>
            <w:tcW w:w="3048" w:type="dxa"/>
          </w:tcPr>
          <w:p w14:paraId="6F0BEAC5" w14:textId="77777777" w:rsidR="000C20B7" w:rsidRPr="00A646A0" w:rsidRDefault="000C20B7" w:rsidP="0042491B">
            <w:pPr>
              <w:pStyle w:val="Table"/>
            </w:pPr>
            <w:r w:rsidRPr="00B42C0E">
              <w:t>TimeValueSeriesType</w:t>
            </w:r>
          </w:p>
        </w:tc>
        <w:tc>
          <w:tcPr>
            <w:tcW w:w="2632" w:type="dxa"/>
          </w:tcPr>
          <w:p w14:paraId="373A8BAA" w14:textId="77777777" w:rsidR="000C20B7" w:rsidRDefault="000C20B7" w:rsidP="00B42C0E">
            <w:pPr>
              <w:pStyle w:val="Table"/>
            </w:pPr>
            <w:r>
              <w:t>Wrapper element for time-series power data.</w:t>
            </w:r>
          </w:p>
          <w:p w14:paraId="5C0CDB96" w14:textId="77777777" w:rsidR="000C20B7" w:rsidRDefault="000C20B7" w:rsidP="00B42C0E">
            <w:pPr>
              <w:pStyle w:val="Table"/>
            </w:pPr>
            <w:r>
              <w:t>See section 3.1.1.2</w:t>
            </w:r>
          </w:p>
        </w:tc>
      </w:tr>
      <w:tr w:rsidR="000C20B7" w14:paraId="5F74A819" w14:textId="77777777" w:rsidTr="0042491B">
        <w:trPr>
          <w:cantSplit/>
        </w:trPr>
        <w:tc>
          <w:tcPr>
            <w:tcW w:w="583" w:type="dxa"/>
          </w:tcPr>
          <w:p w14:paraId="61897EE1" w14:textId="77777777" w:rsidR="000C20B7" w:rsidRDefault="000C20B7" w:rsidP="0042491B">
            <w:pPr>
              <w:pStyle w:val="Table"/>
            </w:pPr>
            <w:r>
              <w:t>No</w:t>
            </w:r>
          </w:p>
        </w:tc>
        <w:tc>
          <w:tcPr>
            <w:tcW w:w="558" w:type="dxa"/>
          </w:tcPr>
          <w:p w14:paraId="72D578FE" w14:textId="77777777" w:rsidR="000C20B7" w:rsidRDefault="000C20B7" w:rsidP="0042491B">
            <w:pPr>
              <w:pStyle w:val="Table"/>
            </w:pPr>
            <w:r>
              <w:t>No</w:t>
            </w:r>
          </w:p>
        </w:tc>
        <w:tc>
          <w:tcPr>
            <w:tcW w:w="2635" w:type="dxa"/>
          </w:tcPr>
          <w:p w14:paraId="028FA0C3" w14:textId="77777777" w:rsidR="000C20B7" w:rsidRPr="008A3108" w:rsidRDefault="000C20B7" w:rsidP="0042491B">
            <w:pPr>
              <w:pStyle w:val="Table"/>
            </w:pPr>
            <w:r>
              <w:t>time</w:t>
            </w:r>
          </w:p>
        </w:tc>
        <w:tc>
          <w:tcPr>
            <w:tcW w:w="3048" w:type="dxa"/>
          </w:tcPr>
          <w:p w14:paraId="5B170F50" w14:textId="77777777" w:rsidR="000C20B7" w:rsidRPr="00B42C0E" w:rsidRDefault="000C20B7" w:rsidP="0042491B">
            <w:pPr>
              <w:pStyle w:val="Table"/>
            </w:pPr>
            <w:r>
              <w:t>dat</w:t>
            </w:r>
            <w:r w:rsidR="00877C8C">
              <w:t>e</w:t>
            </w:r>
            <w:r>
              <w:t>Time</w:t>
            </w:r>
          </w:p>
        </w:tc>
        <w:tc>
          <w:tcPr>
            <w:tcW w:w="2632" w:type="dxa"/>
          </w:tcPr>
          <w:p w14:paraId="1EB34BEE" w14:textId="77777777" w:rsidR="000C20B7" w:rsidRDefault="000C20B7" w:rsidP="00B42C0E">
            <w:pPr>
              <w:pStyle w:val="Table"/>
            </w:pPr>
            <w:r>
              <w:t>See section 3.1.1.2</w:t>
            </w:r>
          </w:p>
        </w:tc>
      </w:tr>
      <w:tr w:rsidR="000C20B7" w14:paraId="4311A282" w14:textId="77777777" w:rsidTr="0042491B">
        <w:trPr>
          <w:cantSplit/>
        </w:trPr>
        <w:tc>
          <w:tcPr>
            <w:tcW w:w="583" w:type="dxa"/>
          </w:tcPr>
          <w:p w14:paraId="1961C198" w14:textId="77777777" w:rsidR="000C20B7" w:rsidRDefault="000C20B7" w:rsidP="0042491B">
            <w:pPr>
              <w:pStyle w:val="Table"/>
            </w:pPr>
            <w:r>
              <w:t>No</w:t>
            </w:r>
          </w:p>
        </w:tc>
        <w:tc>
          <w:tcPr>
            <w:tcW w:w="558" w:type="dxa"/>
          </w:tcPr>
          <w:p w14:paraId="564C9705" w14:textId="77777777" w:rsidR="000C20B7" w:rsidRDefault="000C20B7" w:rsidP="0042491B">
            <w:pPr>
              <w:pStyle w:val="Table"/>
            </w:pPr>
            <w:r>
              <w:t>No</w:t>
            </w:r>
          </w:p>
        </w:tc>
        <w:tc>
          <w:tcPr>
            <w:tcW w:w="2635" w:type="dxa"/>
          </w:tcPr>
          <w:p w14:paraId="534A7A80" w14:textId="77777777" w:rsidR="000C20B7" w:rsidRPr="008A3108" w:rsidRDefault="000C20B7" w:rsidP="0042491B">
            <w:pPr>
              <w:pStyle w:val="Table"/>
            </w:pPr>
            <w:r>
              <w:t>value</w:t>
            </w:r>
          </w:p>
        </w:tc>
        <w:tc>
          <w:tcPr>
            <w:tcW w:w="3048" w:type="dxa"/>
          </w:tcPr>
          <w:p w14:paraId="6B4A589D" w14:textId="77777777" w:rsidR="000C20B7" w:rsidRPr="00B42C0E" w:rsidRDefault="000C20B7" w:rsidP="0042491B">
            <w:pPr>
              <w:pStyle w:val="Table"/>
            </w:pPr>
            <w:r>
              <w:t>decimal</w:t>
            </w:r>
          </w:p>
        </w:tc>
        <w:tc>
          <w:tcPr>
            <w:tcW w:w="2632" w:type="dxa"/>
          </w:tcPr>
          <w:p w14:paraId="1E367041" w14:textId="77777777" w:rsidR="000C20B7" w:rsidRDefault="000C20B7" w:rsidP="00B42C0E">
            <w:pPr>
              <w:pStyle w:val="Table"/>
            </w:pPr>
            <w:r>
              <w:t>Value is in MW</w:t>
            </w:r>
          </w:p>
          <w:p w14:paraId="297D32C6" w14:textId="77777777" w:rsidR="000C20B7" w:rsidRDefault="000C20B7" w:rsidP="00B42C0E">
            <w:pPr>
              <w:pStyle w:val="Table"/>
            </w:pPr>
            <w:r>
              <w:t>See section 3.1.1.2</w:t>
            </w:r>
          </w:p>
        </w:tc>
      </w:tr>
    </w:tbl>
    <w:p w14:paraId="16942122" w14:textId="77777777" w:rsidR="003B290B" w:rsidRDefault="003B290B" w:rsidP="003B290B"/>
    <w:p w14:paraId="4BC7C8E7" w14:textId="77777777" w:rsidR="003B290B" w:rsidRPr="00507140" w:rsidRDefault="003B290B" w:rsidP="003B290B">
      <w:pPr>
        <w:pStyle w:val="BodyTextHead"/>
      </w:pPr>
      <w:r>
        <w:lastRenderedPageBreak/>
        <w:t>Full SOAP Format</w:t>
      </w:r>
    </w:p>
    <w:p w14:paraId="4A731E8F" w14:textId="77777777" w:rsidR="00A7580D" w:rsidRDefault="00A7580D" w:rsidP="003B290B">
      <w:pPr>
        <w:pStyle w:val="XMLSnippetKWN"/>
      </w:pPr>
    </w:p>
    <w:p w14:paraId="3D682938" w14:textId="77777777" w:rsidR="006A7A91" w:rsidRPr="0037022C" w:rsidRDefault="001B2AE3" w:rsidP="006A7A91">
      <w:pPr>
        <w:pStyle w:val="XMLSection"/>
        <w:rPr>
          <w:rFonts w:cs="Courier New"/>
        </w:rPr>
      </w:pPr>
      <w:r w:rsidRPr="0037022C">
        <w:rPr>
          <w:rFonts w:cs="Courier New"/>
          <w:color w:val="000000"/>
        </w:rPr>
        <w:t>&lt;</w:t>
      </w:r>
      <w:r w:rsidRPr="0037022C">
        <w:rPr>
          <w:rFonts w:cs="Courier New"/>
        </w:rPr>
        <w:t>soap:Envelope</w:t>
      </w:r>
      <w:r w:rsidR="006A7A91">
        <w:rPr>
          <w:rFonts w:cs="Courier New"/>
        </w:rPr>
        <w:br/>
        <w:t xml:space="preserve">     </w:t>
      </w:r>
      <w:r w:rsidRPr="0037022C">
        <w:rPr>
          <w:rFonts w:cs="Courier New"/>
        </w:rPr>
        <w:t xml:space="preserve"> </w:t>
      </w:r>
      <w:r w:rsidRPr="0037022C">
        <w:rPr>
          <w:rFonts w:cs="Courier New"/>
          <w:color w:val="FF00FF"/>
        </w:rPr>
        <w:t>xmlns:soap=</w:t>
      </w:r>
      <w:r w:rsidRPr="0037022C">
        <w:rPr>
          <w:rFonts w:cs="Courier New"/>
          <w:i/>
          <w:iCs/>
          <w:color w:val="0000FF"/>
        </w:rPr>
        <w:t>"http://schemas.xmlsoap.org/soap/envelope/"</w:t>
      </w:r>
      <w:r w:rsidRPr="0037022C">
        <w:rPr>
          <w:rFonts w:cs="Courier New"/>
          <w:color w:val="000000"/>
        </w:rPr>
        <w:t>&gt;</w:t>
      </w:r>
    </w:p>
    <w:p w14:paraId="600217F1"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soap:Body</w:t>
      </w:r>
      <w:r w:rsidRPr="0037022C">
        <w:rPr>
          <w:rFonts w:cs="Courier New"/>
          <w:color w:val="000000"/>
        </w:rPr>
        <w:t>&gt;</w:t>
      </w:r>
    </w:p>
    <w:p w14:paraId="4B5D6725"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QueryForecastResponse</w:t>
      </w:r>
      <w:r w:rsidR="006A7A91">
        <w:rPr>
          <w:rFonts w:cs="Courier New"/>
        </w:rPr>
        <w:br/>
        <w:t xml:space="preserve">           </w:t>
      </w:r>
      <w:r w:rsidRPr="0037022C">
        <w:rPr>
          <w:rFonts w:cs="Courier New"/>
        </w:rPr>
        <w:t xml:space="preserve"> </w:t>
      </w:r>
      <w:r w:rsidRPr="0037022C">
        <w:rPr>
          <w:rFonts w:cs="Courier New"/>
          <w:color w:val="FF00FF"/>
        </w:rPr>
        <w:t>xmlns=</w:t>
      </w:r>
      <w:r w:rsidRPr="0037022C">
        <w:rPr>
          <w:rFonts w:cs="Courier New"/>
          <w:i/>
          <w:iCs/>
          <w:color w:val="0000FF"/>
        </w:rPr>
        <w:t>"urn:com.alstom.isone.windint.windintegration:1-0"</w:t>
      </w:r>
      <w:r w:rsidRPr="0037022C">
        <w:rPr>
          <w:rFonts w:cs="Courier New"/>
          <w:color w:val="000000"/>
        </w:rPr>
        <w:t>&gt;</w:t>
      </w:r>
    </w:p>
    <w:p w14:paraId="594AD42D"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ScheduleResponse</w:t>
      </w:r>
      <w:r w:rsidRPr="0037022C">
        <w:rPr>
          <w:rFonts w:cs="Courier New"/>
          <w:color w:val="000000"/>
        </w:rPr>
        <w:t>&gt;</w:t>
      </w:r>
    </w:p>
    <w:p w14:paraId="26BAA51B"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Schedule</w:t>
      </w:r>
      <w:r w:rsidRPr="0037022C">
        <w:rPr>
          <w:rFonts w:cs="Courier New"/>
          <w:color w:val="000000"/>
        </w:rPr>
        <w:t>&gt;</w:t>
      </w:r>
    </w:p>
    <w:p w14:paraId="615CBFB8"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identifier</w:t>
      </w:r>
      <w:r w:rsidRPr="0037022C">
        <w:rPr>
          <w:rFonts w:cs="Courier New"/>
          <w:color w:val="000000"/>
        </w:rPr>
        <w:t>&gt;</w:t>
      </w:r>
      <w:r w:rsidR="00AD5ADE">
        <w:rPr>
          <w:rFonts w:cs="Courier New"/>
          <w:color w:val="000000"/>
        </w:rPr>
        <w:t>?</w:t>
      </w:r>
      <w:r w:rsidRPr="0037022C">
        <w:rPr>
          <w:rFonts w:cs="Courier New"/>
          <w:color w:val="000000"/>
        </w:rPr>
        <w:t>&lt;/</w:t>
      </w:r>
      <w:r w:rsidRPr="0037022C">
        <w:rPr>
          <w:rFonts w:cs="Courier New"/>
        </w:rPr>
        <w:t>identifier</w:t>
      </w:r>
      <w:r w:rsidRPr="0037022C">
        <w:rPr>
          <w:rFonts w:cs="Courier New"/>
          <w:color w:val="000000"/>
        </w:rPr>
        <w:t>&gt;</w:t>
      </w:r>
    </w:p>
    <w:p w14:paraId="3E33D78D"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name</w:t>
      </w:r>
      <w:r w:rsidRPr="0037022C">
        <w:rPr>
          <w:rFonts w:cs="Courier New"/>
          <w:color w:val="000000"/>
        </w:rPr>
        <w:t>&gt;</w:t>
      </w:r>
      <w:r w:rsidR="00AD5ADE">
        <w:rPr>
          <w:rFonts w:cs="Courier New"/>
          <w:color w:val="000000"/>
        </w:rPr>
        <w:t>?</w:t>
      </w:r>
      <w:r w:rsidRPr="0037022C">
        <w:rPr>
          <w:rFonts w:cs="Courier New"/>
          <w:color w:val="000000"/>
        </w:rPr>
        <w:t>&lt;/</w:t>
      </w:r>
      <w:r w:rsidRPr="0037022C">
        <w:rPr>
          <w:rFonts w:cs="Courier New"/>
        </w:rPr>
        <w:t>name</w:t>
      </w:r>
      <w:r w:rsidRPr="0037022C">
        <w:rPr>
          <w:rFonts w:cs="Courier New"/>
          <w:color w:val="000000"/>
        </w:rPr>
        <w:t>&gt;</w:t>
      </w:r>
    </w:p>
    <w:p w14:paraId="65E110AA"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Schedule</w:t>
      </w:r>
      <w:r w:rsidRPr="0037022C">
        <w:rPr>
          <w:rFonts w:cs="Courier New"/>
          <w:color w:val="000000"/>
        </w:rPr>
        <w:t>&gt;</w:t>
      </w:r>
    </w:p>
    <w:p w14:paraId="06493ECD"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TimeRange</w:t>
      </w:r>
      <w:r w:rsidRPr="0037022C">
        <w:rPr>
          <w:rFonts w:cs="Courier New"/>
          <w:color w:val="000000"/>
        </w:rPr>
        <w:t>&gt;</w:t>
      </w:r>
    </w:p>
    <w:p w14:paraId="42FAE74F"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fromTime</w:t>
      </w:r>
      <w:r w:rsidRPr="0037022C">
        <w:rPr>
          <w:rFonts w:cs="Courier New"/>
          <w:color w:val="000000"/>
        </w:rPr>
        <w:t>&gt;</w:t>
      </w:r>
      <w:r w:rsidR="00AD5ADE">
        <w:rPr>
          <w:rFonts w:cs="Courier New"/>
          <w:color w:val="000000"/>
        </w:rPr>
        <w:t>?</w:t>
      </w:r>
      <w:r w:rsidRPr="0037022C">
        <w:rPr>
          <w:rFonts w:cs="Courier New"/>
          <w:color w:val="000000"/>
        </w:rPr>
        <w:t>&lt;/</w:t>
      </w:r>
      <w:r w:rsidRPr="0037022C">
        <w:rPr>
          <w:rFonts w:cs="Courier New"/>
        </w:rPr>
        <w:t>fromTime</w:t>
      </w:r>
      <w:r w:rsidRPr="0037022C">
        <w:rPr>
          <w:rFonts w:cs="Courier New"/>
          <w:color w:val="000000"/>
        </w:rPr>
        <w:t>&gt;</w:t>
      </w:r>
    </w:p>
    <w:p w14:paraId="2E889B51"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toTime</w:t>
      </w:r>
      <w:r w:rsidRPr="0037022C">
        <w:rPr>
          <w:rFonts w:cs="Courier New"/>
          <w:color w:val="000000"/>
        </w:rPr>
        <w:t>&gt;</w:t>
      </w:r>
      <w:r w:rsidR="00AD5ADE">
        <w:rPr>
          <w:rFonts w:cs="Courier New"/>
          <w:color w:val="000000"/>
        </w:rPr>
        <w:t>?</w:t>
      </w:r>
      <w:r w:rsidRPr="0037022C">
        <w:rPr>
          <w:rFonts w:cs="Courier New"/>
          <w:color w:val="000000"/>
        </w:rPr>
        <w:t>&lt;/</w:t>
      </w:r>
      <w:r w:rsidRPr="0037022C">
        <w:rPr>
          <w:rFonts w:cs="Courier New"/>
        </w:rPr>
        <w:t>toTime</w:t>
      </w:r>
      <w:r w:rsidRPr="0037022C">
        <w:rPr>
          <w:rFonts w:cs="Courier New"/>
          <w:color w:val="000000"/>
        </w:rPr>
        <w:t>&gt;</w:t>
      </w:r>
    </w:p>
    <w:p w14:paraId="49BB2F31"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TimeRange</w:t>
      </w:r>
      <w:r w:rsidRPr="0037022C">
        <w:rPr>
          <w:rFonts w:cs="Courier New"/>
          <w:color w:val="000000"/>
        </w:rPr>
        <w:t>&gt;</w:t>
      </w:r>
    </w:p>
    <w:p w14:paraId="2D0E508E"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TimeInterval</w:t>
      </w:r>
      <w:r w:rsidRPr="0037022C">
        <w:rPr>
          <w:rFonts w:cs="Courier New"/>
          <w:color w:val="000000"/>
        </w:rPr>
        <w:t>&gt;</w:t>
      </w:r>
      <w:r w:rsidR="00AD5ADE">
        <w:rPr>
          <w:rFonts w:cs="Courier New"/>
          <w:color w:val="000000"/>
        </w:rPr>
        <w:t>?</w:t>
      </w:r>
      <w:r w:rsidRPr="0037022C">
        <w:rPr>
          <w:rFonts w:cs="Courier New"/>
          <w:color w:val="000000"/>
        </w:rPr>
        <w:t>&lt;/</w:t>
      </w:r>
      <w:r w:rsidRPr="0037022C">
        <w:rPr>
          <w:rFonts w:cs="Courier New"/>
        </w:rPr>
        <w:t>TimeInterval</w:t>
      </w:r>
      <w:r w:rsidRPr="0037022C">
        <w:rPr>
          <w:rFonts w:cs="Courier New"/>
          <w:color w:val="000000"/>
        </w:rPr>
        <w:t>&gt;</w:t>
      </w:r>
    </w:p>
    <w:p w14:paraId="193524B1"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Entities</w:t>
      </w:r>
      <w:r w:rsidRPr="0037022C">
        <w:rPr>
          <w:rFonts w:cs="Courier New"/>
          <w:color w:val="000000"/>
        </w:rPr>
        <w:t>&gt;</w:t>
      </w:r>
    </w:p>
    <w:p w14:paraId="26CD4A42" w14:textId="77777777" w:rsidR="00B57670" w:rsidRDefault="001B2AE3" w:rsidP="00B57670">
      <w:pPr>
        <w:pStyle w:val="XMLSection"/>
        <w:rPr>
          <w:rFonts w:cs="Courier New"/>
          <w:color w:val="000000"/>
        </w:rPr>
      </w:pPr>
      <w:r w:rsidRPr="0037022C">
        <w:rPr>
          <w:rFonts w:cs="Courier New"/>
          <w:color w:val="000000"/>
        </w:rPr>
        <w:t xml:space="preserve">               &lt;</w:t>
      </w:r>
      <w:r w:rsidRPr="0037022C">
        <w:rPr>
          <w:rFonts w:cs="Courier New"/>
        </w:rPr>
        <w:t>Entity</w:t>
      </w:r>
      <w:r w:rsidRPr="0037022C">
        <w:rPr>
          <w:rFonts w:cs="Courier New"/>
          <w:color w:val="000000"/>
        </w:rPr>
        <w:t>&gt;</w:t>
      </w:r>
    </w:p>
    <w:p w14:paraId="2CA6830B" w14:textId="77777777" w:rsidR="00B57670" w:rsidRPr="0037022C" w:rsidRDefault="00B57670" w:rsidP="00B57670">
      <w:pPr>
        <w:pStyle w:val="XMLSection"/>
        <w:rPr>
          <w:rFonts w:cs="Courier New"/>
        </w:rPr>
      </w:pPr>
      <w:r>
        <w:rPr>
          <w:rFonts w:cs="Courier New"/>
          <w:color w:val="000000"/>
        </w:rPr>
        <w:t xml:space="preserve">                  </w:t>
      </w:r>
      <w:r w:rsidRPr="00AE1F45">
        <w:rPr>
          <w:rFonts w:cs="Courier New"/>
          <w:color w:val="008000"/>
        </w:rPr>
        <w:t>&lt;!--</w:t>
      </w:r>
      <w:r>
        <w:rPr>
          <w:rFonts w:cs="Courier New"/>
          <w:color w:val="008000"/>
        </w:rPr>
        <w:t xml:space="preserve"> 1</w:t>
      </w:r>
      <w:r w:rsidRPr="00AE1F45">
        <w:rPr>
          <w:rFonts w:cs="Courier New"/>
          <w:color w:val="008000"/>
        </w:rPr>
        <w:t xml:space="preserve"> or </w:t>
      </w:r>
      <w:r>
        <w:rPr>
          <w:rFonts w:cs="Courier New"/>
          <w:color w:val="008000"/>
        </w:rPr>
        <w:t xml:space="preserve">both identifiers </w:t>
      </w:r>
      <w:r w:rsidRPr="00AE1F45">
        <w:rPr>
          <w:rFonts w:cs="Courier New"/>
          <w:color w:val="008000"/>
        </w:rPr>
        <w:t>--&gt;</w:t>
      </w:r>
    </w:p>
    <w:p w14:paraId="0AFE1843" w14:textId="77777777" w:rsidR="00B57670" w:rsidRPr="0037022C" w:rsidRDefault="00B57670" w:rsidP="00B57670">
      <w:pPr>
        <w:pStyle w:val="XMLSection"/>
        <w:rPr>
          <w:rFonts w:cs="Courier New"/>
        </w:rPr>
      </w:pPr>
      <w:r w:rsidRPr="0037022C">
        <w:rPr>
          <w:rFonts w:cs="Courier New"/>
          <w:color w:val="000000"/>
        </w:rPr>
        <w:t xml:space="preserve">                  &lt;</w:t>
      </w:r>
      <w:r w:rsidRPr="0037022C">
        <w:rPr>
          <w:rFonts w:cs="Courier New"/>
        </w:rPr>
        <w:t>identifier</w:t>
      </w:r>
      <w:r w:rsidRPr="0037022C">
        <w:rPr>
          <w:rFonts w:cs="Courier New"/>
          <w:color w:val="000000"/>
        </w:rPr>
        <w:t>&gt;</w:t>
      </w:r>
      <w:r>
        <w:rPr>
          <w:rFonts w:cs="Courier New"/>
          <w:color w:val="000000"/>
        </w:rPr>
        <w:t>?</w:t>
      </w:r>
      <w:r w:rsidRPr="0037022C">
        <w:rPr>
          <w:rFonts w:cs="Courier New"/>
          <w:color w:val="000000"/>
        </w:rPr>
        <w:t>&lt;/</w:t>
      </w:r>
      <w:r w:rsidRPr="0037022C">
        <w:rPr>
          <w:rFonts w:cs="Courier New"/>
        </w:rPr>
        <w:t>identifier</w:t>
      </w:r>
      <w:r w:rsidRPr="0037022C">
        <w:rPr>
          <w:rFonts w:cs="Courier New"/>
          <w:color w:val="000000"/>
        </w:rPr>
        <w:t>&gt;</w:t>
      </w:r>
    </w:p>
    <w:p w14:paraId="50F57EF5" w14:textId="77777777" w:rsidR="00B57670" w:rsidRPr="0037022C" w:rsidRDefault="00B57670" w:rsidP="00B57670">
      <w:pPr>
        <w:pStyle w:val="XMLSection"/>
        <w:rPr>
          <w:rFonts w:cs="Courier New"/>
        </w:rPr>
      </w:pPr>
      <w:r w:rsidRPr="0037022C">
        <w:rPr>
          <w:rFonts w:cs="Courier New"/>
          <w:color w:val="000000"/>
        </w:rPr>
        <w:t xml:space="preserve">                  &lt;</w:t>
      </w:r>
      <w:r w:rsidRPr="006716A4">
        <w:rPr>
          <w:rFonts w:cs="Courier New"/>
        </w:rPr>
        <w:t>assetI</w:t>
      </w:r>
      <w:r w:rsidRPr="00B57670">
        <w:rPr>
          <w:rFonts w:cs="Courier New"/>
        </w:rPr>
        <w:t>dentifier</w:t>
      </w:r>
      <w:r w:rsidRPr="0037022C">
        <w:rPr>
          <w:rFonts w:cs="Courier New"/>
          <w:color w:val="000000"/>
        </w:rPr>
        <w:t>&gt;</w:t>
      </w:r>
      <w:r>
        <w:rPr>
          <w:rFonts w:cs="Courier New"/>
          <w:color w:val="000000"/>
        </w:rPr>
        <w:t>?</w:t>
      </w:r>
      <w:r w:rsidRPr="0037022C">
        <w:rPr>
          <w:rFonts w:cs="Courier New"/>
          <w:color w:val="000000"/>
        </w:rPr>
        <w:t>&lt;/</w:t>
      </w:r>
      <w:r w:rsidRPr="00EC26D8">
        <w:rPr>
          <w:rFonts w:cs="Courier New"/>
        </w:rPr>
        <w:t>assetIdentifier</w:t>
      </w:r>
      <w:r w:rsidRPr="0037022C">
        <w:rPr>
          <w:rFonts w:cs="Courier New"/>
          <w:color w:val="000000"/>
        </w:rPr>
        <w:t>&gt;</w:t>
      </w:r>
    </w:p>
    <w:p w14:paraId="751454D1" w14:textId="77777777" w:rsidR="006A7A91" w:rsidRPr="0037022C" w:rsidRDefault="001B2AE3" w:rsidP="00B57670">
      <w:pPr>
        <w:pStyle w:val="XMLSection"/>
        <w:rPr>
          <w:rFonts w:cs="Courier New"/>
        </w:rPr>
      </w:pPr>
      <w:r w:rsidRPr="0037022C">
        <w:rPr>
          <w:rFonts w:cs="Courier New"/>
          <w:color w:val="000000"/>
        </w:rPr>
        <w:t xml:space="preserve">                  &lt;</w:t>
      </w:r>
      <w:r w:rsidRPr="0037022C">
        <w:rPr>
          <w:rFonts w:cs="Courier New"/>
        </w:rPr>
        <w:t>name</w:t>
      </w:r>
      <w:r w:rsidRPr="0037022C">
        <w:rPr>
          <w:rFonts w:cs="Courier New"/>
          <w:color w:val="000000"/>
        </w:rPr>
        <w:t>&gt;</w:t>
      </w:r>
      <w:r w:rsidR="00AD5ADE">
        <w:rPr>
          <w:rFonts w:cs="Courier New"/>
          <w:color w:val="000000"/>
        </w:rPr>
        <w:t>?</w:t>
      </w:r>
      <w:r w:rsidRPr="0037022C">
        <w:rPr>
          <w:rFonts w:cs="Courier New"/>
          <w:color w:val="000000"/>
        </w:rPr>
        <w:t>&lt;/</w:t>
      </w:r>
      <w:r w:rsidRPr="0037022C">
        <w:rPr>
          <w:rFonts w:cs="Courier New"/>
        </w:rPr>
        <w:t>name</w:t>
      </w:r>
      <w:r w:rsidRPr="0037022C">
        <w:rPr>
          <w:rFonts w:cs="Courier New"/>
          <w:color w:val="000000"/>
        </w:rPr>
        <w:t>&gt;</w:t>
      </w:r>
    </w:p>
    <w:p w14:paraId="2806D1A2"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Power</w:t>
      </w:r>
      <w:r w:rsidRPr="0037022C">
        <w:rPr>
          <w:rFonts w:cs="Courier New"/>
          <w:color w:val="000000"/>
        </w:rPr>
        <w:t>&gt;</w:t>
      </w:r>
    </w:p>
    <w:p w14:paraId="28A5097F"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time</w:t>
      </w:r>
      <w:r w:rsidRPr="0037022C">
        <w:rPr>
          <w:rFonts w:cs="Courier New"/>
          <w:color w:val="000000"/>
        </w:rPr>
        <w:t>&gt;</w:t>
      </w:r>
      <w:r w:rsidR="00AD5ADE">
        <w:rPr>
          <w:rFonts w:cs="Courier New"/>
          <w:color w:val="000000"/>
        </w:rPr>
        <w:t>?</w:t>
      </w:r>
      <w:r w:rsidRPr="0037022C">
        <w:rPr>
          <w:rFonts w:cs="Courier New"/>
          <w:color w:val="000000"/>
        </w:rPr>
        <w:t>&lt;/</w:t>
      </w:r>
      <w:r w:rsidRPr="0037022C">
        <w:rPr>
          <w:rFonts w:cs="Courier New"/>
        </w:rPr>
        <w:t>time</w:t>
      </w:r>
      <w:r w:rsidRPr="0037022C">
        <w:rPr>
          <w:rFonts w:cs="Courier New"/>
          <w:color w:val="000000"/>
        </w:rPr>
        <w:t>&gt;</w:t>
      </w:r>
    </w:p>
    <w:p w14:paraId="5E6A1837"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value</w:t>
      </w:r>
      <w:r w:rsidRPr="0037022C">
        <w:rPr>
          <w:rFonts w:cs="Courier New"/>
          <w:color w:val="000000"/>
        </w:rPr>
        <w:t>&gt;</w:t>
      </w:r>
      <w:r w:rsidR="00AD5ADE">
        <w:rPr>
          <w:rFonts w:cs="Courier New"/>
          <w:color w:val="000000"/>
        </w:rPr>
        <w:t>?</w:t>
      </w:r>
      <w:r w:rsidRPr="0037022C">
        <w:rPr>
          <w:rFonts w:cs="Courier New"/>
          <w:color w:val="000000"/>
        </w:rPr>
        <w:t>&lt;/</w:t>
      </w:r>
      <w:r w:rsidRPr="0037022C">
        <w:rPr>
          <w:rFonts w:cs="Courier New"/>
        </w:rPr>
        <w:t>value</w:t>
      </w:r>
      <w:r w:rsidRPr="0037022C">
        <w:rPr>
          <w:rFonts w:cs="Courier New"/>
          <w:color w:val="000000"/>
        </w:rPr>
        <w:t>&gt;</w:t>
      </w:r>
    </w:p>
    <w:p w14:paraId="272FCFF9"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Power</w:t>
      </w:r>
      <w:r w:rsidRPr="0037022C">
        <w:rPr>
          <w:rFonts w:cs="Courier New"/>
          <w:color w:val="000000"/>
        </w:rPr>
        <w:t>&gt;</w:t>
      </w:r>
    </w:p>
    <w:p w14:paraId="704A3CB3"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Entity</w:t>
      </w:r>
      <w:r w:rsidRPr="0037022C">
        <w:rPr>
          <w:rFonts w:cs="Courier New"/>
          <w:color w:val="000000"/>
        </w:rPr>
        <w:t>&gt;</w:t>
      </w:r>
    </w:p>
    <w:p w14:paraId="6B079689"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Entities</w:t>
      </w:r>
      <w:r w:rsidRPr="0037022C">
        <w:rPr>
          <w:rFonts w:cs="Courier New"/>
          <w:color w:val="000000"/>
        </w:rPr>
        <w:t>&gt;</w:t>
      </w:r>
    </w:p>
    <w:p w14:paraId="1D26FB2F"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ScheduleResponse</w:t>
      </w:r>
      <w:r w:rsidRPr="0037022C">
        <w:rPr>
          <w:rFonts w:cs="Courier New"/>
          <w:color w:val="000000"/>
        </w:rPr>
        <w:t>&gt;</w:t>
      </w:r>
    </w:p>
    <w:p w14:paraId="7B7F05D3"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QueryForecastResponse</w:t>
      </w:r>
      <w:r w:rsidRPr="0037022C">
        <w:rPr>
          <w:rFonts w:cs="Courier New"/>
          <w:color w:val="000000"/>
        </w:rPr>
        <w:t>&gt;</w:t>
      </w:r>
    </w:p>
    <w:p w14:paraId="530F61FE" w14:textId="77777777" w:rsidR="006A7A91" w:rsidRPr="0037022C" w:rsidRDefault="001B2AE3" w:rsidP="006A7A91">
      <w:pPr>
        <w:pStyle w:val="XMLSection"/>
        <w:rPr>
          <w:rFonts w:cs="Courier New"/>
        </w:rPr>
      </w:pPr>
      <w:r w:rsidRPr="0037022C">
        <w:rPr>
          <w:rFonts w:cs="Courier New"/>
          <w:color w:val="000000"/>
        </w:rPr>
        <w:t xml:space="preserve">   &lt;/</w:t>
      </w:r>
      <w:r w:rsidRPr="0037022C">
        <w:rPr>
          <w:rFonts w:cs="Courier New"/>
        </w:rPr>
        <w:t>soap:Body</w:t>
      </w:r>
      <w:r w:rsidRPr="0037022C">
        <w:rPr>
          <w:rFonts w:cs="Courier New"/>
          <w:color w:val="000000"/>
        </w:rPr>
        <w:t>&gt;</w:t>
      </w:r>
    </w:p>
    <w:p w14:paraId="102F2E4F" w14:textId="77777777" w:rsidR="006A7A91" w:rsidRPr="0037022C" w:rsidRDefault="001B2AE3" w:rsidP="006A7A91">
      <w:pPr>
        <w:pStyle w:val="XMLSection"/>
        <w:rPr>
          <w:rFonts w:cs="Courier New"/>
        </w:rPr>
      </w:pPr>
      <w:r w:rsidRPr="0037022C">
        <w:rPr>
          <w:rFonts w:cs="Courier New"/>
          <w:color w:val="000000"/>
        </w:rPr>
        <w:t>&lt;/</w:t>
      </w:r>
      <w:r w:rsidRPr="0037022C">
        <w:rPr>
          <w:rFonts w:cs="Courier New"/>
        </w:rPr>
        <w:t>soap:Envelope</w:t>
      </w:r>
      <w:r w:rsidRPr="0037022C">
        <w:rPr>
          <w:rFonts w:cs="Courier New"/>
          <w:color w:val="000000"/>
        </w:rPr>
        <w:t>&gt;</w:t>
      </w:r>
    </w:p>
    <w:p w14:paraId="7D1048CA" w14:textId="77777777" w:rsidR="006A7A91" w:rsidRPr="006A7A91" w:rsidRDefault="006A7A91" w:rsidP="003B290B">
      <w:pPr>
        <w:pStyle w:val="XMLSnippet"/>
        <w:rPr>
          <w:rFonts w:cs="Courier New"/>
          <w:noProof/>
        </w:rPr>
      </w:pPr>
    </w:p>
    <w:p w14:paraId="74C56125" w14:textId="77777777" w:rsidR="003B290B" w:rsidRPr="003359CC" w:rsidRDefault="003B290B" w:rsidP="003B290B">
      <w:pPr>
        <w:pStyle w:val="BodyTextHead"/>
      </w:pPr>
      <w:r>
        <w:lastRenderedPageBreak/>
        <w:t>Sample of Query Response</w:t>
      </w:r>
    </w:p>
    <w:p w14:paraId="532CBAB5" w14:textId="77777777" w:rsidR="003B290B" w:rsidRDefault="003B290B" w:rsidP="003B290B">
      <w:pPr>
        <w:pStyle w:val="XMLSnippetKWN"/>
        <w:rPr>
          <w:color w:val="993300"/>
        </w:rPr>
      </w:pPr>
    </w:p>
    <w:p w14:paraId="76038BBD" w14:textId="77777777" w:rsidR="00AD5ADE" w:rsidRDefault="00AD5ADE" w:rsidP="00AD5ADE">
      <w:pPr>
        <w:pStyle w:val="XMLSection"/>
        <w:rPr>
          <w:rFonts w:cs="Courier New"/>
          <w:color w:val="000000"/>
        </w:rPr>
      </w:pPr>
      <w:r w:rsidRPr="00791E73">
        <w:rPr>
          <w:rFonts w:cs="Courier New"/>
          <w:color w:val="000000"/>
        </w:rPr>
        <w:t>&lt;</w:t>
      </w:r>
      <w:r w:rsidRPr="00791E73">
        <w:rPr>
          <w:rFonts w:cs="Courier New"/>
        </w:rPr>
        <w:t>QueryForecastResponse</w:t>
      </w:r>
      <w:r w:rsidRPr="00791E73">
        <w:rPr>
          <w:rFonts w:cs="Courier New"/>
          <w:color w:val="000000"/>
        </w:rPr>
        <w:t>&gt;</w:t>
      </w:r>
    </w:p>
    <w:p w14:paraId="0114D7A3" w14:textId="77777777" w:rsidR="00527844" w:rsidRPr="00791E73" w:rsidRDefault="00527844" w:rsidP="00AD5ADE">
      <w:pPr>
        <w:pStyle w:val="XMLSection"/>
        <w:rPr>
          <w:rFonts w:cs="Courier New"/>
        </w:rPr>
      </w:pPr>
      <w:r>
        <w:rPr>
          <w:rFonts w:cs="Courier New"/>
          <w:color w:val="000000"/>
        </w:rPr>
        <w:t xml:space="preserve">   </w:t>
      </w:r>
      <w:r>
        <w:rPr>
          <w:color w:val="008000"/>
        </w:rPr>
        <w:t>&lt;!-- Example: a</w:t>
      </w:r>
      <w:r w:rsidRPr="00734FF0">
        <w:rPr>
          <w:color w:val="008000"/>
        </w:rPr>
        <w:t xml:space="preserve"> short term wind plant forecast</w:t>
      </w:r>
      <w:r w:rsidRPr="00E66E7B">
        <w:rPr>
          <w:color w:val="008000"/>
        </w:rPr>
        <w:t xml:space="preserve"> </w:t>
      </w:r>
      <w:r w:rsidRPr="00E11065">
        <w:rPr>
          <w:color w:val="008000"/>
        </w:rPr>
        <w:t>--&gt;</w:t>
      </w:r>
    </w:p>
    <w:p w14:paraId="17A13300" w14:textId="77777777"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ScheduleResponse</w:t>
      </w:r>
      <w:r w:rsidRPr="00791E73">
        <w:rPr>
          <w:rFonts w:cs="Courier New"/>
          <w:color w:val="000000"/>
        </w:rPr>
        <w:t>&gt;</w:t>
      </w:r>
    </w:p>
    <w:p w14:paraId="1E2E55FA" w14:textId="77777777"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Schedule</w:t>
      </w:r>
      <w:r w:rsidRPr="00791E73">
        <w:rPr>
          <w:rFonts w:cs="Courier New"/>
          <w:color w:val="000000"/>
        </w:rPr>
        <w:t>&gt;</w:t>
      </w:r>
    </w:p>
    <w:p w14:paraId="72A52807" w14:textId="77777777" w:rsidR="00AD5ADE" w:rsidRDefault="00AD5ADE" w:rsidP="00AD5ADE">
      <w:pPr>
        <w:pStyle w:val="XMLSection"/>
        <w:rPr>
          <w:rFonts w:cs="Courier New"/>
          <w:color w:val="000000"/>
        </w:rPr>
      </w:pPr>
      <w:r w:rsidRPr="00791E73">
        <w:rPr>
          <w:rFonts w:cs="Courier New"/>
          <w:color w:val="000000"/>
        </w:rPr>
        <w:t xml:space="preserve">         &lt;</w:t>
      </w:r>
      <w:r w:rsidRPr="00791E73">
        <w:rPr>
          <w:rFonts w:cs="Courier New"/>
        </w:rPr>
        <w:t>identifier</w:t>
      </w:r>
      <w:r w:rsidRPr="00791E73">
        <w:rPr>
          <w:rFonts w:cs="Courier New"/>
          <w:color w:val="000000"/>
        </w:rPr>
        <w:t>&gt;9905001&lt;/</w:t>
      </w:r>
      <w:r w:rsidRPr="00791E73">
        <w:rPr>
          <w:rFonts w:cs="Courier New"/>
        </w:rPr>
        <w:t>identifier</w:t>
      </w:r>
      <w:r w:rsidRPr="00791E73">
        <w:rPr>
          <w:rFonts w:cs="Courier New"/>
          <w:color w:val="000000"/>
        </w:rPr>
        <w:t>&gt;</w:t>
      </w:r>
    </w:p>
    <w:p w14:paraId="44FD92AF" w14:textId="77777777" w:rsidR="00527844" w:rsidRPr="00791E73" w:rsidRDefault="00527844" w:rsidP="00AD5ADE">
      <w:pPr>
        <w:pStyle w:val="XMLSection"/>
        <w:rPr>
          <w:rFonts w:cs="Courier New"/>
        </w:rPr>
      </w:pPr>
      <w:r>
        <w:rPr>
          <w:rFonts w:cs="Courier New"/>
          <w:color w:val="000000"/>
        </w:rPr>
        <w:t xml:space="preserve">         </w:t>
      </w:r>
      <w:r>
        <w:rPr>
          <w:color w:val="008000"/>
        </w:rPr>
        <w:t xml:space="preserve">&lt;!-- </w:t>
      </w:r>
      <w:r w:rsidRPr="00734FF0">
        <w:rPr>
          <w:b/>
          <w:color w:val="008000"/>
        </w:rPr>
        <w:t>‘</w:t>
      </w:r>
      <w:r>
        <w:rPr>
          <w:color w:val="008000"/>
        </w:rPr>
        <w:t>name’ included</w:t>
      </w:r>
      <w:r w:rsidRPr="00E66E7B">
        <w:rPr>
          <w:color w:val="008000"/>
        </w:rPr>
        <w:t xml:space="preserve"> </w:t>
      </w:r>
      <w:r>
        <w:rPr>
          <w:color w:val="008000"/>
        </w:rPr>
        <w:t xml:space="preserve">for informational purposes </w:t>
      </w:r>
      <w:r w:rsidRPr="00E11065">
        <w:rPr>
          <w:color w:val="008000"/>
        </w:rPr>
        <w:t>--&gt;</w:t>
      </w:r>
    </w:p>
    <w:p w14:paraId="4EF128A7" w14:textId="099EEFD0"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name</w:t>
      </w:r>
      <w:r w:rsidRPr="00791E73">
        <w:rPr>
          <w:rFonts w:cs="Courier New"/>
          <w:color w:val="000000"/>
        </w:rPr>
        <w:t>&gt;STWPFCST</w:t>
      </w:r>
      <w:r w:rsidR="00E46CC5">
        <w:rPr>
          <w:rFonts w:cs="Courier New"/>
          <w:color w:val="000000"/>
        </w:rPr>
        <w:t>_5MIN</w:t>
      </w:r>
      <w:r w:rsidRPr="00791E73">
        <w:rPr>
          <w:rFonts w:cs="Courier New"/>
          <w:color w:val="000000"/>
        </w:rPr>
        <w:t>&lt;/</w:t>
      </w:r>
      <w:r w:rsidRPr="00791E73">
        <w:rPr>
          <w:rFonts w:cs="Courier New"/>
        </w:rPr>
        <w:t>name</w:t>
      </w:r>
      <w:r w:rsidRPr="00791E73">
        <w:rPr>
          <w:rFonts w:cs="Courier New"/>
          <w:color w:val="000000"/>
        </w:rPr>
        <w:t>&gt;</w:t>
      </w:r>
    </w:p>
    <w:p w14:paraId="14B169C9" w14:textId="77777777"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Schedule</w:t>
      </w:r>
      <w:r w:rsidRPr="00791E73">
        <w:rPr>
          <w:rFonts w:cs="Courier New"/>
          <w:color w:val="000000"/>
        </w:rPr>
        <w:t>&gt;</w:t>
      </w:r>
    </w:p>
    <w:p w14:paraId="7533F2B2" w14:textId="77777777" w:rsidR="00AD5ADE" w:rsidRPr="000D76AA" w:rsidRDefault="00AD5ADE" w:rsidP="00AD5ADE">
      <w:pPr>
        <w:pStyle w:val="XMLSection"/>
        <w:rPr>
          <w:rFonts w:cs="Courier New"/>
          <w:lang w:val="fr-FR"/>
        </w:rPr>
      </w:pPr>
      <w:r w:rsidRPr="00791E73">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64F29D15" w14:textId="77777777" w:rsidR="00AD5ADE" w:rsidRPr="000D76AA" w:rsidRDefault="00AD5ADE" w:rsidP="00AD5ADE">
      <w:pPr>
        <w:pStyle w:val="XMLSection"/>
        <w:rPr>
          <w:rFonts w:cs="Courier New"/>
          <w:lang w:val="fr-FR"/>
        </w:rPr>
      </w:pPr>
      <w:r w:rsidRPr="000D76AA">
        <w:rPr>
          <w:rFonts w:cs="Courier New"/>
          <w:color w:val="000000"/>
          <w:lang w:val="fr-FR"/>
        </w:rPr>
        <w:t xml:space="preserve">         &lt;</w:t>
      </w:r>
      <w:r w:rsidRPr="000D76AA">
        <w:rPr>
          <w:rFonts w:cs="Courier New"/>
          <w:lang w:val="fr-FR"/>
        </w:rPr>
        <w:t>fromTime</w:t>
      </w:r>
      <w:r w:rsidRPr="000D76AA">
        <w:rPr>
          <w:rFonts w:cs="Courier New"/>
          <w:color w:val="000000"/>
          <w:lang w:val="fr-FR"/>
        </w:rPr>
        <w:t>&gt;2012-09-05T15:25:00</w:t>
      </w:r>
      <w:r w:rsidR="00010DDA" w:rsidRPr="000D76AA">
        <w:rPr>
          <w:rFonts w:cs="Courier New"/>
          <w:color w:val="000000"/>
          <w:lang w:val="fr-FR"/>
        </w:rPr>
        <w:t>Z</w:t>
      </w:r>
      <w:r w:rsidRPr="000D76AA">
        <w:rPr>
          <w:rFonts w:cs="Courier New"/>
          <w:color w:val="000000"/>
          <w:lang w:val="fr-FR"/>
        </w:rPr>
        <w:t>&lt;/</w:t>
      </w:r>
      <w:r w:rsidRPr="000D76AA">
        <w:rPr>
          <w:rFonts w:cs="Courier New"/>
          <w:lang w:val="fr-FR"/>
        </w:rPr>
        <w:t>fromTime</w:t>
      </w:r>
      <w:r w:rsidRPr="000D76AA">
        <w:rPr>
          <w:rFonts w:cs="Courier New"/>
          <w:color w:val="000000"/>
          <w:lang w:val="fr-FR"/>
        </w:rPr>
        <w:t>&gt;</w:t>
      </w:r>
    </w:p>
    <w:p w14:paraId="4A8129BC" w14:textId="77777777" w:rsidR="00AD5ADE" w:rsidRPr="000D76AA" w:rsidRDefault="00AD5ADE" w:rsidP="00AD5ADE">
      <w:pPr>
        <w:pStyle w:val="XMLSection"/>
        <w:rPr>
          <w:rFonts w:cs="Courier New"/>
          <w:lang w:val="fr-FR"/>
        </w:rPr>
      </w:pPr>
      <w:r w:rsidRPr="000D76AA">
        <w:rPr>
          <w:rFonts w:cs="Courier New"/>
          <w:color w:val="000000"/>
          <w:lang w:val="fr-FR"/>
        </w:rPr>
        <w:t xml:space="preserve">         &lt;</w:t>
      </w:r>
      <w:r w:rsidRPr="000D76AA">
        <w:rPr>
          <w:rFonts w:cs="Courier New"/>
          <w:lang w:val="fr-FR"/>
        </w:rPr>
        <w:t>toTime</w:t>
      </w:r>
      <w:r w:rsidRPr="000D76AA">
        <w:rPr>
          <w:rFonts w:cs="Courier New"/>
          <w:color w:val="000000"/>
          <w:lang w:val="fr-FR"/>
        </w:rPr>
        <w:t>&gt;2012-09-05T19:20:01</w:t>
      </w:r>
      <w:r w:rsidR="00010DDA" w:rsidRPr="000D76AA">
        <w:rPr>
          <w:rFonts w:cs="Courier New"/>
          <w:color w:val="000000"/>
          <w:lang w:val="fr-FR"/>
        </w:rPr>
        <w:t>Z</w:t>
      </w:r>
      <w:r w:rsidRPr="000D76AA">
        <w:rPr>
          <w:rFonts w:cs="Courier New"/>
          <w:color w:val="000000"/>
          <w:lang w:val="fr-FR"/>
        </w:rPr>
        <w:t>&lt;/</w:t>
      </w:r>
      <w:r w:rsidRPr="000D76AA">
        <w:rPr>
          <w:rFonts w:cs="Courier New"/>
          <w:lang w:val="fr-FR"/>
        </w:rPr>
        <w:t>toTime</w:t>
      </w:r>
      <w:r w:rsidRPr="000D76AA">
        <w:rPr>
          <w:rFonts w:cs="Courier New"/>
          <w:color w:val="000000"/>
          <w:lang w:val="fr-FR"/>
        </w:rPr>
        <w:t>&gt;</w:t>
      </w:r>
    </w:p>
    <w:p w14:paraId="582AFBD8" w14:textId="77777777" w:rsidR="00AD5ADE" w:rsidRDefault="00AD5ADE" w:rsidP="00AD5ADE">
      <w:pPr>
        <w:pStyle w:val="XMLSection"/>
        <w:rPr>
          <w:rFonts w:cs="Courier New"/>
          <w:color w:val="000000"/>
        </w:rPr>
      </w:pPr>
      <w:r w:rsidRPr="000D76AA">
        <w:rPr>
          <w:rFonts w:cs="Courier New"/>
          <w:color w:val="000000"/>
          <w:lang w:val="fr-FR"/>
        </w:rPr>
        <w:t xml:space="preserve">      </w:t>
      </w:r>
      <w:r w:rsidRPr="00791E73">
        <w:rPr>
          <w:rFonts w:cs="Courier New"/>
          <w:color w:val="000000"/>
        </w:rPr>
        <w:t>&lt;/</w:t>
      </w:r>
      <w:r w:rsidRPr="00791E73">
        <w:rPr>
          <w:rFonts w:cs="Courier New"/>
        </w:rPr>
        <w:t>TimeRange</w:t>
      </w:r>
      <w:r w:rsidRPr="00791E73">
        <w:rPr>
          <w:rFonts w:cs="Courier New"/>
          <w:color w:val="000000"/>
        </w:rPr>
        <w:t>&gt;</w:t>
      </w:r>
    </w:p>
    <w:p w14:paraId="040C728D" w14:textId="77777777" w:rsidR="00CC2E7C" w:rsidRDefault="00527844" w:rsidP="0037022C">
      <w:pPr>
        <w:pStyle w:val="XMLSnippetKWN"/>
        <w:rPr>
          <w:rFonts w:cs="Courier New"/>
        </w:rPr>
      </w:pPr>
      <w:r>
        <w:rPr>
          <w:rFonts w:cs="Courier New"/>
          <w:color w:val="000000"/>
        </w:rPr>
        <w:t xml:space="preserve">      </w:t>
      </w:r>
      <w:r>
        <w:rPr>
          <w:color w:val="008000"/>
        </w:rPr>
        <w:t xml:space="preserve">&lt;!-- Time-series data in 5-minute intervals </w:t>
      </w:r>
      <w:r w:rsidRPr="00E11065">
        <w:rPr>
          <w:color w:val="008000"/>
        </w:rPr>
        <w:t>--&gt;</w:t>
      </w:r>
    </w:p>
    <w:p w14:paraId="6C933FF8" w14:textId="77777777" w:rsidR="00AD5ADE" w:rsidRPr="000D76AA" w:rsidRDefault="00AD5ADE" w:rsidP="00AD5ADE">
      <w:pPr>
        <w:pStyle w:val="XMLSection"/>
        <w:rPr>
          <w:rFonts w:cs="Courier New"/>
          <w:lang w:val="fr-FR"/>
        </w:rPr>
      </w:pPr>
      <w:r w:rsidRPr="00791E73">
        <w:rPr>
          <w:rFonts w:cs="Courier New"/>
          <w:color w:val="000000"/>
        </w:rPr>
        <w:t xml:space="preserve">      </w:t>
      </w:r>
      <w:r w:rsidRPr="000D76AA">
        <w:rPr>
          <w:rFonts w:cs="Courier New"/>
          <w:color w:val="000000"/>
          <w:lang w:val="fr-FR"/>
        </w:rPr>
        <w:t>&lt;</w:t>
      </w:r>
      <w:r w:rsidRPr="000D76AA">
        <w:rPr>
          <w:rFonts w:cs="Courier New"/>
          <w:lang w:val="fr-FR"/>
        </w:rPr>
        <w:t>TimeInterval</w:t>
      </w:r>
      <w:r w:rsidRPr="000D76AA">
        <w:rPr>
          <w:rFonts w:cs="Courier New"/>
          <w:color w:val="000000"/>
          <w:lang w:val="fr-FR"/>
        </w:rPr>
        <w:t>&gt;300&lt;/</w:t>
      </w:r>
      <w:r w:rsidRPr="000D76AA">
        <w:rPr>
          <w:rFonts w:cs="Courier New"/>
          <w:lang w:val="fr-FR"/>
        </w:rPr>
        <w:t>TimeInterval</w:t>
      </w:r>
      <w:r w:rsidRPr="000D76AA">
        <w:rPr>
          <w:rFonts w:cs="Courier New"/>
          <w:color w:val="000000"/>
          <w:lang w:val="fr-FR"/>
        </w:rPr>
        <w:t>&gt;</w:t>
      </w:r>
    </w:p>
    <w:p w14:paraId="680A0880" w14:textId="77777777" w:rsidR="00AD5ADE" w:rsidRPr="000D76AA" w:rsidRDefault="00AD5ADE" w:rsidP="00AD5ADE">
      <w:pPr>
        <w:pStyle w:val="XMLSection"/>
        <w:rPr>
          <w:rFonts w:cs="Courier New"/>
          <w:lang w:val="fr-FR"/>
        </w:rPr>
      </w:pPr>
      <w:r w:rsidRPr="000D76AA">
        <w:rPr>
          <w:rFonts w:cs="Courier New"/>
          <w:color w:val="000000"/>
          <w:lang w:val="fr-FR"/>
        </w:rPr>
        <w:t xml:space="preserve">      &lt;</w:t>
      </w:r>
      <w:r w:rsidRPr="000D76AA">
        <w:rPr>
          <w:rFonts w:cs="Courier New"/>
          <w:lang w:val="fr-FR"/>
        </w:rPr>
        <w:t>Entities</w:t>
      </w:r>
      <w:r w:rsidRPr="000D76AA">
        <w:rPr>
          <w:rFonts w:cs="Courier New"/>
          <w:color w:val="000000"/>
          <w:lang w:val="fr-FR"/>
        </w:rPr>
        <w:t>&gt;</w:t>
      </w:r>
    </w:p>
    <w:p w14:paraId="63F4F6A2" w14:textId="77777777" w:rsidR="00AD5ADE" w:rsidRPr="000D76AA" w:rsidRDefault="00AD5ADE" w:rsidP="00AD5ADE">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47A6806A" w14:textId="77777777" w:rsidR="00B57670" w:rsidRPr="000D76AA" w:rsidRDefault="00AD5ADE" w:rsidP="00B57670">
      <w:pPr>
        <w:pStyle w:val="XMLSection"/>
        <w:rPr>
          <w:rFonts w:cs="Courier New"/>
          <w:color w:val="000000"/>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&gt;10245&lt;/</w:t>
      </w:r>
      <w:r w:rsidRPr="000D76AA">
        <w:rPr>
          <w:rFonts w:cs="Courier New"/>
          <w:lang w:val="fr-FR"/>
        </w:rPr>
        <w:t>identifier</w:t>
      </w:r>
      <w:r w:rsidRPr="000D76AA">
        <w:rPr>
          <w:rFonts w:cs="Courier New"/>
          <w:color w:val="000000"/>
          <w:lang w:val="fr-FR"/>
        </w:rPr>
        <w:t>&gt;</w:t>
      </w:r>
    </w:p>
    <w:p w14:paraId="59993AFF" w14:textId="77777777" w:rsidR="00527844" w:rsidRPr="00791E73" w:rsidRDefault="00B57670" w:rsidP="00AD5ADE">
      <w:pPr>
        <w:pStyle w:val="XMLSection"/>
        <w:rPr>
          <w:rFonts w:cs="Courier New"/>
        </w:rPr>
      </w:pPr>
      <w:r w:rsidRPr="000D76AA">
        <w:rPr>
          <w:rFonts w:cs="Courier New"/>
          <w:color w:val="000000"/>
          <w:lang w:val="fr-FR"/>
        </w:rPr>
        <w:t xml:space="preserve">            </w:t>
      </w:r>
      <w:r w:rsidRPr="00B57670">
        <w:rPr>
          <w:rFonts w:cs="Courier New"/>
          <w:color w:val="000000"/>
        </w:rPr>
        <w:t>&lt;</w:t>
      </w:r>
      <w:r w:rsidRPr="006716A4">
        <w:rPr>
          <w:rFonts w:cs="Courier New"/>
        </w:rPr>
        <w:t>assetIdentifier</w:t>
      </w:r>
      <w:r w:rsidRPr="00B57670">
        <w:rPr>
          <w:rFonts w:cs="Courier New"/>
          <w:color w:val="000000"/>
        </w:rPr>
        <w:t>&gt;</w:t>
      </w:r>
      <w:r w:rsidR="00AB7542">
        <w:rPr>
          <w:rFonts w:cs="Courier New"/>
          <w:color w:val="000000"/>
        </w:rPr>
        <w:t>20486</w:t>
      </w:r>
      <w:r w:rsidRPr="00B57670">
        <w:rPr>
          <w:rFonts w:cs="Courier New"/>
          <w:color w:val="000000"/>
        </w:rPr>
        <w:t>&lt;/</w:t>
      </w:r>
      <w:r w:rsidRPr="006716A4">
        <w:rPr>
          <w:rFonts w:cs="Courier New"/>
        </w:rPr>
        <w:t>assetIdentifier</w:t>
      </w:r>
      <w:r w:rsidRPr="00B57670">
        <w:rPr>
          <w:rFonts w:cs="Courier New"/>
          <w:color w:val="000000"/>
        </w:rPr>
        <w:t>&gt;</w:t>
      </w:r>
      <w:r w:rsidRPr="00B57670">
        <w:rPr>
          <w:rFonts w:cs="Courier New"/>
          <w:color w:val="000000"/>
        </w:rPr>
        <w:cr/>
      </w:r>
      <w:r w:rsidR="00527844">
        <w:rPr>
          <w:rFonts w:cs="Courier New"/>
          <w:color w:val="000000"/>
        </w:rPr>
        <w:t xml:space="preserve">            </w:t>
      </w:r>
      <w:r w:rsidR="00527844">
        <w:rPr>
          <w:color w:val="008000"/>
        </w:rPr>
        <w:t xml:space="preserve">&lt;!-- </w:t>
      </w:r>
      <w:r w:rsidR="00527844" w:rsidRPr="00734FF0">
        <w:rPr>
          <w:b/>
          <w:color w:val="008000"/>
        </w:rPr>
        <w:t>‘</w:t>
      </w:r>
      <w:r w:rsidR="00527844">
        <w:rPr>
          <w:color w:val="008000"/>
        </w:rPr>
        <w:t>name’ included</w:t>
      </w:r>
      <w:r w:rsidR="00527844" w:rsidRPr="00E66E7B">
        <w:rPr>
          <w:color w:val="008000"/>
        </w:rPr>
        <w:t xml:space="preserve"> </w:t>
      </w:r>
      <w:r w:rsidR="00527844">
        <w:rPr>
          <w:color w:val="008000"/>
        </w:rPr>
        <w:t xml:space="preserve">for informational purposes </w:t>
      </w:r>
      <w:r w:rsidR="00527844" w:rsidRPr="00E11065">
        <w:rPr>
          <w:color w:val="008000"/>
        </w:rPr>
        <w:t>--&gt;</w:t>
      </w:r>
    </w:p>
    <w:p w14:paraId="66793654" w14:textId="77777777" w:rsidR="00AD5ADE" w:rsidRDefault="00AD5ADE" w:rsidP="00AD5ADE">
      <w:pPr>
        <w:pStyle w:val="XMLSection"/>
        <w:rPr>
          <w:rFonts w:cs="Courier New"/>
          <w:color w:val="000000"/>
        </w:rPr>
      </w:pPr>
      <w:r w:rsidRPr="00791E73">
        <w:rPr>
          <w:rFonts w:cs="Courier New"/>
          <w:color w:val="000000"/>
        </w:rPr>
        <w:t xml:space="preserve">            &lt;</w:t>
      </w:r>
      <w:r w:rsidRPr="00791E73">
        <w:rPr>
          <w:rFonts w:cs="Courier New"/>
        </w:rPr>
        <w:t>name</w:t>
      </w:r>
      <w:r w:rsidRPr="00791E73">
        <w:rPr>
          <w:rFonts w:cs="Courier New"/>
          <w:color w:val="000000"/>
        </w:rPr>
        <w:t>&gt;BRKW&lt;/</w:t>
      </w:r>
      <w:r w:rsidRPr="00791E73">
        <w:rPr>
          <w:rFonts w:cs="Courier New"/>
        </w:rPr>
        <w:t>name</w:t>
      </w:r>
      <w:r w:rsidRPr="00791E73">
        <w:rPr>
          <w:rFonts w:cs="Courier New"/>
          <w:color w:val="000000"/>
        </w:rPr>
        <w:t>&gt;</w:t>
      </w:r>
    </w:p>
    <w:p w14:paraId="532631B8" w14:textId="77777777" w:rsidR="00527844" w:rsidRPr="00791E73" w:rsidRDefault="00527844" w:rsidP="00AD5ADE">
      <w:pPr>
        <w:pStyle w:val="XMLSection"/>
        <w:rPr>
          <w:rFonts w:cs="Courier New"/>
        </w:rPr>
      </w:pPr>
      <w:r>
        <w:rPr>
          <w:rFonts w:cs="Courier New"/>
          <w:color w:val="000000"/>
        </w:rPr>
        <w:t xml:space="preserve">            </w:t>
      </w:r>
      <w:r w:rsidRPr="00AE1F45">
        <w:rPr>
          <w:rFonts w:cs="Courier New"/>
          <w:color w:val="008000"/>
        </w:rPr>
        <w:t>&lt;!--</w:t>
      </w:r>
      <w:r>
        <w:rPr>
          <w:rFonts w:cs="Courier New"/>
          <w:color w:val="008000"/>
        </w:rPr>
        <w:t xml:space="preserve"> 0</w:t>
      </w:r>
      <w:r w:rsidRPr="00AE1F45">
        <w:rPr>
          <w:rFonts w:cs="Courier New"/>
          <w:color w:val="008000"/>
        </w:rPr>
        <w:t xml:space="preserve"> or more repetitions:</w:t>
      </w:r>
      <w:r>
        <w:rPr>
          <w:rFonts w:cs="Courier New"/>
          <w:color w:val="008000"/>
        </w:rPr>
        <w:t xml:space="preserve"> </w:t>
      </w:r>
      <w:r w:rsidRPr="00AE1F45">
        <w:rPr>
          <w:rFonts w:cs="Courier New"/>
          <w:color w:val="008000"/>
        </w:rPr>
        <w:t>--&gt;</w:t>
      </w:r>
    </w:p>
    <w:p w14:paraId="7B4E4DAF" w14:textId="77777777"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Power</w:t>
      </w:r>
      <w:r w:rsidRPr="00791E73">
        <w:rPr>
          <w:rFonts w:cs="Courier New"/>
          <w:color w:val="000000"/>
        </w:rPr>
        <w:t>&gt;</w:t>
      </w:r>
    </w:p>
    <w:p w14:paraId="06073DB8" w14:textId="77777777"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time</w:t>
      </w:r>
      <w:r w:rsidRPr="00791E73">
        <w:rPr>
          <w:rFonts w:cs="Courier New"/>
          <w:color w:val="000000"/>
        </w:rPr>
        <w:t>&gt;</w:t>
      </w:r>
      <w:r w:rsidR="00010DDA" w:rsidRPr="00791E73">
        <w:rPr>
          <w:rFonts w:cs="Courier New"/>
          <w:color w:val="000000"/>
        </w:rPr>
        <w:t>2012-09-05T15:25:00</w:t>
      </w:r>
      <w:r w:rsidR="00010DDA">
        <w:rPr>
          <w:rFonts w:cs="Courier New"/>
          <w:color w:val="000000"/>
        </w:rPr>
        <w:t>Z</w:t>
      </w:r>
      <w:r w:rsidRPr="00791E73">
        <w:rPr>
          <w:rFonts w:cs="Courier New"/>
          <w:color w:val="000000"/>
        </w:rPr>
        <w:t>&lt;/</w:t>
      </w:r>
      <w:r w:rsidRPr="00791E73">
        <w:rPr>
          <w:rFonts w:cs="Courier New"/>
        </w:rPr>
        <w:t>time</w:t>
      </w:r>
      <w:r w:rsidRPr="00791E73">
        <w:rPr>
          <w:rFonts w:cs="Courier New"/>
          <w:color w:val="000000"/>
        </w:rPr>
        <w:t>&gt;</w:t>
      </w:r>
    </w:p>
    <w:p w14:paraId="5ED77B28" w14:textId="77777777"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value</w:t>
      </w:r>
      <w:r w:rsidRPr="00791E73">
        <w:rPr>
          <w:rFonts w:cs="Courier New"/>
          <w:color w:val="000000"/>
        </w:rPr>
        <w:t>&gt;1&lt;/</w:t>
      </w:r>
      <w:r w:rsidRPr="00791E73">
        <w:rPr>
          <w:rFonts w:cs="Courier New"/>
        </w:rPr>
        <w:t>value</w:t>
      </w:r>
      <w:r w:rsidRPr="00791E73">
        <w:rPr>
          <w:rFonts w:cs="Courier New"/>
          <w:color w:val="000000"/>
        </w:rPr>
        <w:t>&gt;</w:t>
      </w:r>
    </w:p>
    <w:p w14:paraId="0B9C9A08" w14:textId="77777777"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Power</w:t>
      </w:r>
      <w:r w:rsidRPr="00791E73">
        <w:rPr>
          <w:rFonts w:cs="Courier New"/>
          <w:color w:val="000000"/>
        </w:rPr>
        <w:t>&gt;</w:t>
      </w:r>
    </w:p>
    <w:p w14:paraId="11CDD8FC" w14:textId="77777777"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Entity</w:t>
      </w:r>
      <w:r w:rsidRPr="00791E73">
        <w:rPr>
          <w:rFonts w:cs="Courier New"/>
          <w:color w:val="000000"/>
        </w:rPr>
        <w:t>&gt;</w:t>
      </w:r>
    </w:p>
    <w:p w14:paraId="2109F83E" w14:textId="77777777"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Entities</w:t>
      </w:r>
      <w:r w:rsidRPr="00791E73">
        <w:rPr>
          <w:rFonts w:cs="Courier New"/>
          <w:color w:val="000000"/>
        </w:rPr>
        <w:t>&gt;</w:t>
      </w:r>
    </w:p>
    <w:p w14:paraId="16851AF3" w14:textId="77777777" w:rsidR="00AD5ADE" w:rsidRPr="00791E73" w:rsidRDefault="00AD5ADE" w:rsidP="00AD5ADE">
      <w:pPr>
        <w:pStyle w:val="XMLSection"/>
        <w:rPr>
          <w:rFonts w:cs="Courier New"/>
        </w:rPr>
      </w:pPr>
      <w:r w:rsidRPr="00791E73">
        <w:rPr>
          <w:rFonts w:cs="Courier New"/>
          <w:color w:val="000000"/>
        </w:rPr>
        <w:t xml:space="preserve">   &lt;/</w:t>
      </w:r>
      <w:r w:rsidRPr="00791E73">
        <w:rPr>
          <w:rFonts w:cs="Courier New"/>
        </w:rPr>
        <w:t>ScheduleResponse</w:t>
      </w:r>
      <w:r w:rsidRPr="00791E73">
        <w:rPr>
          <w:rFonts w:cs="Courier New"/>
          <w:color w:val="000000"/>
        </w:rPr>
        <w:t>&gt;</w:t>
      </w:r>
    </w:p>
    <w:p w14:paraId="0B678724" w14:textId="77777777" w:rsidR="00CC2E7C" w:rsidRDefault="00AD5ADE" w:rsidP="0037022C">
      <w:pPr>
        <w:pStyle w:val="XMLSection"/>
      </w:pPr>
      <w:r w:rsidRPr="00791E73">
        <w:rPr>
          <w:rFonts w:cs="Courier New"/>
          <w:color w:val="000000"/>
        </w:rPr>
        <w:t>&lt;/</w:t>
      </w:r>
      <w:r w:rsidRPr="00791E73">
        <w:rPr>
          <w:rFonts w:cs="Courier New"/>
        </w:rPr>
        <w:t>QueryForecastResponse</w:t>
      </w:r>
      <w:r w:rsidRPr="00791E73">
        <w:rPr>
          <w:rFonts w:cs="Courier New"/>
          <w:color w:val="000000"/>
        </w:rPr>
        <w:t>&gt;</w:t>
      </w:r>
    </w:p>
    <w:p w14:paraId="1DB81FA9" w14:textId="77777777" w:rsidR="005F2FA0" w:rsidRDefault="005F2FA0" w:rsidP="00237B99">
      <w:pPr>
        <w:pStyle w:val="XMLSnippetKWN"/>
      </w:pPr>
    </w:p>
    <w:p w14:paraId="3BA356FC" w14:textId="77777777" w:rsidR="003B290B" w:rsidRDefault="003B290B" w:rsidP="003B290B">
      <w:pPr>
        <w:pStyle w:val="List"/>
        <w:numPr>
          <w:ilvl w:val="0"/>
          <w:numId w:val="0"/>
        </w:numPr>
      </w:pPr>
    </w:p>
    <w:p w14:paraId="044CCB0E" w14:textId="77777777" w:rsidR="003B290B" w:rsidRDefault="003B290B" w:rsidP="003B290B">
      <w:pPr>
        <w:pStyle w:val="List"/>
        <w:numPr>
          <w:ilvl w:val="0"/>
          <w:numId w:val="0"/>
        </w:numPr>
      </w:pPr>
    </w:p>
    <w:p w14:paraId="111692D5" w14:textId="77777777" w:rsidR="0029707D" w:rsidRDefault="0029707D" w:rsidP="0029707D">
      <w:pPr>
        <w:pStyle w:val="Heading3"/>
      </w:pPr>
      <w:bookmarkStart w:id="599" w:name="_Toc113879519"/>
      <w:r>
        <w:t>Submit Message</w:t>
      </w:r>
      <w:bookmarkEnd w:id="599"/>
      <w:r>
        <w:tab/>
      </w:r>
      <w:r>
        <w:tab/>
        <w:t xml:space="preserve"> </w:t>
      </w:r>
    </w:p>
    <w:p w14:paraId="2A0BB871" w14:textId="77777777" w:rsidR="0029707D" w:rsidRDefault="0029707D" w:rsidP="0029707D">
      <w:pPr>
        <w:pStyle w:val="Heading4"/>
      </w:pPr>
      <w:r>
        <w:t>Purpose of Message</w:t>
      </w:r>
    </w:p>
    <w:p w14:paraId="1EAF9055" w14:textId="77777777" w:rsidR="0029707D" w:rsidRPr="00D41795" w:rsidRDefault="0029707D" w:rsidP="0029707D">
      <w:pPr>
        <w:pStyle w:val="BodyText"/>
      </w:pPr>
      <w:r>
        <w:t>The purpose of this message</w:t>
      </w:r>
      <w:r w:rsidRPr="00D41795">
        <w:t xml:space="preserve"> is to </w:t>
      </w:r>
      <w:r>
        <w:t xml:space="preserve">create </w:t>
      </w:r>
      <w:r w:rsidR="006F1980">
        <w:t xml:space="preserve">a </w:t>
      </w:r>
      <w:r w:rsidR="00CB3DBF">
        <w:t>f</w:t>
      </w:r>
      <w:r>
        <w:t>orecast.</w:t>
      </w:r>
      <w:r w:rsidR="002F4892">
        <w:t xml:space="preserve">  As mentioned in sections 4.1, 4.2, and 4.3, each forecast submission should contain valid Category (optional), Schedule, and Entity identifiers.</w:t>
      </w:r>
    </w:p>
    <w:p w14:paraId="5040D915" w14:textId="77777777" w:rsidR="0029707D" w:rsidRDefault="0029707D" w:rsidP="0029707D">
      <w:pPr>
        <w:pStyle w:val="Heading4"/>
      </w:pPr>
      <w:r>
        <w:t>Mandatory and Optional Fields</w:t>
      </w:r>
    </w:p>
    <w:p w14:paraId="62D4CA0D" w14:textId="77777777" w:rsidR="0029707D" w:rsidRDefault="0029707D" w:rsidP="0029707D">
      <w:pPr>
        <w:pStyle w:val="BodyText"/>
      </w:pPr>
      <w:r>
        <w:t>To create a forecast</w:t>
      </w:r>
      <w:r w:rsidRPr="00D41795">
        <w:t xml:space="preserve">, </w:t>
      </w:r>
      <w:r w:rsidR="00682DD7">
        <w:t xml:space="preserve">the following </w:t>
      </w:r>
      <w:r>
        <w:t>need</w:t>
      </w:r>
      <w:r w:rsidR="00682DD7">
        <w:t>s</w:t>
      </w:r>
      <w:r>
        <w:t xml:space="preserve"> to </w:t>
      </w:r>
      <w:r w:rsidR="0015361F">
        <w:t xml:space="preserve">be </w:t>
      </w:r>
      <w:r w:rsidR="00CD2A6C">
        <w:t>provide</w:t>
      </w:r>
      <w:r w:rsidR="0015361F">
        <w:t>d</w:t>
      </w:r>
      <w:r w:rsidR="003925E9">
        <w:t>:</w:t>
      </w:r>
      <w:r>
        <w:br/>
      </w:r>
    </w:p>
    <w:tbl>
      <w:tblPr>
        <w:tblW w:w="9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048"/>
        <w:gridCol w:w="2632"/>
      </w:tblGrid>
      <w:tr w:rsidR="00CB3DBF" w14:paraId="6D50F27E" w14:textId="77777777" w:rsidTr="0042491B">
        <w:trPr>
          <w:cantSplit/>
          <w:tblHeader/>
        </w:trPr>
        <w:tc>
          <w:tcPr>
            <w:tcW w:w="583" w:type="dxa"/>
            <w:shd w:val="clear" w:color="auto" w:fill="DDD9C3"/>
          </w:tcPr>
          <w:p w14:paraId="1858433F" w14:textId="77777777" w:rsidR="00CB3DBF" w:rsidRDefault="00CB3DBF" w:rsidP="0042491B">
            <w:pPr>
              <w:pStyle w:val="TableHeadingKWN"/>
            </w:pPr>
            <w:r w:rsidRPr="005503AE">
              <w:t>Opt.</w:t>
            </w:r>
          </w:p>
        </w:tc>
        <w:tc>
          <w:tcPr>
            <w:tcW w:w="558" w:type="dxa"/>
            <w:shd w:val="clear" w:color="auto" w:fill="DDD9C3"/>
          </w:tcPr>
          <w:p w14:paraId="0D18784B" w14:textId="77777777" w:rsidR="00CB3DBF" w:rsidRDefault="00CB3DBF" w:rsidP="0042491B">
            <w:pPr>
              <w:pStyle w:val="TableHeading"/>
            </w:pPr>
            <w:r>
              <w:t>Nil</w:t>
            </w:r>
            <w:r w:rsidRPr="005503AE">
              <w:t>.</w:t>
            </w:r>
          </w:p>
        </w:tc>
        <w:tc>
          <w:tcPr>
            <w:tcW w:w="2635" w:type="dxa"/>
            <w:shd w:val="clear" w:color="auto" w:fill="DDD9C3"/>
          </w:tcPr>
          <w:p w14:paraId="7ECB95C1" w14:textId="77777777" w:rsidR="00CB3DBF" w:rsidRDefault="00CB3DBF" w:rsidP="0042491B">
            <w:pPr>
              <w:pStyle w:val="TableHeading"/>
            </w:pPr>
            <w:r w:rsidRPr="005503AE">
              <w:t>Element or Attribute</w:t>
            </w:r>
          </w:p>
        </w:tc>
        <w:tc>
          <w:tcPr>
            <w:tcW w:w="3048" w:type="dxa"/>
            <w:shd w:val="clear" w:color="auto" w:fill="DDD9C3"/>
          </w:tcPr>
          <w:p w14:paraId="633D1C60" w14:textId="77777777" w:rsidR="00CB3DBF" w:rsidRDefault="00CB3DBF" w:rsidP="0042491B">
            <w:pPr>
              <w:pStyle w:val="TableHeading"/>
            </w:pPr>
            <w:r w:rsidRPr="005503AE">
              <w:t>Data Type; Format</w:t>
            </w:r>
          </w:p>
        </w:tc>
        <w:tc>
          <w:tcPr>
            <w:tcW w:w="2632" w:type="dxa"/>
            <w:shd w:val="clear" w:color="auto" w:fill="DDD9C3"/>
          </w:tcPr>
          <w:p w14:paraId="3A76741B" w14:textId="77777777" w:rsidR="00CB3DBF" w:rsidRDefault="00CB3DBF" w:rsidP="0042491B">
            <w:pPr>
              <w:pStyle w:val="TableHeading"/>
            </w:pPr>
            <w:r w:rsidRPr="005503AE">
              <w:t>Comments</w:t>
            </w:r>
          </w:p>
        </w:tc>
      </w:tr>
      <w:tr w:rsidR="00CB3DBF" w14:paraId="7266C119" w14:textId="77777777" w:rsidTr="0042491B">
        <w:trPr>
          <w:cantSplit/>
        </w:trPr>
        <w:tc>
          <w:tcPr>
            <w:tcW w:w="583" w:type="dxa"/>
          </w:tcPr>
          <w:p w14:paraId="5573BEF0" w14:textId="77777777" w:rsidR="00CB3DBF" w:rsidRDefault="00CB3DBF" w:rsidP="0042491B">
            <w:pPr>
              <w:pStyle w:val="Table"/>
            </w:pPr>
            <w:r>
              <w:t>No</w:t>
            </w:r>
          </w:p>
        </w:tc>
        <w:tc>
          <w:tcPr>
            <w:tcW w:w="558" w:type="dxa"/>
          </w:tcPr>
          <w:p w14:paraId="5470DE12" w14:textId="77777777" w:rsidR="00CB3DBF" w:rsidRDefault="00CB3DBF" w:rsidP="0042491B">
            <w:pPr>
              <w:pStyle w:val="Table"/>
            </w:pPr>
            <w:r>
              <w:t>No</w:t>
            </w:r>
          </w:p>
        </w:tc>
        <w:tc>
          <w:tcPr>
            <w:tcW w:w="2635" w:type="dxa"/>
          </w:tcPr>
          <w:p w14:paraId="09042D10" w14:textId="77777777" w:rsidR="00CB3DBF" w:rsidRDefault="00C941FA" w:rsidP="0042491B">
            <w:pPr>
              <w:pStyle w:val="Table"/>
            </w:pPr>
            <w:r w:rsidRPr="006A505E">
              <w:t>SubmitForecast</w:t>
            </w:r>
          </w:p>
        </w:tc>
        <w:tc>
          <w:tcPr>
            <w:tcW w:w="3048" w:type="dxa"/>
          </w:tcPr>
          <w:p w14:paraId="00416E19" w14:textId="77777777" w:rsidR="00CB3DBF" w:rsidRDefault="00C941FA" w:rsidP="0042491B">
            <w:pPr>
              <w:pStyle w:val="Table"/>
            </w:pPr>
            <w:r w:rsidRPr="006A505E">
              <w:t>CreatePowerScheduleType</w:t>
            </w:r>
          </w:p>
        </w:tc>
        <w:tc>
          <w:tcPr>
            <w:tcW w:w="2632" w:type="dxa"/>
          </w:tcPr>
          <w:p w14:paraId="692959CB" w14:textId="77777777" w:rsidR="00CB3DBF" w:rsidRDefault="00CB3DBF" w:rsidP="00C941FA">
            <w:pPr>
              <w:pStyle w:val="Table"/>
            </w:pPr>
            <w:r>
              <w:t xml:space="preserve">The outermost wrapper identifying the body as the </w:t>
            </w:r>
            <w:r w:rsidR="00C941FA">
              <w:t>forecast submission.</w:t>
            </w:r>
          </w:p>
        </w:tc>
      </w:tr>
      <w:tr w:rsidR="00CB3DBF" w14:paraId="7D0859FC" w14:textId="77777777" w:rsidTr="0042491B">
        <w:trPr>
          <w:cantSplit/>
          <w:trHeight w:val="285"/>
        </w:trPr>
        <w:tc>
          <w:tcPr>
            <w:tcW w:w="583" w:type="dxa"/>
          </w:tcPr>
          <w:p w14:paraId="6B0ACA13" w14:textId="77777777" w:rsidR="00CB3DBF" w:rsidRDefault="003660B7" w:rsidP="0042491B">
            <w:pPr>
              <w:pStyle w:val="Table"/>
            </w:pPr>
            <w:r>
              <w:t>No</w:t>
            </w:r>
          </w:p>
        </w:tc>
        <w:tc>
          <w:tcPr>
            <w:tcW w:w="558" w:type="dxa"/>
          </w:tcPr>
          <w:p w14:paraId="17F72D9F" w14:textId="77777777" w:rsidR="00CB3DBF" w:rsidRDefault="00CB3DBF" w:rsidP="0042491B">
            <w:pPr>
              <w:pStyle w:val="Table"/>
            </w:pPr>
            <w:r>
              <w:t>No</w:t>
            </w:r>
          </w:p>
        </w:tc>
        <w:tc>
          <w:tcPr>
            <w:tcW w:w="2635" w:type="dxa"/>
          </w:tcPr>
          <w:p w14:paraId="009DE3D7" w14:textId="77777777" w:rsidR="00CB3DBF" w:rsidRDefault="006A505E" w:rsidP="0042491B">
            <w:pPr>
              <w:pStyle w:val="Table"/>
            </w:pPr>
            <w:r w:rsidRPr="006A505E">
              <w:t>CreateSchedule</w:t>
            </w:r>
          </w:p>
        </w:tc>
        <w:tc>
          <w:tcPr>
            <w:tcW w:w="3048" w:type="dxa"/>
          </w:tcPr>
          <w:p w14:paraId="443A4FA0" w14:textId="77777777" w:rsidR="00CB3DBF" w:rsidRDefault="006A505E" w:rsidP="0042491B">
            <w:pPr>
              <w:pStyle w:val="Table"/>
            </w:pPr>
            <w:r w:rsidRPr="006A505E">
              <w:t>PowerScheduleDataType</w:t>
            </w:r>
          </w:p>
        </w:tc>
        <w:tc>
          <w:tcPr>
            <w:tcW w:w="2632" w:type="dxa"/>
          </w:tcPr>
          <w:p w14:paraId="0C0D8086" w14:textId="77777777" w:rsidR="00CB3DBF" w:rsidRDefault="00CB3DBF" w:rsidP="00215142">
            <w:pPr>
              <w:pStyle w:val="Table"/>
            </w:pPr>
            <w:r>
              <w:t xml:space="preserve">Wrapper for the </w:t>
            </w:r>
            <w:r w:rsidR="00215142">
              <w:t>forecast submission</w:t>
            </w:r>
            <w:r>
              <w:t>.</w:t>
            </w:r>
          </w:p>
        </w:tc>
      </w:tr>
      <w:tr w:rsidR="000A76ED" w:rsidRPr="00A661C0" w14:paraId="665538E9" w14:textId="77777777" w:rsidTr="0042491B">
        <w:trPr>
          <w:cantSplit/>
        </w:trPr>
        <w:tc>
          <w:tcPr>
            <w:tcW w:w="583" w:type="dxa"/>
          </w:tcPr>
          <w:p w14:paraId="4471196C" w14:textId="77777777" w:rsidR="000A76ED" w:rsidRDefault="000A76ED" w:rsidP="0042491B">
            <w:pPr>
              <w:pStyle w:val="Table"/>
            </w:pPr>
            <w:r>
              <w:t>No</w:t>
            </w:r>
          </w:p>
        </w:tc>
        <w:tc>
          <w:tcPr>
            <w:tcW w:w="558" w:type="dxa"/>
          </w:tcPr>
          <w:p w14:paraId="41E92E42" w14:textId="77777777" w:rsidR="000A76ED" w:rsidRDefault="000A76ED" w:rsidP="0042491B">
            <w:pPr>
              <w:pStyle w:val="Table"/>
            </w:pPr>
            <w:r>
              <w:t>No</w:t>
            </w:r>
          </w:p>
        </w:tc>
        <w:tc>
          <w:tcPr>
            <w:tcW w:w="2635" w:type="dxa"/>
          </w:tcPr>
          <w:p w14:paraId="29A074A4" w14:textId="77777777" w:rsidR="000A76ED" w:rsidRDefault="000A76ED" w:rsidP="0042491B">
            <w:pPr>
              <w:pStyle w:val="Table"/>
            </w:pPr>
            <w:r w:rsidRPr="0017250C">
              <w:t>Schedule</w:t>
            </w:r>
          </w:p>
        </w:tc>
        <w:tc>
          <w:tcPr>
            <w:tcW w:w="3048" w:type="dxa"/>
          </w:tcPr>
          <w:p w14:paraId="0BA7892E" w14:textId="77777777" w:rsidR="000A76ED" w:rsidRDefault="000A76ED" w:rsidP="0042491B">
            <w:pPr>
              <w:pStyle w:val="Table"/>
            </w:pPr>
            <w:r>
              <w:t>ScheduleIdentityType</w:t>
            </w:r>
          </w:p>
        </w:tc>
        <w:tc>
          <w:tcPr>
            <w:tcW w:w="2632" w:type="dxa"/>
          </w:tcPr>
          <w:p w14:paraId="354655C5" w14:textId="77777777" w:rsidR="000A76ED" w:rsidRPr="005503AE" w:rsidRDefault="000A76ED" w:rsidP="0042491B">
            <w:pPr>
              <w:pStyle w:val="Table"/>
            </w:pPr>
            <w:r>
              <w:t>See section 3.1.1.2</w:t>
            </w:r>
          </w:p>
        </w:tc>
      </w:tr>
      <w:tr w:rsidR="000A76ED" w:rsidRPr="00A661C0" w14:paraId="33B41329" w14:textId="77777777" w:rsidTr="0042491B">
        <w:trPr>
          <w:cantSplit/>
        </w:trPr>
        <w:tc>
          <w:tcPr>
            <w:tcW w:w="583" w:type="dxa"/>
          </w:tcPr>
          <w:p w14:paraId="6E753462" w14:textId="77777777" w:rsidR="000A76ED" w:rsidRPr="00A661C0" w:rsidRDefault="000A76ED" w:rsidP="0042491B">
            <w:pPr>
              <w:pStyle w:val="Table"/>
            </w:pPr>
            <w:r>
              <w:lastRenderedPageBreak/>
              <w:t>Yes</w:t>
            </w:r>
          </w:p>
        </w:tc>
        <w:tc>
          <w:tcPr>
            <w:tcW w:w="558" w:type="dxa"/>
          </w:tcPr>
          <w:p w14:paraId="21678977" w14:textId="77777777" w:rsidR="000A76ED" w:rsidRPr="00A661C0" w:rsidRDefault="000A76ED" w:rsidP="0042491B">
            <w:pPr>
              <w:pStyle w:val="Table"/>
            </w:pPr>
            <w:r>
              <w:t>No</w:t>
            </w:r>
          </w:p>
        </w:tc>
        <w:tc>
          <w:tcPr>
            <w:tcW w:w="2635" w:type="dxa"/>
          </w:tcPr>
          <w:p w14:paraId="1C11696F" w14:textId="77777777" w:rsidR="000A76ED" w:rsidRPr="00A661C0" w:rsidRDefault="000A76ED" w:rsidP="0042491B">
            <w:pPr>
              <w:pStyle w:val="Table"/>
            </w:pPr>
            <w:r>
              <w:t>TimeRange</w:t>
            </w:r>
          </w:p>
        </w:tc>
        <w:tc>
          <w:tcPr>
            <w:tcW w:w="3048" w:type="dxa"/>
          </w:tcPr>
          <w:p w14:paraId="63067A93" w14:textId="77777777" w:rsidR="000A76ED" w:rsidRPr="00A661C0" w:rsidRDefault="000A76ED" w:rsidP="0042491B">
            <w:pPr>
              <w:pStyle w:val="Table"/>
            </w:pPr>
            <w:r w:rsidRPr="00C752DE">
              <w:t>DateRangeType</w:t>
            </w:r>
          </w:p>
        </w:tc>
        <w:tc>
          <w:tcPr>
            <w:tcW w:w="2632" w:type="dxa"/>
          </w:tcPr>
          <w:p w14:paraId="0A993C89" w14:textId="77777777" w:rsidR="000A76ED" w:rsidRPr="00A661C0" w:rsidRDefault="000A76ED" w:rsidP="0079358A">
            <w:pPr>
              <w:pStyle w:val="Table"/>
            </w:pPr>
            <w:r>
              <w:t xml:space="preserve">See section 3.1.1.2; </w:t>
            </w:r>
          </w:p>
        </w:tc>
      </w:tr>
      <w:tr w:rsidR="000A76ED" w:rsidRPr="00A661C0" w14:paraId="56328FB8" w14:textId="77777777" w:rsidTr="0042491B">
        <w:trPr>
          <w:cantSplit/>
        </w:trPr>
        <w:tc>
          <w:tcPr>
            <w:tcW w:w="583" w:type="dxa"/>
          </w:tcPr>
          <w:p w14:paraId="1E4FD900" w14:textId="77777777" w:rsidR="000A76ED" w:rsidRDefault="003856DA" w:rsidP="0042491B">
            <w:pPr>
              <w:pStyle w:val="Table"/>
            </w:pPr>
            <w:r>
              <w:t>No</w:t>
            </w:r>
          </w:p>
        </w:tc>
        <w:tc>
          <w:tcPr>
            <w:tcW w:w="558" w:type="dxa"/>
          </w:tcPr>
          <w:p w14:paraId="784484F3" w14:textId="77777777" w:rsidR="000A76ED" w:rsidRDefault="000A76ED" w:rsidP="0042491B">
            <w:pPr>
              <w:pStyle w:val="Table"/>
            </w:pPr>
            <w:r>
              <w:t>No</w:t>
            </w:r>
          </w:p>
        </w:tc>
        <w:tc>
          <w:tcPr>
            <w:tcW w:w="2635" w:type="dxa"/>
          </w:tcPr>
          <w:p w14:paraId="77AD6811" w14:textId="77777777" w:rsidR="000A76ED" w:rsidRDefault="000A76ED" w:rsidP="0042491B">
            <w:pPr>
              <w:pStyle w:val="Table"/>
            </w:pPr>
            <w:r>
              <w:t>Entities</w:t>
            </w:r>
          </w:p>
        </w:tc>
        <w:tc>
          <w:tcPr>
            <w:tcW w:w="3048" w:type="dxa"/>
          </w:tcPr>
          <w:p w14:paraId="527E55E0" w14:textId="77777777" w:rsidR="000A76ED" w:rsidRDefault="000A76ED" w:rsidP="0042491B">
            <w:pPr>
              <w:pStyle w:val="Table"/>
            </w:pPr>
            <w:r w:rsidRPr="00B74D8F">
              <w:t>PowerEntitiesIdentityTyp</w:t>
            </w:r>
            <w:r>
              <w:t>e</w:t>
            </w:r>
          </w:p>
        </w:tc>
        <w:tc>
          <w:tcPr>
            <w:tcW w:w="2632" w:type="dxa"/>
          </w:tcPr>
          <w:p w14:paraId="53B15C66" w14:textId="77777777" w:rsidR="00CC2E7C" w:rsidRDefault="000A76ED">
            <w:pPr>
              <w:pStyle w:val="Table"/>
            </w:pPr>
            <w:r>
              <w:t xml:space="preserve">Contains Entity elements </w:t>
            </w:r>
            <w:r w:rsidR="00995630">
              <w:t xml:space="preserve">that </w:t>
            </w:r>
            <w:r>
              <w:t>have “Power” related time-series data children.</w:t>
            </w:r>
          </w:p>
        </w:tc>
      </w:tr>
      <w:tr w:rsidR="000A76ED" w14:paraId="4102BA38" w14:textId="77777777" w:rsidTr="0042491B">
        <w:trPr>
          <w:cantSplit/>
        </w:trPr>
        <w:tc>
          <w:tcPr>
            <w:tcW w:w="583" w:type="dxa"/>
          </w:tcPr>
          <w:p w14:paraId="6CC05770" w14:textId="77777777" w:rsidR="000A76ED" w:rsidRDefault="000A76ED" w:rsidP="0042491B">
            <w:pPr>
              <w:pStyle w:val="Table"/>
            </w:pPr>
            <w:r>
              <w:t>Yes</w:t>
            </w:r>
          </w:p>
        </w:tc>
        <w:tc>
          <w:tcPr>
            <w:tcW w:w="558" w:type="dxa"/>
          </w:tcPr>
          <w:p w14:paraId="29E75C79" w14:textId="77777777" w:rsidR="000A76ED" w:rsidRDefault="000A76ED" w:rsidP="0042491B">
            <w:pPr>
              <w:pStyle w:val="Table"/>
            </w:pPr>
            <w:r>
              <w:t>No</w:t>
            </w:r>
          </w:p>
        </w:tc>
        <w:tc>
          <w:tcPr>
            <w:tcW w:w="2635" w:type="dxa"/>
          </w:tcPr>
          <w:p w14:paraId="2BD3604E" w14:textId="77777777" w:rsidR="000A76ED" w:rsidRPr="008A3108" w:rsidRDefault="000A76ED" w:rsidP="0042491B">
            <w:pPr>
              <w:pStyle w:val="Table"/>
            </w:pPr>
            <w:r>
              <w:t>Entity</w:t>
            </w:r>
          </w:p>
        </w:tc>
        <w:tc>
          <w:tcPr>
            <w:tcW w:w="3048" w:type="dxa"/>
          </w:tcPr>
          <w:p w14:paraId="67225BB6" w14:textId="77777777" w:rsidR="000A76ED" w:rsidRPr="00B42C0E" w:rsidRDefault="000A76ED" w:rsidP="0042491B">
            <w:pPr>
              <w:pStyle w:val="Table"/>
            </w:pPr>
            <w:r>
              <w:t>PowerEntity</w:t>
            </w:r>
            <w:r w:rsidRPr="00B74D8F">
              <w:t>IdentityTyp</w:t>
            </w:r>
            <w:r>
              <w:t>e</w:t>
            </w:r>
          </w:p>
        </w:tc>
        <w:tc>
          <w:tcPr>
            <w:tcW w:w="2632" w:type="dxa"/>
          </w:tcPr>
          <w:p w14:paraId="2C254AFB" w14:textId="77777777" w:rsidR="000A76ED" w:rsidRDefault="000A76ED" w:rsidP="0042491B">
            <w:pPr>
              <w:pStyle w:val="Table"/>
            </w:pPr>
            <w:r>
              <w:t xml:space="preserve">Extends </w:t>
            </w:r>
            <w:r w:rsidRPr="00B94EC4">
              <w:t>EntityIdentityType</w:t>
            </w:r>
            <w:r>
              <w:t xml:space="preserve"> by adding to that definition “Power” element children (</w:t>
            </w:r>
            <w:r w:rsidRPr="00B74D8F">
              <w:t>PowerEntityIdentityType</w:t>
            </w:r>
            <w:r>
              <w:t>)</w:t>
            </w:r>
          </w:p>
          <w:p w14:paraId="2DBA4E4F" w14:textId="77777777" w:rsidR="000A76ED" w:rsidRDefault="000A76ED" w:rsidP="0042491B">
            <w:pPr>
              <w:pStyle w:val="Table"/>
            </w:pPr>
          </w:p>
          <w:p w14:paraId="5F5AFF58" w14:textId="77777777" w:rsidR="000A76ED" w:rsidRDefault="000A76ED" w:rsidP="0042491B">
            <w:pPr>
              <w:pStyle w:val="Table"/>
            </w:pPr>
            <w:r>
              <w:t>See (see section 3.1.1.2)</w:t>
            </w:r>
          </w:p>
        </w:tc>
      </w:tr>
      <w:tr w:rsidR="000A76ED" w14:paraId="47149FCA" w14:textId="77777777" w:rsidTr="0042491B">
        <w:trPr>
          <w:cantSplit/>
        </w:trPr>
        <w:tc>
          <w:tcPr>
            <w:tcW w:w="583" w:type="dxa"/>
          </w:tcPr>
          <w:p w14:paraId="20AEDBB9" w14:textId="77777777" w:rsidR="000A76ED" w:rsidRDefault="000A76ED" w:rsidP="0042491B">
            <w:pPr>
              <w:pStyle w:val="Table"/>
            </w:pPr>
            <w:r>
              <w:t>Yes</w:t>
            </w:r>
          </w:p>
        </w:tc>
        <w:tc>
          <w:tcPr>
            <w:tcW w:w="558" w:type="dxa"/>
          </w:tcPr>
          <w:p w14:paraId="6F3018D4" w14:textId="77777777" w:rsidR="000A76ED" w:rsidRDefault="000A76ED" w:rsidP="0042491B">
            <w:pPr>
              <w:pStyle w:val="Table"/>
            </w:pPr>
            <w:r>
              <w:t>No</w:t>
            </w:r>
          </w:p>
        </w:tc>
        <w:tc>
          <w:tcPr>
            <w:tcW w:w="2635" w:type="dxa"/>
          </w:tcPr>
          <w:p w14:paraId="233567F1" w14:textId="77777777" w:rsidR="000A76ED" w:rsidRDefault="000A76ED" w:rsidP="0042491B">
            <w:pPr>
              <w:pStyle w:val="Table"/>
            </w:pPr>
            <w:r w:rsidRPr="008A3108">
              <w:t>Power</w:t>
            </w:r>
          </w:p>
          <w:p w14:paraId="52E143D1" w14:textId="77777777" w:rsidR="000A76ED" w:rsidRPr="00D336ED" w:rsidRDefault="000A76ED" w:rsidP="00D336ED"/>
        </w:tc>
        <w:tc>
          <w:tcPr>
            <w:tcW w:w="3048" w:type="dxa"/>
          </w:tcPr>
          <w:p w14:paraId="26F39CC4" w14:textId="77777777" w:rsidR="000A76ED" w:rsidRPr="00A646A0" w:rsidRDefault="000A76ED" w:rsidP="0042491B">
            <w:pPr>
              <w:pStyle w:val="Table"/>
            </w:pPr>
            <w:r w:rsidRPr="00B42C0E">
              <w:t>TimeValueSeriesType</w:t>
            </w:r>
          </w:p>
        </w:tc>
        <w:tc>
          <w:tcPr>
            <w:tcW w:w="2632" w:type="dxa"/>
          </w:tcPr>
          <w:p w14:paraId="6AD1DDFF" w14:textId="77777777" w:rsidR="000A76ED" w:rsidRDefault="000A76ED" w:rsidP="0042491B">
            <w:pPr>
              <w:pStyle w:val="Table"/>
            </w:pPr>
            <w:r>
              <w:t>Container element for time-series power data.</w:t>
            </w:r>
          </w:p>
          <w:p w14:paraId="103E74D4" w14:textId="77777777" w:rsidR="000A76ED" w:rsidRDefault="000A76ED" w:rsidP="0042491B">
            <w:pPr>
              <w:pStyle w:val="Table"/>
            </w:pPr>
            <w:r>
              <w:t>See section 3.1.1.2</w:t>
            </w:r>
          </w:p>
        </w:tc>
      </w:tr>
    </w:tbl>
    <w:p w14:paraId="7D42D9C0" w14:textId="77777777" w:rsidR="0029707D" w:rsidRDefault="0029707D" w:rsidP="0029707D"/>
    <w:p w14:paraId="08A8A4FF" w14:textId="77777777" w:rsidR="0029707D" w:rsidRDefault="0029707D" w:rsidP="0029707D">
      <w:pPr>
        <w:pStyle w:val="Heading4"/>
      </w:pPr>
      <w:r>
        <w:t>SOAP Format</w:t>
      </w:r>
    </w:p>
    <w:p w14:paraId="48CE830F" w14:textId="77777777" w:rsidR="0029707D" w:rsidRPr="00507140" w:rsidRDefault="0029707D" w:rsidP="0029707D">
      <w:pPr>
        <w:pStyle w:val="BodyTextHead"/>
      </w:pPr>
      <w:r>
        <w:t>Full SOAP Format</w:t>
      </w:r>
    </w:p>
    <w:p w14:paraId="3586A7AC" w14:textId="77777777" w:rsidR="00F07156" w:rsidRDefault="00F07156" w:rsidP="0018243C">
      <w:pPr>
        <w:pStyle w:val="XMLSection"/>
        <w:rPr>
          <w:rFonts w:cs="Courier New"/>
          <w:color w:val="000000"/>
        </w:rPr>
      </w:pPr>
    </w:p>
    <w:p w14:paraId="09DB476E" w14:textId="77777777" w:rsidR="0018243C" w:rsidRPr="006F3D55" w:rsidRDefault="0018243C" w:rsidP="0018243C">
      <w:pPr>
        <w:pStyle w:val="XMLSection"/>
        <w:rPr>
          <w:rFonts w:cs="Courier New"/>
        </w:rPr>
      </w:pPr>
      <w:r w:rsidRPr="006F3D55">
        <w:rPr>
          <w:rFonts w:cs="Courier New"/>
          <w:color w:val="000000"/>
        </w:rPr>
        <w:t>&lt;</w:t>
      </w:r>
      <w:r w:rsidRPr="006F3D55">
        <w:rPr>
          <w:rFonts w:cs="Courier New"/>
        </w:rPr>
        <w:t xml:space="preserve">soapenv:Envelope </w:t>
      </w:r>
    </w:p>
    <w:p w14:paraId="3C50078D" w14:textId="77777777" w:rsidR="0018243C" w:rsidRPr="006F3D55" w:rsidRDefault="0018243C" w:rsidP="0018243C">
      <w:pPr>
        <w:pStyle w:val="XMLSection"/>
        <w:rPr>
          <w:rFonts w:cs="Courier New"/>
        </w:rPr>
      </w:pPr>
      <w:r>
        <w:rPr>
          <w:rFonts w:cs="Courier New"/>
          <w:color w:val="FF00FF"/>
        </w:rPr>
        <w:t xml:space="preserve">      </w:t>
      </w:r>
      <w:r w:rsidRPr="006F3D55">
        <w:rPr>
          <w:rFonts w:cs="Courier New"/>
          <w:color w:val="FF00FF"/>
        </w:rPr>
        <w:t>xmlns:soapenv=</w:t>
      </w:r>
      <w:r w:rsidRPr="006F3D55">
        <w:rPr>
          <w:rFonts w:cs="Courier New"/>
          <w:i/>
          <w:iCs/>
          <w:color w:val="0000FF"/>
        </w:rPr>
        <w:t>"http://schemas.xmlsoap.org/soap/envelope/"</w:t>
      </w:r>
      <w:r w:rsidRPr="006F3D55">
        <w:rPr>
          <w:rFonts w:cs="Courier New"/>
        </w:rPr>
        <w:t xml:space="preserve"> </w:t>
      </w:r>
    </w:p>
    <w:p w14:paraId="653E75BA" w14:textId="77777777" w:rsidR="0018243C" w:rsidRPr="006F3D55" w:rsidRDefault="0018243C" w:rsidP="0018243C">
      <w:pPr>
        <w:pStyle w:val="XMLSection"/>
        <w:rPr>
          <w:rFonts w:cs="Courier New"/>
        </w:rPr>
      </w:pPr>
      <w:r>
        <w:rPr>
          <w:rFonts w:cs="Courier New"/>
          <w:color w:val="FF00FF"/>
        </w:rPr>
        <w:t xml:space="preserve">      </w:t>
      </w:r>
      <w:r w:rsidRPr="006F3D55">
        <w:rPr>
          <w:rFonts w:cs="Courier New"/>
          <w:color w:val="FF00FF"/>
        </w:rPr>
        <w:t>xmlns:wint=</w:t>
      </w:r>
      <w:r w:rsidRPr="006F3D55">
        <w:rPr>
          <w:rFonts w:cs="Courier New"/>
          <w:i/>
          <w:iCs/>
          <w:color w:val="0000FF"/>
        </w:rPr>
        <w:t>"urn:com.alstom.isone.windint.windintegration:1-0"</w:t>
      </w:r>
      <w:r w:rsidRPr="006F3D55">
        <w:rPr>
          <w:rFonts w:cs="Courier New"/>
          <w:color w:val="000000"/>
        </w:rPr>
        <w:t>&gt;</w:t>
      </w:r>
    </w:p>
    <w:p w14:paraId="283741AE"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soapenv:Header</w:t>
      </w:r>
      <w:r w:rsidRPr="006F3D55">
        <w:rPr>
          <w:rFonts w:cs="Courier New"/>
          <w:color w:val="000000"/>
        </w:rPr>
        <w:t>/&gt;</w:t>
      </w:r>
    </w:p>
    <w:p w14:paraId="6ADF7345"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soapenv:Body</w:t>
      </w:r>
      <w:r w:rsidRPr="006F3D55">
        <w:rPr>
          <w:rFonts w:cs="Courier New"/>
          <w:color w:val="000000"/>
        </w:rPr>
        <w:t>&gt;</w:t>
      </w:r>
    </w:p>
    <w:p w14:paraId="19560DB6"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wint:SubmitForecast</w:t>
      </w:r>
      <w:r w:rsidRPr="006F3D55">
        <w:rPr>
          <w:rFonts w:cs="Courier New"/>
          <w:color w:val="000000"/>
        </w:rPr>
        <w:t>&gt;</w:t>
      </w:r>
    </w:p>
    <w:p w14:paraId="1558CB79" w14:textId="77777777" w:rsidR="0018243C" w:rsidRPr="006F3D55" w:rsidRDefault="0018243C" w:rsidP="0018243C">
      <w:pPr>
        <w:pStyle w:val="XMLSection"/>
        <w:rPr>
          <w:rFonts w:cs="Courier New"/>
        </w:rPr>
      </w:pPr>
      <w:r w:rsidRPr="006F3D55">
        <w:rPr>
          <w:rFonts w:cs="Courier New"/>
          <w:color w:val="000000"/>
        </w:rPr>
        <w:t xml:space="preserve">         </w:t>
      </w:r>
      <w:r w:rsidRPr="006F3D55">
        <w:rPr>
          <w:rFonts w:cs="Courier New"/>
          <w:color w:val="008000"/>
        </w:rPr>
        <w:t>&lt;!--</w:t>
      </w:r>
      <w:r w:rsidR="00DC46A6">
        <w:rPr>
          <w:rFonts w:cs="Courier New"/>
          <w:color w:val="008000"/>
        </w:rPr>
        <w:t xml:space="preserve"> </w:t>
      </w:r>
      <w:r w:rsidRPr="006F3D55">
        <w:rPr>
          <w:rFonts w:cs="Courier New"/>
          <w:color w:val="008000"/>
        </w:rPr>
        <w:t>1 or more repetitions:</w:t>
      </w:r>
      <w:r w:rsidR="00DC46A6">
        <w:rPr>
          <w:rFonts w:cs="Courier New"/>
          <w:color w:val="008000"/>
        </w:rPr>
        <w:t xml:space="preserve"> </w:t>
      </w:r>
      <w:r w:rsidRPr="006F3D55">
        <w:rPr>
          <w:rFonts w:cs="Courier New"/>
          <w:color w:val="008000"/>
        </w:rPr>
        <w:t>--&gt;</w:t>
      </w:r>
    </w:p>
    <w:p w14:paraId="0A8297F5"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wint:CreateSchedule</w:t>
      </w:r>
      <w:r w:rsidRPr="006F3D55">
        <w:rPr>
          <w:rFonts w:cs="Courier New"/>
          <w:color w:val="000000"/>
        </w:rPr>
        <w:t>&gt;</w:t>
      </w:r>
    </w:p>
    <w:p w14:paraId="4F0C51EB" w14:textId="77777777" w:rsidR="0018243C" w:rsidRPr="006F3D55" w:rsidRDefault="0018243C" w:rsidP="0018243C">
      <w:pPr>
        <w:pStyle w:val="XMLSection"/>
        <w:rPr>
          <w:rFonts w:cs="Courier New"/>
        </w:rPr>
      </w:pPr>
      <w:r w:rsidRPr="006F3D55">
        <w:rPr>
          <w:rFonts w:cs="Courier New"/>
          <w:color w:val="000000"/>
        </w:rPr>
        <w:t xml:space="preserve">            </w:t>
      </w:r>
      <w:r w:rsidRPr="006F3D55">
        <w:rPr>
          <w:rFonts w:cs="Courier New"/>
          <w:color w:val="008000"/>
        </w:rPr>
        <w:t>&lt;!--</w:t>
      </w:r>
      <w:r w:rsidR="00DC46A6">
        <w:rPr>
          <w:rFonts w:cs="Courier New"/>
          <w:color w:val="008000"/>
        </w:rPr>
        <w:t xml:space="preserve"> </w:t>
      </w:r>
      <w:r w:rsidRPr="006F3D55">
        <w:rPr>
          <w:rFonts w:cs="Courier New"/>
          <w:color w:val="008000"/>
        </w:rPr>
        <w:t>1 or more repetitions:</w:t>
      </w:r>
      <w:r w:rsidR="00DC46A6">
        <w:rPr>
          <w:rFonts w:cs="Courier New"/>
          <w:color w:val="008000"/>
        </w:rPr>
        <w:t xml:space="preserve"> </w:t>
      </w:r>
      <w:r w:rsidRPr="006F3D55">
        <w:rPr>
          <w:rFonts w:cs="Courier New"/>
          <w:color w:val="008000"/>
        </w:rPr>
        <w:t>--&gt;</w:t>
      </w:r>
    </w:p>
    <w:p w14:paraId="26AF7BE4"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wint:Schedule</w:t>
      </w:r>
      <w:r w:rsidRPr="006F3D55">
        <w:rPr>
          <w:rFonts w:cs="Courier New"/>
          <w:color w:val="000000"/>
        </w:rPr>
        <w:t>&gt;</w:t>
      </w:r>
    </w:p>
    <w:p w14:paraId="3530934D"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wint:identifier</w:t>
      </w:r>
      <w:r w:rsidRPr="006F3D55">
        <w:rPr>
          <w:rFonts w:cs="Courier New"/>
          <w:color w:val="000000"/>
        </w:rPr>
        <w:t>&gt;9905001&lt;/</w:t>
      </w:r>
      <w:r w:rsidRPr="006F3D55">
        <w:rPr>
          <w:rFonts w:cs="Courier New"/>
        </w:rPr>
        <w:t>wint:identifier</w:t>
      </w:r>
      <w:r w:rsidRPr="006F3D55">
        <w:rPr>
          <w:rFonts w:cs="Courier New"/>
          <w:color w:val="000000"/>
        </w:rPr>
        <w:t>&gt;</w:t>
      </w:r>
    </w:p>
    <w:p w14:paraId="238FB0AA"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wint:Schedule</w:t>
      </w:r>
      <w:r w:rsidRPr="006F3D55">
        <w:rPr>
          <w:rFonts w:cs="Courier New"/>
          <w:color w:val="000000"/>
        </w:rPr>
        <w:t>&gt;</w:t>
      </w:r>
    </w:p>
    <w:p w14:paraId="5A792C5E" w14:textId="77777777" w:rsidR="0018243C" w:rsidRPr="006F3D55" w:rsidRDefault="0018243C" w:rsidP="0018243C">
      <w:pPr>
        <w:pStyle w:val="XMLSection"/>
        <w:rPr>
          <w:rFonts w:cs="Courier New"/>
        </w:rPr>
      </w:pPr>
      <w:r w:rsidRPr="006F3D55">
        <w:rPr>
          <w:rFonts w:cs="Courier New"/>
          <w:color w:val="000000"/>
        </w:rPr>
        <w:t xml:space="preserve">            </w:t>
      </w:r>
      <w:r w:rsidRPr="006F3D55">
        <w:rPr>
          <w:rFonts w:cs="Courier New"/>
          <w:color w:val="008000"/>
        </w:rPr>
        <w:t>&lt;!--</w:t>
      </w:r>
      <w:r w:rsidR="00DC46A6">
        <w:rPr>
          <w:rFonts w:cs="Courier New"/>
          <w:color w:val="008000"/>
        </w:rPr>
        <w:t xml:space="preserve"> </w:t>
      </w:r>
      <w:r w:rsidRPr="006F3D55">
        <w:rPr>
          <w:rFonts w:cs="Courier New"/>
          <w:color w:val="008000"/>
        </w:rPr>
        <w:t>Optional:</w:t>
      </w:r>
      <w:r w:rsidR="00DC46A6">
        <w:rPr>
          <w:rFonts w:cs="Courier New"/>
          <w:color w:val="008000"/>
        </w:rPr>
        <w:t xml:space="preserve"> </w:t>
      </w:r>
      <w:r w:rsidRPr="006F3D55">
        <w:rPr>
          <w:rFonts w:cs="Courier New"/>
          <w:color w:val="008000"/>
        </w:rPr>
        <w:t>--&gt;</w:t>
      </w:r>
    </w:p>
    <w:p w14:paraId="75A7FE58"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wint:TimeRange</w:t>
      </w:r>
      <w:r w:rsidRPr="006F3D55">
        <w:rPr>
          <w:rFonts w:cs="Courier New"/>
          <w:color w:val="000000"/>
        </w:rPr>
        <w:t>&gt;</w:t>
      </w:r>
    </w:p>
    <w:p w14:paraId="48D55AE6"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wint:fromTime</w:t>
      </w:r>
      <w:r w:rsidRPr="006F3D55">
        <w:rPr>
          <w:rFonts w:cs="Courier New"/>
          <w:color w:val="000000"/>
        </w:rPr>
        <w:t>&gt;2012-09-05T15:25:00Z&lt;/</w:t>
      </w:r>
      <w:r w:rsidRPr="006F3D55">
        <w:rPr>
          <w:rFonts w:cs="Courier New"/>
        </w:rPr>
        <w:t>wint:fromTime</w:t>
      </w:r>
      <w:r w:rsidRPr="006F3D55">
        <w:rPr>
          <w:rFonts w:cs="Courier New"/>
          <w:color w:val="000000"/>
        </w:rPr>
        <w:t>&gt;</w:t>
      </w:r>
    </w:p>
    <w:p w14:paraId="3C0CF6CE"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wint:toTime</w:t>
      </w:r>
      <w:r w:rsidRPr="006F3D55">
        <w:rPr>
          <w:rFonts w:cs="Courier New"/>
          <w:color w:val="000000"/>
        </w:rPr>
        <w:t>&gt;2012-09-05T19:20:01Z&lt;/</w:t>
      </w:r>
      <w:r w:rsidRPr="006F3D55">
        <w:rPr>
          <w:rFonts w:cs="Courier New"/>
        </w:rPr>
        <w:t>wint:toTime</w:t>
      </w:r>
      <w:r w:rsidRPr="006F3D55">
        <w:rPr>
          <w:rFonts w:cs="Courier New"/>
          <w:color w:val="000000"/>
        </w:rPr>
        <w:t>&gt;</w:t>
      </w:r>
    </w:p>
    <w:p w14:paraId="58652117"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wint:TimeRange</w:t>
      </w:r>
      <w:r w:rsidRPr="006F3D55">
        <w:rPr>
          <w:rFonts w:cs="Courier New"/>
          <w:color w:val="000000"/>
        </w:rPr>
        <w:t>&gt;</w:t>
      </w:r>
    </w:p>
    <w:p w14:paraId="3AB34A8B"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wint:Entities</w:t>
      </w:r>
      <w:r w:rsidRPr="006F3D55">
        <w:rPr>
          <w:rFonts w:cs="Courier New"/>
          <w:color w:val="000000"/>
        </w:rPr>
        <w:t>&gt;</w:t>
      </w:r>
    </w:p>
    <w:p w14:paraId="0B3F9283" w14:textId="77777777" w:rsidR="0018243C" w:rsidRPr="006F3D55" w:rsidRDefault="0018243C" w:rsidP="0018243C">
      <w:pPr>
        <w:pStyle w:val="XMLSection"/>
        <w:rPr>
          <w:rFonts w:cs="Courier New"/>
        </w:rPr>
      </w:pPr>
      <w:r w:rsidRPr="006F3D55">
        <w:rPr>
          <w:rFonts w:cs="Courier New"/>
          <w:color w:val="000000"/>
        </w:rPr>
        <w:t xml:space="preserve">               </w:t>
      </w:r>
      <w:r w:rsidRPr="006F3D55">
        <w:rPr>
          <w:rFonts w:cs="Courier New"/>
          <w:color w:val="008000"/>
        </w:rPr>
        <w:t>&lt;!--</w:t>
      </w:r>
      <w:r w:rsidR="00DC46A6">
        <w:rPr>
          <w:rFonts w:cs="Courier New"/>
          <w:color w:val="008000"/>
        </w:rPr>
        <w:t xml:space="preserve"> </w:t>
      </w:r>
      <w:r w:rsidRPr="006F3D55">
        <w:rPr>
          <w:rFonts w:cs="Courier New"/>
          <w:color w:val="008000"/>
        </w:rPr>
        <w:t>0 or more repetitions:</w:t>
      </w:r>
      <w:r w:rsidR="00DC46A6">
        <w:rPr>
          <w:rFonts w:cs="Courier New"/>
          <w:color w:val="008000"/>
        </w:rPr>
        <w:t xml:space="preserve"> </w:t>
      </w:r>
      <w:r w:rsidRPr="006F3D55">
        <w:rPr>
          <w:rFonts w:cs="Courier New"/>
          <w:color w:val="008000"/>
        </w:rPr>
        <w:t>--&gt;</w:t>
      </w:r>
    </w:p>
    <w:p w14:paraId="20E4612A" w14:textId="77777777" w:rsidR="00B57670" w:rsidRDefault="0018243C" w:rsidP="00B57670">
      <w:pPr>
        <w:pStyle w:val="XMLSection"/>
        <w:rPr>
          <w:rFonts w:cs="Courier New"/>
          <w:color w:val="000000"/>
        </w:rPr>
      </w:pPr>
      <w:r w:rsidRPr="006F3D55">
        <w:rPr>
          <w:rFonts w:cs="Courier New"/>
          <w:color w:val="000000"/>
        </w:rPr>
        <w:t xml:space="preserve">               &lt;</w:t>
      </w:r>
      <w:r w:rsidRPr="006F3D55">
        <w:rPr>
          <w:rFonts w:cs="Courier New"/>
        </w:rPr>
        <w:t>wint:Entity</w:t>
      </w:r>
      <w:r w:rsidRPr="006F3D55">
        <w:rPr>
          <w:rFonts w:cs="Courier New"/>
          <w:color w:val="000000"/>
        </w:rPr>
        <w:t>&gt;</w:t>
      </w:r>
    </w:p>
    <w:p w14:paraId="74705D39" w14:textId="77777777" w:rsidR="00B57670" w:rsidRPr="00AE1F45" w:rsidRDefault="00B57670" w:rsidP="00B57670">
      <w:pPr>
        <w:pStyle w:val="XMLSection"/>
        <w:rPr>
          <w:rFonts w:cs="Courier New"/>
        </w:rPr>
      </w:pPr>
      <w:r>
        <w:rPr>
          <w:rFonts w:cs="Courier New"/>
          <w:color w:val="000000"/>
        </w:rPr>
        <w:t xml:space="preserve">                  </w:t>
      </w:r>
      <w:r w:rsidRPr="00AE1F45">
        <w:rPr>
          <w:rFonts w:cs="Courier New"/>
          <w:color w:val="008000"/>
        </w:rPr>
        <w:t>&lt;!--</w:t>
      </w:r>
      <w:r>
        <w:rPr>
          <w:rFonts w:cs="Courier New"/>
          <w:color w:val="008000"/>
        </w:rPr>
        <w:t xml:space="preserve"> 1</w:t>
      </w:r>
      <w:r w:rsidRPr="00AE1F45">
        <w:rPr>
          <w:rFonts w:cs="Courier New"/>
          <w:color w:val="008000"/>
        </w:rPr>
        <w:t xml:space="preserve"> or </w:t>
      </w:r>
      <w:r>
        <w:rPr>
          <w:rFonts w:cs="Courier New"/>
          <w:color w:val="008000"/>
        </w:rPr>
        <w:t xml:space="preserve">both identifiers </w:t>
      </w:r>
      <w:r w:rsidRPr="00AE1F45">
        <w:rPr>
          <w:rFonts w:cs="Courier New"/>
          <w:color w:val="008000"/>
        </w:rPr>
        <w:t>--&gt;</w:t>
      </w:r>
    </w:p>
    <w:p w14:paraId="15B5532A" w14:textId="77777777" w:rsidR="00B57670" w:rsidRDefault="00B57670" w:rsidP="00B57670">
      <w:pPr>
        <w:pStyle w:val="XMLSection"/>
        <w:rPr>
          <w:rFonts w:cs="Courier New"/>
          <w:color w:val="000000"/>
        </w:rPr>
      </w:pPr>
      <w:r w:rsidRPr="00AE1F45">
        <w:rPr>
          <w:rFonts w:cs="Courier New"/>
          <w:color w:val="000000"/>
        </w:rPr>
        <w:t xml:space="preserve">            </w:t>
      </w:r>
      <w:r>
        <w:rPr>
          <w:rFonts w:cs="Courier New"/>
          <w:color w:val="000000"/>
        </w:rPr>
        <w:t xml:space="preserve">      </w:t>
      </w:r>
      <w:r w:rsidRPr="00AE1F45">
        <w:rPr>
          <w:rFonts w:cs="Courier New"/>
          <w:color w:val="000000"/>
        </w:rPr>
        <w:t>&lt;</w:t>
      </w:r>
      <w:r w:rsidRPr="00AE1F45">
        <w:rPr>
          <w:rFonts w:cs="Courier New"/>
        </w:rPr>
        <w:t>identifier</w:t>
      </w:r>
      <w:r w:rsidRPr="00AE1F45">
        <w:rPr>
          <w:rFonts w:cs="Courier New"/>
          <w:color w:val="000000"/>
        </w:rPr>
        <w:t>&gt;10245&lt;/</w:t>
      </w:r>
      <w:r w:rsidRPr="00AE1F45">
        <w:rPr>
          <w:rFonts w:cs="Courier New"/>
        </w:rPr>
        <w:t>identifier</w:t>
      </w:r>
      <w:r w:rsidRPr="00AE1F45">
        <w:rPr>
          <w:rFonts w:cs="Courier New"/>
          <w:color w:val="000000"/>
        </w:rPr>
        <w:t>&gt;</w:t>
      </w:r>
    </w:p>
    <w:p w14:paraId="684424AF" w14:textId="77777777" w:rsidR="00B57670" w:rsidRPr="00AE1F45" w:rsidRDefault="00B57670" w:rsidP="00B57670">
      <w:pPr>
        <w:pStyle w:val="XMLSection"/>
        <w:rPr>
          <w:rFonts w:cs="Courier New"/>
        </w:rPr>
      </w:pPr>
      <w:r>
        <w:rPr>
          <w:rFonts w:cs="Courier New"/>
          <w:color w:val="000000"/>
        </w:rPr>
        <w:t xml:space="preserve">                  </w:t>
      </w:r>
      <w:r w:rsidRPr="00971AE9">
        <w:rPr>
          <w:rFonts w:cs="Courier New"/>
          <w:color w:val="000000"/>
        </w:rPr>
        <w:t>&lt;</w:t>
      </w:r>
      <w:r w:rsidRPr="00EC26D8">
        <w:rPr>
          <w:rFonts w:cs="Courier New"/>
        </w:rPr>
        <w:t>assetIdentifier</w:t>
      </w:r>
      <w:r w:rsidRPr="00971AE9">
        <w:rPr>
          <w:rFonts w:cs="Courier New"/>
          <w:color w:val="000000"/>
        </w:rPr>
        <w:t>&gt;</w:t>
      </w:r>
      <w:r w:rsidR="00AB7542">
        <w:rPr>
          <w:rFonts w:cs="Courier New"/>
          <w:color w:val="000000"/>
        </w:rPr>
        <w:t>20486</w:t>
      </w:r>
      <w:r w:rsidRPr="00971AE9">
        <w:rPr>
          <w:rFonts w:cs="Courier New"/>
          <w:color w:val="000000"/>
        </w:rPr>
        <w:t>&lt;/</w:t>
      </w:r>
      <w:r w:rsidRPr="00EC26D8">
        <w:rPr>
          <w:rFonts w:cs="Courier New"/>
        </w:rPr>
        <w:t>assetIdentifier</w:t>
      </w:r>
      <w:r w:rsidRPr="00971AE9">
        <w:rPr>
          <w:rFonts w:cs="Courier New"/>
          <w:color w:val="000000"/>
        </w:rPr>
        <w:t>&gt;</w:t>
      </w:r>
    </w:p>
    <w:p w14:paraId="194030C8" w14:textId="77777777" w:rsidR="0018243C" w:rsidRPr="006F3D55" w:rsidRDefault="0018243C" w:rsidP="00B57670">
      <w:pPr>
        <w:pStyle w:val="XMLSection"/>
        <w:rPr>
          <w:rFonts w:cs="Courier New"/>
        </w:rPr>
      </w:pPr>
      <w:r w:rsidRPr="006F3D55">
        <w:rPr>
          <w:rFonts w:cs="Courier New"/>
          <w:color w:val="000000"/>
        </w:rPr>
        <w:t xml:space="preserve">                  </w:t>
      </w:r>
      <w:r w:rsidRPr="006F3D55">
        <w:rPr>
          <w:rFonts w:cs="Courier New"/>
          <w:color w:val="008000"/>
        </w:rPr>
        <w:t>&lt;!--</w:t>
      </w:r>
      <w:r w:rsidR="00DC46A6">
        <w:rPr>
          <w:rFonts w:cs="Courier New"/>
          <w:color w:val="008000"/>
        </w:rPr>
        <w:t xml:space="preserve"> </w:t>
      </w:r>
      <w:r w:rsidRPr="006F3D55">
        <w:rPr>
          <w:rFonts w:cs="Courier New"/>
          <w:color w:val="008000"/>
        </w:rPr>
        <w:t>0 or more repetitions:</w:t>
      </w:r>
      <w:r w:rsidR="00DC46A6">
        <w:rPr>
          <w:rFonts w:cs="Courier New"/>
          <w:color w:val="008000"/>
        </w:rPr>
        <w:t xml:space="preserve"> </w:t>
      </w:r>
      <w:r w:rsidRPr="006F3D55">
        <w:rPr>
          <w:rFonts w:cs="Courier New"/>
          <w:color w:val="008000"/>
        </w:rPr>
        <w:t>--&gt;</w:t>
      </w:r>
    </w:p>
    <w:p w14:paraId="4E9C2F03" w14:textId="77777777" w:rsidR="0018243C" w:rsidRPr="006F3D55" w:rsidRDefault="0018243C" w:rsidP="0018243C">
      <w:pPr>
        <w:pStyle w:val="XMLSection"/>
        <w:rPr>
          <w:rFonts w:cs="Courier New"/>
        </w:rPr>
      </w:pPr>
      <w:r w:rsidRPr="006F3D55">
        <w:rPr>
          <w:rFonts w:cs="Courier New"/>
          <w:color w:val="000000"/>
        </w:rPr>
        <w:tab/>
      </w:r>
      <w:r w:rsidRPr="006F3D55">
        <w:rPr>
          <w:rFonts w:cs="Courier New"/>
          <w:color w:val="000000"/>
        </w:rPr>
        <w:tab/>
        <w:t xml:space="preserve">          &lt;</w:t>
      </w:r>
      <w:r w:rsidRPr="006F3D55">
        <w:rPr>
          <w:rFonts w:cs="Courier New"/>
        </w:rPr>
        <w:t>Power</w:t>
      </w:r>
      <w:r w:rsidRPr="006F3D55">
        <w:rPr>
          <w:rFonts w:cs="Courier New"/>
          <w:color w:val="000000"/>
        </w:rPr>
        <w:t>&gt;</w:t>
      </w:r>
    </w:p>
    <w:p w14:paraId="58C4756F" w14:textId="77777777" w:rsidR="0018243C" w:rsidRPr="006F3D55" w:rsidDel="00D67684" w:rsidRDefault="0018243C">
      <w:pPr>
        <w:pStyle w:val="XMLSection"/>
        <w:rPr>
          <w:rFonts w:cs="Courier New"/>
        </w:rPr>
      </w:pPr>
      <w:r w:rsidRPr="006F3D55">
        <w:rPr>
          <w:rFonts w:cs="Courier New"/>
          <w:color w:val="000000"/>
        </w:rPr>
        <w:tab/>
      </w:r>
      <w:r w:rsidRPr="006F3D55">
        <w:rPr>
          <w:rFonts w:cs="Courier New"/>
          <w:color w:val="000000"/>
        </w:rPr>
        <w:tab/>
        <w:t xml:space="preserve">             &lt;</w:t>
      </w:r>
      <w:r w:rsidRPr="006F3D55">
        <w:rPr>
          <w:rFonts w:cs="Courier New"/>
        </w:rPr>
        <w:t>time</w:t>
      </w:r>
      <w:r w:rsidRPr="006F3D55">
        <w:rPr>
          <w:rFonts w:cs="Courier New"/>
          <w:color w:val="000000"/>
        </w:rPr>
        <w:t>&gt;2012-09-05T15:25:00Z&lt;/</w:t>
      </w:r>
      <w:r w:rsidRPr="006F3D55">
        <w:rPr>
          <w:rFonts w:cs="Courier New"/>
        </w:rPr>
        <w:t>time</w:t>
      </w:r>
      <w:r w:rsidRPr="006F3D55">
        <w:rPr>
          <w:rFonts w:cs="Courier New"/>
          <w:color w:val="000000"/>
        </w:rPr>
        <w:t>&gt;</w:t>
      </w:r>
    </w:p>
    <w:p w14:paraId="03D9FA05" w14:textId="77777777" w:rsidR="0018243C" w:rsidRPr="006F3D55" w:rsidDel="00D67684" w:rsidRDefault="0018243C">
      <w:pPr>
        <w:pStyle w:val="XMLSection"/>
        <w:rPr>
          <w:rFonts w:cs="Courier New"/>
        </w:rPr>
      </w:pPr>
      <w:r w:rsidRPr="006F3D55" w:rsidDel="00D67684">
        <w:rPr>
          <w:rFonts w:cs="Courier New"/>
          <w:color w:val="000000"/>
        </w:rPr>
        <w:tab/>
      </w:r>
      <w:r w:rsidRPr="006F3D55" w:rsidDel="00D67684">
        <w:rPr>
          <w:rFonts w:cs="Courier New"/>
          <w:color w:val="000000"/>
        </w:rPr>
        <w:tab/>
        <w:t xml:space="preserve">             &lt;</w:t>
      </w:r>
      <w:r w:rsidRPr="006F3D55" w:rsidDel="00D67684">
        <w:rPr>
          <w:rFonts w:cs="Courier New"/>
        </w:rPr>
        <w:t>value</w:t>
      </w:r>
      <w:r w:rsidRPr="006F3D55" w:rsidDel="00D67684">
        <w:rPr>
          <w:rFonts w:cs="Courier New"/>
          <w:color w:val="000000"/>
        </w:rPr>
        <w:t>&gt;1&lt;/</w:t>
      </w:r>
      <w:r w:rsidRPr="006F3D55" w:rsidDel="00D67684">
        <w:rPr>
          <w:rFonts w:cs="Courier New"/>
        </w:rPr>
        <w:t>value</w:t>
      </w:r>
      <w:r w:rsidRPr="006F3D55" w:rsidDel="00D67684">
        <w:rPr>
          <w:rFonts w:cs="Courier New"/>
          <w:color w:val="000000"/>
        </w:rPr>
        <w:t>&gt;</w:t>
      </w:r>
    </w:p>
    <w:p w14:paraId="5C594B5C" w14:textId="77777777" w:rsidR="0018243C" w:rsidRPr="006F3D55" w:rsidDel="00D67684" w:rsidRDefault="0018243C">
      <w:pPr>
        <w:pStyle w:val="XMLSection"/>
        <w:rPr>
          <w:rFonts w:cs="Courier New"/>
        </w:rPr>
      </w:pPr>
      <w:r w:rsidRPr="006F3D55" w:rsidDel="00D67684">
        <w:rPr>
          <w:rFonts w:cs="Courier New"/>
          <w:color w:val="000000"/>
        </w:rPr>
        <w:tab/>
      </w:r>
      <w:r w:rsidRPr="006F3D55" w:rsidDel="00D67684">
        <w:rPr>
          <w:rFonts w:cs="Courier New"/>
          <w:color w:val="000000"/>
        </w:rPr>
        <w:tab/>
        <w:t xml:space="preserve">          &lt;/</w:t>
      </w:r>
      <w:r w:rsidRPr="006F3D55" w:rsidDel="00D67684">
        <w:rPr>
          <w:rFonts w:cs="Courier New"/>
        </w:rPr>
        <w:t>Power</w:t>
      </w:r>
      <w:r w:rsidRPr="006F3D55" w:rsidDel="00D67684">
        <w:rPr>
          <w:rFonts w:cs="Courier New"/>
          <w:color w:val="000000"/>
        </w:rPr>
        <w:t>&gt;</w:t>
      </w:r>
    </w:p>
    <w:p w14:paraId="68ACF571" w14:textId="77777777" w:rsidR="0018243C" w:rsidRPr="006F3D55" w:rsidDel="00D67684" w:rsidRDefault="0018243C">
      <w:pPr>
        <w:pStyle w:val="XMLSection"/>
        <w:rPr>
          <w:rFonts w:cs="Courier New"/>
        </w:rPr>
      </w:pPr>
      <w:r w:rsidRPr="006F3D55" w:rsidDel="00D67684">
        <w:rPr>
          <w:rFonts w:cs="Courier New"/>
          <w:color w:val="000000"/>
        </w:rPr>
        <w:t xml:space="preserve">               &lt;/</w:t>
      </w:r>
      <w:r w:rsidRPr="006F3D55" w:rsidDel="00D67684">
        <w:rPr>
          <w:rFonts w:cs="Courier New"/>
        </w:rPr>
        <w:t>wint:Entity</w:t>
      </w:r>
      <w:r w:rsidRPr="006F3D55" w:rsidDel="00D67684">
        <w:rPr>
          <w:rFonts w:cs="Courier New"/>
          <w:color w:val="000000"/>
        </w:rPr>
        <w:t>&gt;</w:t>
      </w:r>
    </w:p>
    <w:p w14:paraId="4E50D4E7" w14:textId="77777777" w:rsidR="0018243C" w:rsidRPr="006F3D55" w:rsidDel="00D67684" w:rsidRDefault="0018243C">
      <w:pPr>
        <w:pStyle w:val="XMLSection"/>
        <w:rPr>
          <w:rFonts w:cs="Courier New"/>
        </w:rPr>
      </w:pPr>
      <w:r w:rsidRPr="006F3D55" w:rsidDel="00D67684">
        <w:rPr>
          <w:rFonts w:cs="Courier New"/>
          <w:color w:val="000000"/>
        </w:rPr>
        <w:t xml:space="preserve">            &lt;/</w:t>
      </w:r>
      <w:r w:rsidRPr="006F3D55" w:rsidDel="00D67684">
        <w:rPr>
          <w:rFonts w:cs="Courier New"/>
        </w:rPr>
        <w:t>wint:Entities</w:t>
      </w:r>
      <w:r w:rsidRPr="006F3D55" w:rsidDel="00D67684">
        <w:rPr>
          <w:rFonts w:cs="Courier New"/>
          <w:color w:val="000000"/>
        </w:rPr>
        <w:t>&gt;</w:t>
      </w:r>
    </w:p>
    <w:p w14:paraId="0E048E7E" w14:textId="77777777" w:rsidR="0018243C" w:rsidRPr="006F3D55" w:rsidDel="00D67684" w:rsidRDefault="0018243C">
      <w:pPr>
        <w:pStyle w:val="XMLSection"/>
        <w:rPr>
          <w:rFonts w:cs="Courier New"/>
        </w:rPr>
      </w:pPr>
      <w:r w:rsidRPr="006F3D55" w:rsidDel="00D67684">
        <w:rPr>
          <w:rFonts w:cs="Courier New"/>
          <w:color w:val="000000"/>
        </w:rPr>
        <w:t xml:space="preserve">         &lt;/</w:t>
      </w:r>
      <w:r w:rsidRPr="006F3D55" w:rsidDel="00D67684">
        <w:rPr>
          <w:rFonts w:cs="Courier New"/>
        </w:rPr>
        <w:t>wint:CreateSchedule</w:t>
      </w:r>
      <w:r w:rsidRPr="006F3D55" w:rsidDel="00D67684">
        <w:rPr>
          <w:rFonts w:cs="Courier New"/>
          <w:color w:val="000000"/>
        </w:rPr>
        <w:t>&gt;</w:t>
      </w:r>
    </w:p>
    <w:p w14:paraId="5FDB32D1" w14:textId="77777777" w:rsidR="0018243C" w:rsidRPr="006F3D55" w:rsidDel="00D67684" w:rsidRDefault="0018243C">
      <w:pPr>
        <w:pStyle w:val="XMLSection"/>
        <w:rPr>
          <w:rFonts w:cs="Courier New"/>
        </w:rPr>
      </w:pPr>
      <w:r w:rsidRPr="006F3D55" w:rsidDel="00D67684">
        <w:rPr>
          <w:rFonts w:cs="Courier New"/>
          <w:color w:val="000000"/>
        </w:rPr>
        <w:t xml:space="preserve">      &lt;/</w:t>
      </w:r>
      <w:r w:rsidRPr="006F3D55" w:rsidDel="00D67684">
        <w:rPr>
          <w:rFonts w:cs="Courier New"/>
        </w:rPr>
        <w:t>wint:SubmitForecast</w:t>
      </w:r>
      <w:r w:rsidRPr="006F3D55" w:rsidDel="00D67684">
        <w:rPr>
          <w:rFonts w:cs="Courier New"/>
          <w:color w:val="000000"/>
        </w:rPr>
        <w:t>&gt;</w:t>
      </w:r>
    </w:p>
    <w:p w14:paraId="77395ADB" w14:textId="77777777" w:rsidR="0018243C" w:rsidRPr="006F3D55" w:rsidRDefault="0018243C">
      <w:pPr>
        <w:pStyle w:val="XMLSection"/>
        <w:rPr>
          <w:rFonts w:cs="Courier New"/>
        </w:rPr>
      </w:pPr>
      <w:r w:rsidRPr="006F3D55" w:rsidDel="00D67684">
        <w:rPr>
          <w:rFonts w:cs="Courier New"/>
          <w:color w:val="000000"/>
        </w:rPr>
        <w:t xml:space="preserve">   &lt;/</w:t>
      </w:r>
      <w:r w:rsidRPr="006F3D55" w:rsidDel="00D67684">
        <w:rPr>
          <w:rFonts w:cs="Courier New"/>
        </w:rPr>
        <w:t>soapenv:Body</w:t>
      </w:r>
      <w:r w:rsidRPr="006F3D55" w:rsidDel="00D67684">
        <w:rPr>
          <w:rFonts w:cs="Courier New"/>
          <w:color w:val="000000"/>
        </w:rPr>
        <w:t>&gt;</w:t>
      </w:r>
    </w:p>
    <w:p w14:paraId="6E5F8914" w14:textId="77777777" w:rsidR="0018243C" w:rsidRPr="006F3D55" w:rsidRDefault="0018243C" w:rsidP="0018243C">
      <w:pPr>
        <w:pStyle w:val="XMLSection"/>
        <w:rPr>
          <w:rFonts w:cs="Courier New"/>
        </w:rPr>
      </w:pPr>
      <w:r w:rsidRPr="006F3D55">
        <w:rPr>
          <w:rFonts w:cs="Courier New"/>
          <w:color w:val="000000"/>
        </w:rPr>
        <w:t>&lt;/</w:t>
      </w:r>
      <w:r w:rsidRPr="006F3D55">
        <w:rPr>
          <w:rFonts w:cs="Courier New"/>
        </w:rPr>
        <w:t>soapenv:Envelope</w:t>
      </w:r>
      <w:r w:rsidRPr="006F3D55">
        <w:rPr>
          <w:rFonts w:cs="Courier New"/>
          <w:color w:val="000000"/>
        </w:rPr>
        <w:t>&gt;</w:t>
      </w:r>
    </w:p>
    <w:p w14:paraId="621AB87A" w14:textId="77777777" w:rsidR="0018243C" w:rsidRDefault="0018243C" w:rsidP="0002352A">
      <w:pPr>
        <w:pStyle w:val="XMLSnippet"/>
        <w:rPr>
          <w:noProof/>
        </w:rPr>
      </w:pPr>
    </w:p>
    <w:p w14:paraId="36241609" w14:textId="77777777" w:rsidR="0029707D" w:rsidRPr="003359CC" w:rsidRDefault="0029707D" w:rsidP="0029707D">
      <w:pPr>
        <w:pStyle w:val="BodyTextHead"/>
      </w:pPr>
      <w:r>
        <w:lastRenderedPageBreak/>
        <w:t>Sample of a Submittal</w:t>
      </w:r>
    </w:p>
    <w:p w14:paraId="216E1876" w14:textId="77777777" w:rsidR="00D23A9F" w:rsidRDefault="00D23A9F" w:rsidP="00BF7B8D">
      <w:pPr>
        <w:pStyle w:val="XMLSnippetKWN"/>
        <w:tabs>
          <w:tab w:val="left" w:pos="2880"/>
          <w:tab w:val="left" w:pos="4443"/>
        </w:tabs>
        <w:rPr>
          <w:color w:val="993300"/>
        </w:rPr>
      </w:pPr>
    </w:p>
    <w:p w14:paraId="17AD1B65" w14:textId="77777777" w:rsidR="0018243C" w:rsidRPr="006F3D55" w:rsidRDefault="0018243C" w:rsidP="0018243C">
      <w:pPr>
        <w:pStyle w:val="XMLSection"/>
        <w:rPr>
          <w:rFonts w:cs="Courier New"/>
        </w:rPr>
      </w:pPr>
      <w:r w:rsidRPr="006F3D55">
        <w:rPr>
          <w:rFonts w:cs="Courier New"/>
          <w:color w:val="000000"/>
        </w:rPr>
        <w:t>&lt;</w:t>
      </w:r>
      <w:r w:rsidRPr="006F3D55">
        <w:rPr>
          <w:rFonts w:cs="Courier New"/>
        </w:rPr>
        <w:t>SubmitForecast</w:t>
      </w:r>
      <w:r w:rsidRPr="006F3D55">
        <w:rPr>
          <w:rFonts w:cs="Courier New"/>
          <w:color w:val="000000"/>
        </w:rPr>
        <w:t>&gt;</w:t>
      </w:r>
    </w:p>
    <w:p w14:paraId="6700B1D4" w14:textId="77777777" w:rsidR="0018243C" w:rsidRPr="006F3D55" w:rsidRDefault="0018243C" w:rsidP="0018243C">
      <w:pPr>
        <w:pStyle w:val="XMLSection"/>
        <w:rPr>
          <w:rFonts w:cs="Courier New"/>
        </w:rPr>
      </w:pPr>
      <w:r w:rsidRPr="006F3D55">
        <w:rPr>
          <w:rFonts w:cs="Courier New"/>
          <w:color w:val="000000"/>
        </w:rPr>
        <w:t xml:space="preserve">   </w:t>
      </w:r>
      <w:r w:rsidRPr="006F3D55">
        <w:rPr>
          <w:rFonts w:cs="Courier New"/>
          <w:color w:val="008000"/>
        </w:rPr>
        <w:t>&lt;!--</w:t>
      </w:r>
      <w:r w:rsidR="00DC46A6">
        <w:rPr>
          <w:rFonts w:cs="Courier New"/>
          <w:color w:val="008000"/>
        </w:rPr>
        <w:t xml:space="preserve"> </w:t>
      </w:r>
      <w:r w:rsidRPr="006F3D55">
        <w:rPr>
          <w:rFonts w:cs="Courier New"/>
          <w:color w:val="008000"/>
        </w:rPr>
        <w:t>1 or more repetitions:</w:t>
      </w:r>
      <w:r w:rsidR="00DC46A6">
        <w:rPr>
          <w:rFonts w:cs="Courier New"/>
          <w:color w:val="008000"/>
        </w:rPr>
        <w:t xml:space="preserve"> </w:t>
      </w:r>
      <w:r w:rsidRPr="006F3D55">
        <w:rPr>
          <w:rFonts w:cs="Courier New"/>
          <w:color w:val="008000"/>
        </w:rPr>
        <w:t>--&gt;</w:t>
      </w:r>
    </w:p>
    <w:p w14:paraId="20B2FE70"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CreateSchedule</w:t>
      </w:r>
      <w:r w:rsidRPr="006F3D55">
        <w:rPr>
          <w:rFonts w:cs="Courier New"/>
          <w:color w:val="000000"/>
        </w:rPr>
        <w:t>&gt;</w:t>
      </w:r>
    </w:p>
    <w:p w14:paraId="0DD7E229" w14:textId="77777777" w:rsidR="0018243C" w:rsidRPr="006F3D55" w:rsidRDefault="0018243C" w:rsidP="0018243C">
      <w:pPr>
        <w:pStyle w:val="XMLSection"/>
        <w:rPr>
          <w:rFonts w:cs="Courier New"/>
        </w:rPr>
      </w:pPr>
      <w:r w:rsidRPr="006F3D55">
        <w:rPr>
          <w:rFonts w:cs="Courier New"/>
          <w:color w:val="000000"/>
        </w:rPr>
        <w:t xml:space="preserve">      </w:t>
      </w:r>
      <w:r w:rsidRPr="006F3D55">
        <w:rPr>
          <w:rFonts w:cs="Courier New"/>
          <w:color w:val="008000"/>
        </w:rPr>
        <w:t>&lt;!--</w:t>
      </w:r>
      <w:r w:rsidR="00DC46A6">
        <w:rPr>
          <w:rFonts w:cs="Courier New"/>
          <w:color w:val="008000"/>
        </w:rPr>
        <w:t xml:space="preserve"> </w:t>
      </w:r>
      <w:r w:rsidRPr="006F3D55">
        <w:rPr>
          <w:rFonts w:cs="Courier New"/>
          <w:color w:val="008000"/>
        </w:rPr>
        <w:t>1 or more repetitions:</w:t>
      </w:r>
      <w:r w:rsidR="00DC46A6">
        <w:rPr>
          <w:rFonts w:cs="Courier New"/>
          <w:color w:val="008000"/>
        </w:rPr>
        <w:t xml:space="preserve"> </w:t>
      </w:r>
      <w:r w:rsidRPr="006F3D55">
        <w:rPr>
          <w:rFonts w:cs="Courier New"/>
          <w:color w:val="008000"/>
        </w:rPr>
        <w:t>--&gt;</w:t>
      </w:r>
    </w:p>
    <w:p w14:paraId="2E0BFFB5"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Schedule</w:t>
      </w:r>
      <w:r w:rsidRPr="006F3D55">
        <w:rPr>
          <w:rFonts w:cs="Courier New"/>
          <w:color w:val="000000"/>
        </w:rPr>
        <w:t>&gt;</w:t>
      </w:r>
    </w:p>
    <w:p w14:paraId="1D5DA12A"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identifier</w:t>
      </w:r>
      <w:r w:rsidRPr="006F3D55">
        <w:rPr>
          <w:rFonts w:cs="Courier New"/>
          <w:color w:val="000000"/>
        </w:rPr>
        <w:t>&gt;9905001&lt;/</w:t>
      </w:r>
      <w:r w:rsidRPr="006F3D55">
        <w:rPr>
          <w:rFonts w:cs="Courier New"/>
        </w:rPr>
        <w:t>identifier</w:t>
      </w:r>
      <w:r w:rsidRPr="006F3D55">
        <w:rPr>
          <w:rFonts w:cs="Courier New"/>
          <w:color w:val="000000"/>
        </w:rPr>
        <w:t>&gt;</w:t>
      </w:r>
    </w:p>
    <w:p w14:paraId="2BFC9D01"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Schedule</w:t>
      </w:r>
      <w:r w:rsidRPr="006F3D55">
        <w:rPr>
          <w:rFonts w:cs="Courier New"/>
          <w:color w:val="000000"/>
        </w:rPr>
        <w:t>&gt;</w:t>
      </w:r>
    </w:p>
    <w:p w14:paraId="151FF38D" w14:textId="77777777" w:rsidR="0018243C" w:rsidRPr="006F3D55" w:rsidRDefault="0018243C" w:rsidP="0018243C">
      <w:pPr>
        <w:pStyle w:val="XMLSection"/>
        <w:rPr>
          <w:rFonts w:cs="Courier New"/>
        </w:rPr>
      </w:pPr>
      <w:r w:rsidRPr="006F3D55">
        <w:rPr>
          <w:rFonts w:cs="Courier New"/>
          <w:color w:val="000000"/>
        </w:rPr>
        <w:t xml:space="preserve">      </w:t>
      </w:r>
      <w:r w:rsidRPr="006F3D55">
        <w:rPr>
          <w:rFonts w:cs="Courier New"/>
          <w:color w:val="008000"/>
        </w:rPr>
        <w:t>&lt;!--</w:t>
      </w:r>
      <w:r w:rsidR="00DC46A6">
        <w:rPr>
          <w:rFonts w:cs="Courier New"/>
          <w:color w:val="008000"/>
        </w:rPr>
        <w:t xml:space="preserve"> </w:t>
      </w:r>
      <w:r w:rsidRPr="006F3D55">
        <w:rPr>
          <w:rFonts w:cs="Courier New"/>
          <w:color w:val="008000"/>
        </w:rPr>
        <w:t>Optional:</w:t>
      </w:r>
      <w:r w:rsidR="00DC46A6">
        <w:rPr>
          <w:rFonts w:cs="Courier New"/>
          <w:color w:val="008000"/>
        </w:rPr>
        <w:t xml:space="preserve"> </w:t>
      </w:r>
      <w:r w:rsidRPr="006F3D55">
        <w:rPr>
          <w:rFonts w:cs="Courier New"/>
          <w:color w:val="008000"/>
        </w:rPr>
        <w:t>--&gt;</w:t>
      </w:r>
    </w:p>
    <w:p w14:paraId="05CF26F1" w14:textId="77777777" w:rsidR="0018243C" w:rsidRPr="000D76AA" w:rsidRDefault="0018243C" w:rsidP="0018243C">
      <w:pPr>
        <w:pStyle w:val="XMLSection"/>
        <w:rPr>
          <w:rFonts w:cs="Courier New"/>
          <w:lang w:val="fr-FR"/>
        </w:rPr>
      </w:pPr>
      <w:r w:rsidRPr="006F3D55">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7715A04C" w14:textId="77777777" w:rsidR="0018243C" w:rsidRPr="000D76AA" w:rsidRDefault="0018243C" w:rsidP="0018243C">
      <w:pPr>
        <w:pStyle w:val="XMLSection"/>
        <w:rPr>
          <w:rFonts w:cs="Courier New"/>
          <w:lang w:val="fr-FR"/>
        </w:rPr>
      </w:pPr>
      <w:r w:rsidRPr="000D76AA">
        <w:rPr>
          <w:rFonts w:cs="Courier New"/>
          <w:color w:val="000000"/>
          <w:lang w:val="fr-FR"/>
        </w:rPr>
        <w:t xml:space="preserve">         &lt;</w:t>
      </w:r>
      <w:r w:rsidRPr="000D76AA">
        <w:rPr>
          <w:rFonts w:cs="Courier New"/>
          <w:lang w:val="fr-FR"/>
        </w:rPr>
        <w:t>fromTime</w:t>
      </w:r>
      <w:r w:rsidRPr="000D76AA">
        <w:rPr>
          <w:rFonts w:cs="Courier New"/>
          <w:color w:val="000000"/>
          <w:lang w:val="fr-FR"/>
        </w:rPr>
        <w:t>&gt;2012-09-05T15:25:00Z&lt;/</w:t>
      </w:r>
      <w:r w:rsidRPr="000D76AA">
        <w:rPr>
          <w:rFonts w:cs="Courier New"/>
          <w:lang w:val="fr-FR"/>
        </w:rPr>
        <w:t>fromTime</w:t>
      </w:r>
      <w:r w:rsidRPr="000D76AA">
        <w:rPr>
          <w:rFonts w:cs="Courier New"/>
          <w:color w:val="000000"/>
          <w:lang w:val="fr-FR"/>
        </w:rPr>
        <w:t>&gt;</w:t>
      </w:r>
    </w:p>
    <w:p w14:paraId="13B37F05" w14:textId="77777777" w:rsidR="0018243C" w:rsidRPr="000D76AA" w:rsidRDefault="0018243C" w:rsidP="0018243C">
      <w:pPr>
        <w:pStyle w:val="XMLSection"/>
        <w:rPr>
          <w:rFonts w:cs="Courier New"/>
          <w:lang w:val="fr-FR"/>
        </w:rPr>
      </w:pPr>
      <w:r w:rsidRPr="000D76AA">
        <w:rPr>
          <w:rFonts w:cs="Courier New"/>
          <w:color w:val="000000"/>
          <w:lang w:val="fr-FR"/>
        </w:rPr>
        <w:t xml:space="preserve">         &lt;</w:t>
      </w:r>
      <w:r w:rsidRPr="000D76AA">
        <w:rPr>
          <w:rFonts w:cs="Courier New"/>
          <w:lang w:val="fr-FR"/>
        </w:rPr>
        <w:t>toTime</w:t>
      </w:r>
      <w:r w:rsidRPr="000D76AA">
        <w:rPr>
          <w:rFonts w:cs="Courier New"/>
          <w:color w:val="000000"/>
          <w:lang w:val="fr-FR"/>
        </w:rPr>
        <w:t>&gt;2012-09-05T19:20:01Z&lt;/</w:t>
      </w:r>
      <w:r w:rsidRPr="000D76AA">
        <w:rPr>
          <w:rFonts w:cs="Courier New"/>
          <w:lang w:val="fr-FR"/>
        </w:rPr>
        <w:t>toTime</w:t>
      </w:r>
      <w:r w:rsidRPr="000D76AA">
        <w:rPr>
          <w:rFonts w:cs="Courier New"/>
          <w:color w:val="000000"/>
          <w:lang w:val="fr-FR"/>
        </w:rPr>
        <w:t>&gt;</w:t>
      </w:r>
    </w:p>
    <w:p w14:paraId="681C9C96" w14:textId="77777777" w:rsidR="0018243C" w:rsidRPr="006F3D55" w:rsidRDefault="0018243C" w:rsidP="0018243C">
      <w:pPr>
        <w:pStyle w:val="XMLSection"/>
        <w:rPr>
          <w:rFonts w:cs="Courier New"/>
        </w:rPr>
      </w:pPr>
      <w:r w:rsidRPr="000D76AA">
        <w:rPr>
          <w:rFonts w:cs="Courier New"/>
          <w:color w:val="000000"/>
          <w:lang w:val="fr-FR"/>
        </w:rPr>
        <w:t xml:space="preserve">      </w:t>
      </w:r>
      <w:r w:rsidRPr="006F3D55">
        <w:rPr>
          <w:rFonts w:cs="Courier New"/>
          <w:color w:val="000000"/>
        </w:rPr>
        <w:t>&lt;/</w:t>
      </w:r>
      <w:r w:rsidRPr="006F3D55">
        <w:rPr>
          <w:rFonts w:cs="Courier New"/>
        </w:rPr>
        <w:t>TimeRange</w:t>
      </w:r>
      <w:r w:rsidRPr="006F3D55">
        <w:rPr>
          <w:rFonts w:cs="Courier New"/>
          <w:color w:val="000000"/>
        </w:rPr>
        <w:t>&gt;</w:t>
      </w:r>
    </w:p>
    <w:p w14:paraId="2CB0020E"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Entities</w:t>
      </w:r>
      <w:r w:rsidRPr="006F3D55">
        <w:rPr>
          <w:rFonts w:cs="Courier New"/>
          <w:color w:val="000000"/>
        </w:rPr>
        <w:t>&gt;</w:t>
      </w:r>
    </w:p>
    <w:p w14:paraId="774BAB93" w14:textId="77777777" w:rsidR="0018243C" w:rsidRPr="006F3D55" w:rsidRDefault="0018243C" w:rsidP="0018243C">
      <w:pPr>
        <w:pStyle w:val="XMLSection"/>
        <w:rPr>
          <w:rFonts w:cs="Courier New"/>
        </w:rPr>
      </w:pPr>
      <w:r w:rsidRPr="006F3D55">
        <w:rPr>
          <w:rFonts w:cs="Courier New"/>
          <w:color w:val="000000"/>
        </w:rPr>
        <w:t xml:space="preserve">         </w:t>
      </w:r>
      <w:r w:rsidRPr="006F3D55">
        <w:rPr>
          <w:rFonts w:cs="Courier New"/>
          <w:color w:val="008000"/>
        </w:rPr>
        <w:t>&lt;!--</w:t>
      </w:r>
      <w:r w:rsidR="00DC46A6">
        <w:rPr>
          <w:rFonts w:cs="Courier New"/>
          <w:color w:val="008000"/>
        </w:rPr>
        <w:t xml:space="preserve"> </w:t>
      </w:r>
      <w:r w:rsidRPr="006F3D55">
        <w:rPr>
          <w:rFonts w:cs="Courier New"/>
          <w:color w:val="008000"/>
        </w:rPr>
        <w:t>0 or more repetitions:</w:t>
      </w:r>
      <w:r w:rsidR="00DC46A6">
        <w:rPr>
          <w:rFonts w:cs="Courier New"/>
          <w:color w:val="008000"/>
        </w:rPr>
        <w:t xml:space="preserve"> </w:t>
      </w:r>
      <w:r w:rsidRPr="006F3D55">
        <w:rPr>
          <w:rFonts w:cs="Courier New"/>
          <w:color w:val="008000"/>
        </w:rPr>
        <w:t>--&gt;</w:t>
      </w:r>
    </w:p>
    <w:p w14:paraId="2D021419"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Entity</w:t>
      </w:r>
      <w:r w:rsidRPr="006F3D55">
        <w:rPr>
          <w:rFonts w:cs="Courier New"/>
          <w:color w:val="000000"/>
        </w:rPr>
        <w:t>&gt;</w:t>
      </w:r>
    </w:p>
    <w:p w14:paraId="43C9D9ED" w14:textId="77777777" w:rsidR="00B57670" w:rsidRPr="00AE1F45" w:rsidRDefault="0018243C" w:rsidP="00B57670">
      <w:pPr>
        <w:pStyle w:val="XMLSection"/>
        <w:rPr>
          <w:rFonts w:cs="Courier New"/>
        </w:rPr>
      </w:pPr>
      <w:r w:rsidRPr="006F3D55">
        <w:rPr>
          <w:rFonts w:cs="Courier New"/>
          <w:color w:val="000000"/>
        </w:rPr>
        <w:t xml:space="preserve">            </w:t>
      </w:r>
      <w:r w:rsidR="00B57670" w:rsidRPr="00AE1F45">
        <w:rPr>
          <w:rFonts w:cs="Courier New"/>
          <w:color w:val="008000"/>
        </w:rPr>
        <w:t>&lt;!--</w:t>
      </w:r>
      <w:r w:rsidR="00B57670">
        <w:rPr>
          <w:rFonts w:cs="Courier New"/>
          <w:color w:val="008000"/>
        </w:rPr>
        <w:t xml:space="preserve"> 1</w:t>
      </w:r>
      <w:r w:rsidR="00B57670" w:rsidRPr="00AE1F45">
        <w:rPr>
          <w:rFonts w:cs="Courier New"/>
          <w:color w:val="008000"/>
        </w:rPr>
        <w:t xml:space="preserve"> or </w:t>
      </w:r>
      <w:r w:rsidR="00B57670">
        <w:rPr>
          <w:rFonts w:cs="Courier New"/>
          <w:color w:val="008000"/>
        </w:rPr>
        <w:t xml:space="preserve">both identifiers </w:t>
      </w:r>
      <w:r w:rsidR="00B57670" w:rsidRPr="00AE1F45">
        <w:rPr>
          <w:rFonts w:cs="Courier New"/>
          <w:color w:val="008000"/>
        </w:rPr>
        <w:t>--&gt;</w:t>
      </w:r>
    </w:p>
    <w:p w14:paraId="31BA2095" w14:textId="77777777" w:rsidR="00B57670" w:rsidRDefault="00B57670" w:rsidP="00B57670">
      <w:pPr>
        <w:pStyle w:val="XMLSection"/>
        <w:rPr>
          <w:rFonts w:cs="Courier New"/>
          <w:color w:val="000000"/>
        </w:rPr>
      </w:pPr>
      <w:r w:rsidRPr="00AE1F45">
        <w:rPr>
          <w:rFonts w:cs="Courier New"/>
          <w:color w:val="000000"/>
        </w:rPr>
        <w:t xml:space="preserve">            </w:t>
      </w:r>
      <w:r>
        <w:rPr>
          <w:rFonts w:cs="Courier New"/>
          <w:color w:val="000000"/>
        </w:rPr>
        <w:t>&lt;</w:t>
      </w:r>
      <w:r w:rsidRPr="00AE1F45">
        <w:rPr>
          <w:rFonts w:cs="Courier New"/>
        </w:rPr>
        <w:t>identifier</w:t>
      </w:r>
      <w:r w:rsidRPr="00AE1F45">
        <w:rPr>
          <w:rFonts w:cs="Courier New"/>
          <w:color w:val="000000"/>
        </w:rPr>
        <w:t>&gt;10245&lt;/</w:t>
      </w:r>
      <w:r w:rsidRPr="00AE1F45">
        <w:rPr>
          <w:rFonts w:cs="Courier New"/>
        </w:rPr>
        <w:t>identifier</w:t>
      </w:r>
      <w:r w:rsidRPr="00AE1F45">
        <w:rPr>
          <w:rFonts w:cs="Courier New"/>
          <w:color w:val="000000"/>
        </w:rPr>
        <w:t>&gt;</w:t>
      </w:r>
    </w:p>
    <w:p w14:paraId="4C80B28B" w14:textId="77777777" w:rsidR="0018243C" w:rsidRPr="006F3D55" w:rsidRDefault="00B57670">
      <w:pPr>
        <w:pStyle w:val="XMLSection"/>
        <w:rPr>
          <w:rFonts w:cs="Courier New"/>
        </w:rPr>
      </w:pPr>
      <w:r>
        <w:rPr>
          <w:rFonts w:cs="Courier New"/>
          <w:color w:val="000000"/>
        </w:rPr>
        <w:t xml:space="preserve">            </w:t>
      </w:r>
      <w:r w:rsidRPr="00971AE9">
        <w:rPr>
          <w:rFonts w:cs="Courier New"/>
          <w:color w:val="000000"/>
        </w:rPr>
        <w:t>&lt;</w:t>
      </w:r>
      <w:r w:rsidRPr="00EC26D8">
        <w:rPr>
          <w:rFonts w:cs="Courier New"/>
        </w:rPr>
        <w:t>assetIdentifier</w:t>
      </w:r>
      <w:r w:rsidRPr="00971AE9">
        <w:rPr>
          <w:rFonts w:cs="Courier New"/>
          <w:color w:val="000000"/>
        </w:rPr>
        <w:t>&gt;</w:t>
      </w:r>
      <w:r w:rsidR="00AB7542">
        <w:rPr>
          <w:rFonts w:cs="Courier New"/>
          <w:color w:val="000000"/>
        </w:rPr>
        <w:t>20486</w:t>
      </w:r>
      <w:r w:rsidRPr="00971AE9">
        <w:rPr>
          <w:rFonts w:cs="Courier New"/>
          <w:color w:val="000000"/>
        </w:rPr>
        <w:t>&lt;/</w:t>
      </w:r>
      <w:r w:rsidRPr="00EC26D8">
        <w:rPr>
          <w:rFonts w:cs="Courier New"/>
        </w:rPr>
        <w:t>assetIdentifier</w:t>
      </w:r>
      <w:r w:rsidRPr="00971AE9">
        <w:rPr>
          <w:rFonts w:cs="Courier New"/>
          <w:color w:val="000000"/>
        </w:rPr>
        <w:t>&gt;</w:t>
      </w:r>
    </w:p>
    <w:p w14:paraId="004E641A" w14:textId="77777777" w:rsidR="0018243C" w:rsidRPr="006F3D55" w:rsidRDefault="0018243C" w:rsidP="0018243C">
      <w:pPr>
        <w:pStyle w:val="XMLSection"/>
        <w:rPr>
          <w:rFonts w:cs="Courier New"/>
        </w:rPr>
      </w:pPr>
      <w:r w:rsidRPr="006F3D55">
        <w:rPr>
          <w:rFonts w:cs="Courier New"/>
          <w:color w:val="000000"/>
        </w:rPr>
        <w:t xml:space="preserve">            </w:t>
      </w:r>
      <w:r w:rsidRPr="006F3D55">
        <w:rPr>
          <w:rFonts w:cs="Courier New"/>
          <w:color w:val="008000"/>
        </w:rPr>
        <w:t>&lt;!--</w:t>
      </w:r>
      <w:r w:rsidR="00DC46A6">
        <w:rPr>
          <w:rFonts w:cs="Courier New"/>
          <w:color w:val="008000"/>
        </w:rPr>
        <w:t xml:space="preserve"> </w:t>
      </w:r>
      <w:r w:rsidRPr="006F3D55">
        <w:rPr>
          <w:rFonts w:cs="Courier New"/>
          <w:color w:val="008000"/>
        </w:rPr>
        <w:t>0 or more repetitions:</w:t>
      </w:r>
      <w:r w:rsidR="00DC46A6">
        <w:rPr>
          <w:rFonts w:cs="Courier New"/>
          <w:color w:val="008000"/>
        </w:rPr>
        <w:t xml:space="preserve"> </w:t>
      </w:r>
      <w:r w:rsidRPr="006F3D55">
        <w:rPr>
          <w:rFonts w:cs="Courier New"/>
          <w:color w:val="008000"/>
        </w:rPr>
        <w:t>--&gt;</w:t>
      </w:r>
    </w:p>
    <w:p w14:paraId="5A62F89C" w14:textId="77777777" w:rsidR="0018243C" w:rsidRPr="006F3D55" w:rsidRDefault="0018243C" w:rsidP="0018243C">
      <w:pPr>
        <w:pStyle w:val="XMLSection"/>
        <w:rPr>
          <w:rFonts w:cs="Courier New"/>
        </w:rPr>
      </w:pPr>
      <w:r>
        <w:rPr>
          <w:rFonts w:cs="Courier New"/>
          <w:color w:val="000000"/>
        </w:rPr>
        <w:t xml:space="preserve">    </w:t>
      </w:r>
      <w:r w:rsidRPr="006F3D55">
        <w:rPr>
          <w:rFonts w:cs="Courier New"/>
          <w:color w:val="000000"/>
        </w:rPr>
        <w:t xml:space="preserve">        &lt;</w:t>
      </w:r>
      <w:r w:rsidRPr="006F3D55">
        <w:rPr>
          <w:rFonts w:cs="Courier New"/>
        </w:rPr>
        <w:t>Power</w:t>
      </w:r>
      <w:r w:rsidRPr="006F3D55">
        <w:rPr>
          <w:rFonts w:cs="Courier New"/>
          <w:color w:val="000000"/>
        </w:rPr>
        <w:t>&gt;</w:t>
      </w:r>
    </w:p>
    <w:p w14:paraId="21E8573C" w14:textId="77777777" w:rsidR="0018243C" w:rsidRPr="006F3D55" w:rsidRDefault="0018243C" w:rsidP="0018243C">
      <w:pPr>
        <w:pStyle w:val="XMLSection"/>
        <w:rPr>
          <w:rFonts w:cs="Courier New"/>
        </w:rPr>
      </w:pPr>
      <w:r>
        <w:rPr>
          <w:rFonts w:cs="Courier New"/>
          <w:color w:val="000000"/>
        </w:rPr>
        <w:t xml:space="preserve">   </w:t>
      </w:r>
      <w:r w:rsidRPr="006F3D55">
        <w:rPr>
          <w:rFonts w:cs="Courier New"/>
          <w:color w:val="000000"/>
        </w:rPr>
        <w:t xml:space="preserve">            &lt;</w:t>
      </w:r>
      <w:r w:rsidRPr="006F3D55">
        <w:rPr>
          <w:rFonts w:cs="Courier New"/>
        </w:rPr>
        <w:t>time</w:t>
      </w:r>
      <w:r w:rsidRPr="006F3D55">
        <w:rPr>
          <w:rFonts w:cs="Courier New"/>
          <w:color w:val="000000"/>
        </w:rPr>
        <w:t>&gt;2012-09-05T15:25:00Z&lt;/</w:t>
      </w:r>
      <w:r w:rsidRPr="006F3D55">
        <w:rPr>
          <w:rFonts w:cs="Courier New"/>
        </w:rPr>
        <w:t>time</w:t>
      </w:r>
      <w:r w:rsidRPr="006F3D55">
        <w:rPr>
          <w:rFonts w:cs="Courier New"/>
          <w:color w:val="000000"/>
        </w:rPr>
        <w:t>&gt;</w:t>
      </w:r>
    </w:p>
    <w:p w14:paraId="69676380" w14:textId="77777777" w:rsidR="0018243C" w:rsidRPr="006F3D55" w:rsidRDefault="0018243C" w:rsidP="0018243C">
      <w:pPr>
        <w:pStyle w:val="XMLSection"/>
        <w:rPr>
          <w:rFonts w:cs="Courier New"/>
        </w:rPr>
      </w:pPr>
      <w:r>
        <w:rPr>
          <w:rFonts w:cs="Courier New"/>
          <w:color w:val="000000"/>
        </w:rPr>
        <w:t xml:space="preserve">  </w:t>
      </w:r>
      <w:r w:rsidRPr="006F3D55">
        <w:rPr>
          <w:rFonts w:cs="Courier New"/>
          <w:color w:val="000000"/>
        </w:rPr>
        <w:t xml:space="preserve">             &lt;</w:t>
      </w:r>
      <w:r w:rsidRPr="006F3D55">
        <w:rPr>
          <w:rFonts w:cs="Courier New"/>
        </w:rPr>
        <w:t>value</w:t>
      </w:r>
      <w:r w:rsidRPr="006F3D55">
        <w:rPr>
          <w:rFonts w:cs="Courier New"/>
          <w:color w:val="000000"/>
        </w:rPr>
        <w:t>&gt;1&lt;/</w:t>
      </w:r>
      <w:r w:rsidRPr="006F3D55">
        <w:rPr>
          <w:rFonts w:cs="Courier New"/>
        </w:rPr>
        <w:t>value</w:t>
      </w:r>
      <w:r w:rsidRPr="006F3D55">
        <w:rPr>
          <w:rFonts w:cs="Courier New"/>
          <w:color w:val="000000"/>
        </w:rPr>
        <w:t>&gt;</w:t>
      </w:r>
    </w:p>
    <w:p w14:paraId="3E610303" w14:textId="77777777" w:rsidR="0018243C" w:rsidRPr="006F3D55" w:rsidRDefault="0018243C" w:rsidP="0018243C">
      <w:pPr>
        <w:pStyle w:val="XMLSection"/>
        <w:rPr>
          <w:rFonts w:cs="Courier New"/>
        </w:rPr>
      </w:pPr>
      <w:r>
        <w:rPr>
          <w:rFonts w:cs="Courier New"/>
          <w:color w:val="000000"/>
        </w:rPr>
        <w:t xml:space="preserve">  </w:t>
      </w:r>
      <w:r w:rsidRPr="006F3D55">
        <w:rPr>
          <w:rFonts w:cs="Courier New"/>
          <w:color w:val="000000"/>
        </w:rPr>
        <w:t xml:space="preserve">          &lt;/</w:t>
      </w:r>
      <w:r w:rsidRPr="006F3D55">
        <w:rPr>
          <w:rFonts w:cs="Courier New"/>
        </w:rPr>
        <w:t>Power</w:t>
      </w:r>
      <w:r w:rsidRPr="006F3D55">
        <w:rPr>
          <w:rFonts w:cs="Courier New"/>
          <w:color w:val="000000"/>
        </w:rPr>
        <w:t>&gt;</w:t>
      </w:r>
    </w:p>
    <w:p w14:paraId="2ABD57F1"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Entity</w:t>
      </w:r>
      <w:r w:rsidRPr="006F3D55">
        <w:rPr>
          <w:rFonts w:cs="Courier New"/>
          <w:color w:val="000000"/>
        </w:rPr>
        <w:t>&gt;</w:t>
      </w:r>
    </w:p>
    <w:p w14:paraId="3CE387D3"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Entities</w:t>
      </w:r>
      <w:r w:rsidRPr="006F3D55">
        <w:rPr>
          <w:rFonts w:cs="Courier New"/>
          <w:color w:val="000000"/>
        </w:rPr>
        <w:t>&gt;</w:t>
      </w:r>
    </w:p>
    <w:p w14:paraId="7FDE8A3B" w14:textId="77777777" w:rsidR="0018243C" w:rsidRPr="006F3D55" w:rsidRDefault="0018243C" w:rsidP="0018243C">
      <w:pPr>
        <w:pStyle w:val="XMLSection"/>
        <w:rPr>
          <w:rFonts w:cs="Courier New"/>
        </w:rPr>
      </w:pPr>
      <w:r w:rsidRPr="006F3D55">
        <w:rPr>
          <w:rFonts w:cs="Courier New"/>
          <w:color w:val="000000"/>
        </w:rPr>
        <w:t xml:space="preserve">   &lt;/</w:t>
      </w:r>
      <w:r w:rsidRPr="006F3D55">
        <w:rPr>
          <w:rFonts w:cs="Courier New"/>
        </w:rPr>
        <w:t>CreateSchedule</w:t>
      </w:r>
      <w:r w:rsidRPr="006F3D55">
        <w:rPr>
          <w:rFonts w:cs="Courier New"/>
          <w:color w:val="000000"/>
        </w:rPr>
        <w:t>&gt;</w:t>
      </w:r>
    </w:p>
    <w:p w14:paraId="1769FECF" w14:textId="77777777" w:rsidR="0018243C" w:rsidRPr="006F3D55" w:rsidRDefault="0018243C" w:rsidP="0018243C">
      <w:pPr>
        <w:pStyle w:val="XMLSection"/>
        <w:rPr>
          <w:rFonts w:cs="Courier New"/>
        </w:rPr>
      </w:pPr>
      <w:r w:rsidRPr="006F3D55">
        <w:rPr>
          <w:rFonts w:cs="Courier New"/>
          <w:color w:val="000000"/>
        </w:rPr>
        <w:t>&lt;/</w:t>
      </w:r>
      <w:r w:rsidRPr="006F3D55">
        <w:rPr>
          <w:rFonts w:cs="Courier New"/>
        </w:rPr>
        <w:t>SubmitForecast</w:t>
      </w:r>
      <w:r w:rsidRPr="006F3D55">
        <w:rPr>
          <w:rFonts w:cs="Courier New"/>
          <w:color w:val="000000"/>
        </w:rPr>
        <w:t>&gt;</w:t>
      </w:r>
    </w:p>
    <w:p w14:paraId="58610AF6" w14:textId="77777777" w:rsidR="00D23A9F" w:rsidRPr="00067FA3" w:rsidRDefault="00D23A9F" w:rsidP="00BF7B8D">
      <w:pPr>
        <w:pStyle w:val="XMLSnippetKWN"/>
        <w:tabs>
          <w:tab w:val="left" w:pos="2880"/>
          <w:tab w:val="left" w:pos="4443"/>
        </w:tabs>
      </w:pPr>
    </w:p>
    <w:p w14:paraId="1DEE6F50" w14:textId="77777777" w:rsidR="0029707D" w:rsidRDefault="0029707D" w:rsidP="0029707D"/>
    <w:p w14:paraId="5F3111C6" w14:textId="77777777" w:rsidR="0029707D" w:rsidRPr="003359CC" w:rsidRDefault="0029707D" w:rsidP="0029707D">
      <w:pPr>
        <w:pStyle w:val="BodyTextHead"/>
      </w:pPr>
      <w:r>
        <w:t>Response Message</w:t>
      </w:r>
    </w:p>
    <w:p w14:paraId="7883BE3B" w14:textId="77777777" w:rsidR="0029707D" w:rsidRDefault="0029707D" w:rsidP="0029707D">
      <w:pPr>
        <w:pStyle w:val="BodyText"/>
      </w:pPr>
      <w:r>
        <w:t xml:space="preserve">This message has a standard response as defined in section </w:t>
      </w:r>
      <w:r w:rsidR="001B2AE3">
        <w:fldChar w:fldCharType="begin"/>
      </w:r>
      <w:r>
        <w:instrText xml:space="preserve"> REF _Ref275345205 \r \h </w:instrText>
      </w:r>
      <w:r w:rsidR="001B2AE3">
        <w:fldChar w:fldCharType="separate"/>
      </w:r>
      <w:r w:rsidR="0071002E">
        <w:t>2.1</w:t>
      </w:r>
      <w:r w:rsidR="001B2AE3">
        <w:fldChar w:fldCharType="end"/>
      </w:r>
      <w:r w:rsidRPr="00B87CB7">
        <w:t>.</w:t>
      </w:r>
    </w:p>
    <w:p w14:paraId="7125CD73" w14:textId="77777777" w:rsidR="001E2E39" w:rsidRDefault="001E2E39" w:rsidP="00661CFD">
      <w:pPr>
        <w:pStyle w:val="List"/>
        <w:numPr>
          <w:ilvl w:val="0"/>
          <w:numId w:val="0"/>
        </w:numPr>
      </w:pPr>
    </w:p>
    <w:p w14:paraId="5247A3E5" w14:textId="77777777" w:rsidR="00DF5D06" w:rsidRDefault="00DF5D06" w:rsidP="00FD4C91">
      <w:pPr>
        <w:pStyle w:val="Heading2"/>
        <w:ind w:left="576"/>
      </w:pPr>
      <w:bookmarkStart w:id="600" w:name="_Toc113879520"/>
      <w:r>
        <w:t>Narrative</w:t>
      </w:r>
      <w:bookmarkEnd w:id="600"/>
    </w:p>
    <w:p w14:paraId="2167706B" w14:textId="77777777" w:rsidR="00DF5D06" w:rsidRDefault="00DF5D06" w:rsidP="000700E0">
      <w:pPr>
        <w:pStyle w:val="BodyText"/>
      </w:pPr>
      <w:r w:rsidRPr="00247469">
        <w:t xml:space="preserve">The </w:t>
      </w:r>
      <w:r w:rsidR="0045592F">
        <w:t>Narrative</w:t>
      </w:r>
      <w:r w:rsidRPr="00247469">
        <w:t xml:space="preserve"> message provides the ability to query </w:t>
      </w:r>
      <w:r>
        <w:t xml:space="preserve">and submit </w:t>
      </w:r>
      <w:r w:rsidR="0045592F">
        <w:t>Narrative Forecasts</w:t>
      </w:r>
      <w:r w:rsidRPr="00247469">
        <w:t xml:space="preserve">. </w:t>
      </w:r>
      <w:r>
        <w:t xml:space="preserve"> </w:t>
      </w:r>
      <w:r w:rsidR="00372F1C">
        <w:t xml:space="preserve">Narratives are submitted at least once ‘daily’ and include a </w:t>
      </w:r>
      <w:r w:rsidR="000700E0">
        <w:t>written summary describing the current an</w:t>
      </w:r>
      <w:r w:rsidR="00754DBB">
        <w:t>d forecasted weather conditions.</w:t>
      </w:r>
    </w:p>
    <w:p w14:paraId="185085C0" w14:textId="77777777" w:rsidR="00DF5D06" w:rsidRDefault="00DF5D06" w:rsidP="00DF5D06">
      <w:pPr>
        <w:pStyle w:val="BodyText"/>
        <w:spacing w:before="0" w:after="0"/>
        <w:ind w:left="2160"/>
      </w:pPr>
    </w:p>
    <w:p w14:paraId="6427D829" w14:textId="77777777" w:rsidR="00DF5D06" w:rsidRPr="001177C0" w:rsidRDefault="00DF5D06" w:rsidP="00DF5D06">
      <w:pPr>
        <w:pStyle w:val="Heading3"/>
      </w:pPr>
      <w:bookmarkStart w:id="601" w:name="_Toc113879521"/>
      <w:r>
        <w:t>Query Message</w:t>
      </w:r>
      <w:bookmarkEnd w:id="601"/>
    </w:p>
    <w:p w14:paraId="679C8CAF" w14:textId="77777777" w:rsidR="00DF5D06" w:rsidRDefault="00DF5D06" w:rsidP="00DF5D06">
      <w:pPr>
        <w:pStyle w:val="Heading4"/>
      </w:pPr>
      <w:r>
        <w:t>Purpose of Message</w:t>
      </w:r>
    </w:p>
    <w:p w14:paraId="7BCE1613" w14:textId="77777777" w:rsidR="00DF5D06" w:rsidRDefault="00DF5D06" w:rsidP="00DF5D06">
      <w:pPr>
        <w:pStyle w:val="BodyText"/>
      </w:pPr>
      <w:r>
        <w:t xml:space="preserve">The purpose of this message is to query for submitted </w:t>
      </w:r>
      <w:r w:rsidR="00FB72CF">
        <w:t>narratives</w:t>
      </w:r>
      <w:r>
        <w:t>.</w:t>
      </w:r>
    </w:p>
    <w:p w14:paraId="2C31C473" w14:textId="77777777" w:rsidR="00DF5D06" w:rsidRDefault="00DF5D06" w:rsidP="00DF5D06">
      <w:pPr>
        <w:pStyle w:val="Heading4"/>
      </w:pPr>
      <w:r>
        <w:t>Mandatory and Optional Fields</w:t>
      </w:r>
    </w:p>
    <w:p w14:paraId="0C4A38D6" w14:textId="77777777" w:rsidR="00DF5D06" w:rsidRPr="00D41795" w:rsidRDefault="00DF5D06" w:rsidP="00DF5D06">
      <w:pPr>
        <w:pStyle w:val="BodyText"/>
      </w:pPr>
      <w:r w:rsidRPr="00D41795">
        <w:t xml:space="preserve">To </w:t>
      </w:r>
      <w:r>
        <w:t xml:space="preserve">query for the </w:t>
      </w:r>
      <w:r w:rsidR="005070E5">
        <w:t>Narratives</w:t>
      </w:r>
      <w:r w:rsidR="00580AEC">
        <w:t>,</w:t>
      </w:r>
      <w:r>
        <w:t xml:space="preserve"> the following data needs to be included in the </w:t>
      </w:r>
      <w:r w:rsidR="004A25B3">
        <w:t>request:</w:t>
      </w:r>
    </w:p>
    <w:p w14:paraId="1673210B" w14:textId="77777777" w:rsidR="00DF5D06" w:rsidRDefault="00DF5D06" w:rsidP="00DF5D06"/>
    <w:tbl>
      <w:tblPr>
        <w:tblW w:w="90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65"/>
        <w:gridCol w:w="2142"/>
        <w:gridCol w:w="2890"/>
        <w:gridCol w:w="2890"/>
      </w:tblGrid>
      <w:tr w:rsidR="00DF5D06" w:rsidRPr="00D41795" w14:paraId="3808AA98" w14:textId="77777777" w:rsidTr="00E927CD">
        <w:trPr>
          <w:cantSplit/>
          <w:tblHeader/>
        </w:trPr>
        <w:tc>
          <w:tcPr>
            <w:tcW w:w="583" w:type="dxa"/>
            <w:shd w:val="clear" w:color="auto" w:fill="DDD9C3"/>
          </w:tcPr>
          <w:p w14:paraId="59C7586B" w14:textId="77777777" w:rsidR="00DF5D06" w:rsidRDefault="00DF5D06" w:rsidP="0042491B">
            <w:pPr>
              <w:pStyle w:val="TableHeadingKWN"/>
            </w:pPr>
            <w:r w:rsidRPr="005503AE">
              <w:lastRenderedPageBreak/>
              <w:t>Opt.</w:t>
            </w:r>
          </w:p>
        </w:tc>
        <w:tc>
          <w:tcPr>
            <w:tcW w:w="565" w:type="dxa"/>
            <w:shd w:val="clear" w:color="auto" w:fill="DDD9C3"/>
          </w:tcPr>
          <w:p w14:paraId="4F97EE44" w14:textId="77777777" w:rsidR="00DF5D06" w:rsidRDefault="00DF5D06" w:rsidP="0042491B">
            <w:pPr>
              <w:pStyle w:val="TableHeading"/>
            </w:pPr>
            <w:r>
              <w:t>Nil</w:t>
            </w:r>
            <w:r w:rsidRPr="005503AE">
              <w:t>.</w:t>
            </w:r>
          </w:p>
        </w:tc>
        <w:tc>
          <w:tcPr>
            <w:tcW w:w="2142" w:type="dxa"/>
            <w:shd w:val="clear" w:color="auto" w:fill="DDD9C3"/>
          </w:tcPr>
          <w:p w14:paraId="129C880A" w14:textId="77777777" w:rsidR="00DF5D06" w:rsidRDefault="00DF5D06" w:rsidP="0042491B">
            <w:pPr>
              <w:pStyle w:val="TableHeading"/>
            </w:pPr>
            <w:r w:rsidRPr="005503AE">
              <w:t>Element or Attribute</w:t>
            </w:r>
          </w:p>
        </w:tc>
        <w:tc>
          <w:tcPr>
            <w:tcW w:w="2890" w:type="dxa"/>
            <w:shd w:val="clear" w:color="auto" w:fill="DDD9C3"/>
          </w:tcPr>
          <w:p w14:paraId="1A1B993D" w14:textId="77777777" w:rsidR="00DF5D06" w:rsidRDefault="00DF5D06" w:rsidP="0042491B">
            <w:pPr>
              <w:pStyle w:val="TableHeading"/>
            </w:pPr>
            <w:r w:rsidRPr="005503AE">
              <w:t>Data Type; Format</w:t>
            </w:r>
          </w:p>
        </w:tc>
        <w:tc>
          <w:tcPr>
            <w:tcW w:w="2890" w:type="dxa"/>
            <w:shd w:val="clear" w:color="auto" w:fill="DDD9C3"/>
          </w:tcPr>
          <w:p w14:paraId="2FD27614" w14:textId="77777777" w:rsidR="00DF5D06" w:rsidRDefault="00DF5D06" w:rsidP="0042491B">
            <w:pPr>
              <w:pStyle w:val="TableHeading"/>
            </w:pPr>
            <w:r w:rsidRPr="005503AE">
              <w:t>Comments</w:t>
            </w:r>
          </w:p>
        </w:tc>
      </w:tr>
      <w:tr w:rsidR="00DF5D06" w:rsidRPr="00D41795" w14:paraId="0236E9FC" w14:textId="77777777" w:rsidTr="00E927CD">
        <w:trPr>
          <w:cantSplit/>
        </w:trPr>
        <w:tc>
          <w:tcPr>
            <w:tcW w:w="583" w:type="dxa"/>
          </w:tcPr>
          <w:p w14:paraId="3F854E14" w14:textId="77777777" w:rsidR="00DF5D06" w:rsidRDefault="00DF5D06" w:rsidP="0042491B">
            <w:pPr>
              <w:pStyle w:val="Table"/>
            </w:pPr>
            <w:r>
              <w:t>No</w:t>
            </w:r>
          </w:p>
        </w:tc>
        <w:tc>
          <w:tcPr>
            <w:tcW w:w="565" w:type="dxa"/>
          </w:tcPr>
          <w:p w14:paraId="78112C54" w14:textId="77777777" w:rsidR="00DF5D06" w:rsidRDefault="00DF5D06" w:rsidP="0042491B">
            <w:pPr>
              <w:pStyle w:val="Table"/>
            </w:pPr>
            <w:r>
              <w:t>No</w:t>
            </w:r>
          </w:p>
        </w:tc>
        <w:tc>
          <w:tcPr>
            <w:tcW w:w="2142" w:type="dxa"/>
          </w:tcPr>
          <w:p w14:paraId="45DE9544" w14:textId="77777777" w:rsidR="00DF5D06" w:rsidRDefault="00FB72CF" w:rsidP="0042491B">
            <w:pPr>
              <w:pStyle w:val="Table"/>
            </w:pPr>
            <w:r w:rsidRPr="00E927CD">
              <w:t>QueryNarrative</w:t>
            </w:r>
          </w:p>
        </w:tc>
        <w:tc>
          <w:tcPr>
            <w:tcW w:w="2890" w:type="dxa"/>
          </w:tcPr>
          <w:p w14:paraId="07112A32" w14:textId="77777777" w:rsidR="00DF5D06" w:rsidRDefault="00FB72CF" w:rsidP="0042491B">
            <w:pPr>
              <w:pStyle w:val="Table"/>
            </w:pPr>
            <w:r w:rsidRPr="00E927CD">
              <w:t>QueryNarrativeType</w:t>
            </w:r>
          </w:p>
        </w:tc>
        <w:tc>
          <w:tcPr>
            <w:tcW w:w="2890" w:type="dxa"/>
          </w:tcPr>
          <w:p w14:paraId="388C877F" w14:textId="77777777" w:rsidR="00DF5D06" w:rsidRDefault="00DF5D06" w:rsidP="00976253">
            <w:pPr>
              <w:pStyle w:val="Table"/>
            </w:pPr>
            <w:r>
              <w:t xml:space="preserve">The outermost element which contains the </w:t>
            </w:r>
            <w:r w:rsidR="00976253">
              <w:t xml:space="preserve">query </w:t>
            </w:r>
            <w:r>
              <w:t>element</w:t>
            </w:r>
            <w:r w:rsidR="00976253">
              <w:t>s</w:t>
            </w:r>
            <w:r>
              <w:t>.</w:t>
            </w:r>
          </w:p>
        </w:tc>
      </w:tr>
      <w:tr w:rsidR="00E927CD" w:rsidRPr="00D41795" w14:paraId="57911204" w14:textId="77777777" w:rsidTr="00E927CD">
        <w:trPr>
          <w:cantSplit/>
        </w:trPr>
        <w:tc>
          <w:tcPr>
            <w:tcW w:w="583" w:type="dxa"/>
          </w:tcPr>
          <w:p w14:paraId="0FBB09AB" w14:textId="77777777" w:rsidR="00E927CD" w:rsidRDefault="00E927CD" w:rsidP="0042491B">
            <w:pPr>
              <w:pStyle w:val="Table"/>
            </w:pPr>
            <w:r>
              <w:t>Yes</w:t>
            </w:r>
          </w:p>
        </w:tc>
        <w:tc>
          <w:tcPr>
            <w:tcW w:w="565" w:type="dxa"/>
          </w:tcPr>
          <w:p w14:paraId="156EA38B" w14:textId="77777777" w:rsidR="00E927CD" w:rsidRDefault="00E927CD" w:rsidP="0042491B">
            <w:pPr>
              <w:pStyle w:val="Table"/>
            </w:pPr>
            <w:r>
              <w:t>No</w:t>
            </w:r>
          </w:p>
        </w:tc>
        <w:tc>
          <w:tcPr>
            <w:tcW w:w="2142" w:type="dxa"/>
          </w:tcPr>
          <w:p w14:paraId="5084BB60" w14:textId="77777777" w:rsidR="00E927CD" w:rsidRPr="00E927CD" w:rsidRDefault="00E927CD" w:rsidP="0042491B">
            <w:pPr>
              <w:pStyle w:val="Table"/>
            </w:pPr>
            <w:r>
              <w:t>TimeRange</w:t>
            </w:r>
          </w:p>
        </w:tc>
        <w:tc>
          <w:tcPr>
            <w:tcW w:w="2890" w:type="dxa"/>
          </w:tcPr>
          <w:p w14:paraId="0F152E57" w14:textId="77777777" w:rsidR="00E927CD" w:rsidRPr="00E927CD" w:rsidRDefault="00E927CD" w:rsidP="0042491B">
            <w:pPr>
              <w:pStyle w:val="Table"/>
            </w:pPr>
            <w:r w:rsidRPr="00C752DE">
              <w:t>DateRangeType</w:t>
            </w:r>
          </w:p>
        </w:tc>
        <w:tc>
          <w:tcPr>
            <w:tcW w:w="2890" w:type="dxa"/>
          </w:tcPr>
          <w:p w14:paraId="3A9F78A0" w14:textId="77777777" w:rsidR="00747B57" w:rsidRDefault="00747B57" w:rsidP="00316FBB">
            <w:pPr>
              <w:pStyle w:val="Table"/>
            </w:pPr>
            <w:r>
              <w:t>See section 3.1.1.2</w:t>
            </w:r>
          </w:p>
          <w:p w14:paraId="12E374BC" w14:textId="77777777" w:rsidR="00747B57" w:rsidRDefault="00747B57" w:rsidP="00316FBB">
            <w:pPr>
              <w:pStyle w:val="Table"/>
            </w:pPr>
          </w:p>
          <w:p w14:paraId="3B020546" w14:textId="0937F0BB" w:rsidR="00BF584F" w:rsidRDefault="00E927CD" w:rsidP="00316FBB">
            <w:pPr>
              <w:pStyle w:val="Table"/>
            </w:pPr>
            <w:r>
              <w:t>Provides the ability to filter the query by a given time range</w:t>
            </w:r>
            <w:r w:rsidR="00543E8F">
              <w:t xml:space="preserve">. (We do not expect this to be used in </w:t>
            </w:r>
            <w:r w:rsidR="00FE1626">
              <w:t xml:space="preserve">the </w:t>
            </w:r>
            <w:r w:rsidR="00543E8F">
              <w:t>ISONE</w:t>
            </w:r>
            <w:r w:rsidR="00B26C75">
              <w:t xml:space="preserve"> </w:t>
            </w:r>
            <w:r w:rsidR="00294C3B">
              <w:t>RPLAN</w:t>
            </w:r>
            <w:r w:rsidR="00B26C75">
              <w:t xml:space="preserve"> project</w:t>
            </w:r>
            <w:r w:rsidR="00543E8F">
              <w:t>).</w:t>
            </w:r>
          </w:p>
        </w:tc>
      </w:tr>
      <w:tr w:rsidR="00DF5D06" w:rsidRPr="00D41795" w14:paraId="6E9907D9" w14:textId="77777777" w:rsidTr="00E927CD">
        <w:trPr>
          <w:cantSplit/>
        </w:trPr>
        <w:tc>
          <w:tcPr>
            <w:tcW w:w="583" w:type="dxa"/>
          </w:tcPr>
          <w:p w14:paraId="736CF725" w14:textId="77777777" w:rsidR="00DF5D06" w:rsidRPr="005503AE" w:rsidRDefault="00DF5D06" w:rsidP="0042491B">
            <w:pPr>
              <w:pStyle w:val="Table"/>
            </w:pPr>
            <w:r>
              <w:t>No</w:t>
            </w:r>
          </w:p>
        </w:tc>
        <w:tc>
          <w:tcPr>
            <w:tcW w:w="565" w:type="dxa"/>
          </w:tcPr>
          <w:p w14:paraId="36524286" w14:textId="77777777" w:rsidR="00DF5D06" w:rsidRPr="005503AE" w:rsidRDefault="00DF5D06" w:rsidP="0042491B">
            <w:pPr>
              <w:pStyle w:val="Table"/>
            </w:pPr>
            <w:r>
              <w:t>No</w:t>
            </w:r>
          </w:p>
        </w:tc>
        <w:tc>
          <w:tcPr>
            <w:tcW w:w="2142" w:type="dxa"/>
          </w:tcPr>
          <w:p w14:paraId="0CCEE0BB" w14:textId="77777777" w:rsidR="00DF5D06" w:rsidRDefault="00E927CD" w:rsidP="0042491B">
            <w:pPr>
              <w:pStyle w:val="Table"/>
            </w:pPr>
            <w:r w:rsidRPr="00E927CD">
              <w:t>Entity</w:t>
            </w:r>
          </w:p>
        </w:tc>
        <w:tc>
          <w:tcPr>
            <w:tcW w:w="2890" w:type="dxa"/>
          </w:tcPr>
          <w:p w14:paraId="7790156F" w14:textId="77777777" w:rsidR="00DF5D06" w:rsidRDefault="00E927CD" w:rsidP="0042491B">
            <w:pPr>
              <w:pStyle w:val="Table"/>
            </w:pPr>
            <w:r w:rsidRPr="00E927CD">
              <w:t>EntityIdentityTyp</w:t>
            </w:r>
            <w:r w:rsidR="00741A24">
              <w:t>e</w:t>
            </w:r>
          </w:p>
        </w:tc>
        <w:tc>
          <w:tcPr>
            <w:tcW w:w="2890" w:type="dxa"/>
          </w:tcPr>
          <w:p w14:paraId="6D9349AB" w14:textId="77777777" w:rsidR="00F5270D" w:rsidRDefault="00F5270D" w:rsidP="0042491B">
            <w:pPr>
              <w:pStyle w:val="Table"/>
            </w:pPr>
            <w:r>
              <w:t xml:space="preserve">The entity identifier should always be for the </w:t>
            </w:r>
            <w:r w:rsidR="00FE1626">
              <w:t xml:space="preserve">SYSTEM </w:t>
            </w:r>
            <w:r>
              <w:t>Entity.</w:t>
            </w:r>
          </w:p>
          <w:p w14:paraId="467E192F" w14:textId="77777777" w:rsidR="00DF5D06" w:rsidRDefault="00DF5D06" w:rsidP="0042491B">
            <w:pPr>
              <w:pStyle w:val="Table"/>
            </w:pPr>
            <w:r>
              <w:t>See section 3.1.1.2</w:t>
            </w:r>
          </w:p>
        </w:tc>
      </w:tr>
    </w:tbl>
    <w:p w14:paraId="7FCEFF9F" w14:textId="77777777" w:rsidR="00DF5D06" w:rsidRDefault="00DF5D06" w:rsidP="00DF5D06">
      <w:pPr>
        <w:pStyle w:val="Heading4"/>
      </w:pPr>
      <w:r>
        <w:t>SOAP Format</w:t>
      </w:r>
    </w:p>
    <w:p w14:paraId="43317744" w14:textId="77777777" w:rsidR="00DF5D06" w:rsidRPr="00507140" w:rsidRDefault="00DF5D06" w:rsidP="00DF5D06">
      <w:pPr>
        <w:pStyle w:val="BodyTextHead"/>
      </w:pPr>
      <w:r>
        <w:t>Full SOAP Message</w:t>
      </w:r>
    </w:p>
    <w:p w14:paraId="5BB932F5" w14:textId="77777777" w:rsidR="00955C6A" w:rsidRDefault="00955C6A" w:rsidP="00DF5D06">
      <w:pPr>
        <w:pStyle w:val="XMLSnippetKWN"/>
      </w:pPr>
    </w:p>
    <w:p w14:paraId="6AE4D73D" w14:textId="77777777" w:rsidR="00955C6A" w:rsidRPr="0086634A" w:rsidRDefault="00955C6A" w:rsidP="00955C6A">
      <w:pPr>
        <w:pStyle w:val="XMLSection"/>
        <w:rPr>
          <w:rFonts w:cs="Courier New"/>
        </w:rPr>
      </w:pPr>
      <w:r w:rsidRPr="0086634A">
        <w:rPr>
          <w:rFonts w:cs="Courier New"/>
          <w:color w:val="000000"/>
        </w:rPr>
        <w:t>&lt;</w:t>
      </w:r>
      <w:r w:rsidRPr="0086634A">
        <w:rPr>
          <w:rFonts w:cs="Courier New"/>
        </w:rPr>
        <w:t xml:space="preserve">soapenv:Envelope </w:t>
      </w:r>
    </w:p>
    <w:p w14:paraId="68223120" w14:textId="77777777" w:rsidR="00955C6A" w:rsidRPr="0086634A" w:rsidRDefault="00955C6A" w:rsidP="00955C6A">
      <w:pPr>
        <w:pStyle w:val="XMLSection"/>
        <w:rPr>
          <w:rFonts w:cs="Courier New"/>
        </w:rPr>
      </w:pPr>
      <w:r w:rsidRPr="0086634A">
        <w:rPr>
          <w:rFonts w:cs="Courier New"/>
        </w:rPr>
        <w:t xml:space="preserve">      </w:t>
      </w:r>
      <w:r w:rsidRPr="0086634A">
        <w:rPr>
          <w:rFonts w:cs="Courier New"/>
          <w:color w:val="FF00FF"/>
        </w:rPr>
        <w:t>xmlns:soapenv=</w:t>
      </w:r>
      <w:r w:rsidRPr="0086634A">
        <w:rPr>
          <w:rFonts w:cs="Courier New"/>
          <w:i/>
          <w:iCs/>
          <w:color w:val="0000FF"/>
        </w:rPr>
        <w:t>"http://schemas.xmlsoap.org/soap/envelope/"</w:t>
      </w:r>
      <w:r w:rsidRPr="0086634A">
        <w:rPr>
          <w:rFonts w:cs="Courier New"/>
        </w:rPr>
        <w:t xml:space="preserve"> </w:t>
      </w:r>
    </w:p>
    <w:p w14:paraId="02C37D1C" w14:textId="77777777" w:rsidR="00955C6A" w:rsidRPr="0086634A" w:rsidRDefault="00955C6A" w:rsidP="00955C6A">
      <w:pPr>
        <w:pStyle w:val="XMLSection"/>
        <w:rPr>
          <w:rFonts w:cs="Courier New"/>
        </w:rPr>
      </w:pPr>
      <w:r w:rsidRPr="0086634A">
        <w:rPr>
          <w:rFonts w:cs="Courier New"/>
        </w:rPr>
        <w:t xml:space="preserve">      </w:t>
      </w:r>
      <w:r w:rsidRPr="0086634A">
        <w:rPr>
          <w:rFonts w:cs="Courier New"/>
          <w:color w:val="FF00FF"/>
        </w:rPr>
        <w:t>xmlns:wint=</w:t>
      </w:r>
      <w:r w:rsidR="002A6F46">
        <w:rPr>
          <w:rFonts w:cs="Courier New"/>
          <w:i/>
          <w:iCs/>
          <w:color w:val="0000FF"/>
        </w:rPr>
        <w:t>"urn</w:t>
      </w:r>
      <w:r w:rsidRPr="0086634A">
        <w:rPr>
          <w:rFonts w:cs="Courier New"/>
          <w:i/>
          <w:iCs/>
          <w:color w:val="0000FF"/>
        </w:rPr>
        <w:t>:com.alstom.isone.windint.windintegration:1-0"</w:t>
      </w:r>
      <w:r w:rsidRPr="0086634A">
        <w:rPr>
          <w:rFonts w:cs="Courier New"/>
          <w:color w:val="000000"/>
        </w:rPr>
        <w:t>&gt;</w:t>
      </w:r>
    </w:p>
    <w:p w14:paraId="20A33E8A" w14:textId="77777777" w:rsidR="00955C6A" w:rsidRPr="0086634A" w:rsidRDefault="00955C6A" w:rsidP="00955C6A">
      <w:pPr>
        <w:pStyle w:val="XMLSection"/>
        <w:rPr>
          <w:rFonts w:cs="Courier New"/>
        </w:rPr>
      </w:pPr>
      <w:r w:rsidRPr="0086634A">
        <w:rPr>
          <w:rFonts w:cs="Courier New"/>
          <w:color w:val="000000"/>
        </w:rPr>
        <w:t xml:space="preserve">   &lt;</w:t>
      </w:r>
      <w:r w:rsidRPr="0086634A">
        <w:rPr>
          <w:rFonts w:cs="Courier New"/>
        </w:rPr>
        <w:t>soapenv:Header</w:t>
      </w:r>
      <w:r w:rsidRPr="0086634A">
        <w:rPr>
          <w:rFonts w:cs="Courier New"/>
          <w:color w:val="000000"/>
        </w:rPr>
        <w:t>/&gt;</w:t>
      </w:r>
    </w:p>
    <w:p w14:paraId="31A303C9" w14:textId="77777777" w:rsidR="00955C6A" w:rsidRPr="0086634A" w:rsidRDefault="00955C6A" w:rsidP="00955C6A">
      <w:pPr>
        <w:pStyle w:val="XMLSection"/>
        <w:rPr>
          <w:rFonts w:cs="Courier New"/>
        </w:rPr>
      </w:pPr>
      <w:r w:rsidRPr="0086634A">
        <w:rPr>
          <w:rFonts w:cs="Courier New"/>
          <w:color w:val="000000"/>
        </w:rPr>
        <w:t xml:space="preserve">   &lt;</w:t>
      </w:r>
      <w:r w:rsidRPr="0086634A">
        <w:rPr>
          <w:rFonts w:cs="Courier New"/>
        </w:rPr>
        <w:t>soapenv:Body</w:t>
      </w:r>
      <w:r w:rsidRPr="0086634A">
        <w:rPr>
          <w:rFonts w:cs="Courier New"/>
          <w:color w:val="000000"/>
        </w:rPr>
        <w:t>&gt;</w:t>
      </w:r>
    </w:p>
    <w:p w14:paraId="55D503B8" w14:textId="77777777" w:rsidR="00955C6A" w:rsidRPr="0086634A" w:rsidRDefault="00955C6A" w:rsidP="00955C6A">
      <w:pPr>
        <w:pStyle w:val="XMLSection"/>
        <w:rPr>
          <w:rFonts w:cs="Courier New"/>
        </w:rPr>
      </w:pPr>
      <w:r w:rsidRPr="0086634A">
        <w:rPr>
          <w:rFonts w:cs="Courier New"/>
          <w:color w:val="000000"/>
        </w:rPr>
        <w:t xml:space="preserve">      &lt;</w:t>
      </w:r>
      <w:r w:rsidRPr="0086634A">
        <w:rPr>
          <w:rFonts w:cs="Courier New"/>
        </w:rPr>
        <w:t>wint:QueryNarrative</w:t>
      </w:r>
      <w:r w:rsidRPr="0086634A">
        <w:rPr>
          <w:rFonts w:cs="Courier New"/>
          <w:color w:val="000000"/>
        </w:rPr>
        <w:t>&gt;</w:t>
      </w:r>
    </w:p>
    <w:p w14:paraId="67FC918B" w14:textId="77777777" w:rsidR="00955C6A" w:rsidRPr="0086634A" w:rsidRDefault="00955C6A" w:rsidP="00955C6A">
      <w:pPr>
        <w:pStyle w:val="XMLSection"/>
        <w:rPr>
          <w:rFonts w:cs="Courier New"/>
        </w:rPr>
      </w:pPr>
      <w:r w:rsidRPr="0086634A">
        <w:rPr>
          <w:rFonts w:cs="Courier New"/>
          <w:color w:val="000000"/>
        </w:rPr>
        <w:t xml:space="preserve">         </w:t>
      </w:r>
      <w:r w:rsidRPr="0086634A">
        <w:rPr>
          <w:rFonts w:cs="Courier New"/>
          <w:color w:val="008000"/>
        </w:rPr>
        <w:t>&lt;!--</w:t>
      </w:r>
      <w:r>
        <w:rPr>
          <w:rFonts w:cs="Courier New"/>
          <w:color w:val="008000"/>
        </w:rPr>
        <w:t xml:space="preserve"> </w:t>
      </w:r>
      <w:r w:rsidRPr="0086634A">
        <w:rPr>
          <w:rFonts w:cs="Courier New"/>
          <w:color w:val="008000"/>
        </w:rPr>
        <w:t>Optional:</w:t>
      </w:r>
      <w:r w:rsidRPr="00955C6A">
        <w:rPr>
          <w:color w:val="008000"/>
        </w:rPr>
        <w:t xml:space="preserve"> </w:t>
      </w:r>
      <w:r>
        <w:rPr>
          <w:color w:val="008000"/>
        </w:rPr>
        <w:t>provide a time range filter</w:t>
      </w:r>
      <w:r>
        <w:rPr>
          <w:rFonts w:cs="Courier New"/>
          <w:color w:val="008000"/>
        </w:rPr>
        <w:t xml:space="preserve"> </w:t>
      </w:r>
      <w:r w:rsidRPr="0086634A">
        <w:rPr>
          <w:rFonts w:cs="Courier New"/>
          <w:color w:val="008000"/>
        </w:rPr>
        <w:t>--&gt;</w:t>
      </w:r>
    </w:p>
    <w:p w14:paraId="5F686A52" w14:textId="77777777" w:rsidR="00955C6A" w:rsidRPr="0086634A" w:rsidRDefault="00955C6A" w:rsidP="00955C6A">
      <w:pPr>
        <w:pStyle w:val="XMLSection"/>
        <w:rPr>
          <w:rFonts w:cs="Courier New"/>
        </w:rPr>
      </w:pPr>
      <w:r w:rsidRPr="0086634A">
        <w:rPr>
          <w:rFonts w:cs="Courier New"/>
          <w:color w:val="000000"/>
        </w:rPr>
        <w:t xml:space="preserve">         &lt;</w:t>
      </w:r>
      <w:r w:rsidRPr="0086634A">
        <w:rPr>
          <w:rFonts w:cs="Courier New"/>
        </w:rPr>
        <w:t>wint:TimeRange</w:t>
      </w:r>
      <w:r w:rsidRPr="0086634A">
        <w:rPr>
          <w:rFonts w:cs="Courier New"/>
          <w:color w:val="000000"/>
        </w:rPr>
        <w:t>&gt;</w:t>
      </w:r>
    </w:p>
    <w:p w14:paraId="43C3AA0D" w14:textId="77777777" w:rsidR="00955C6A" w:rsidRPr="0086634A" w:rsidRDefault="00955C6A" w:rsidP="00955C6A">
      <w:pPr>
        <w:pStyle w:val="XMLSection"/>
        <w:rPr>
          <w:rFonts w:cs="Courier New"/>
        </w:rPr>
      </w:pPr>
      <w:r w:rsidRPr="0086634A">
        <w:rPr>
          <w:rFonts w:cs="Courier New"/>
          <w:color w:val="000000"/>
        </w:rPr>
        <w:t xml:space="preserve">            &lt;</w:t>
      </w:r>
      <w:r w:rsidRPr="0086634A">
        <w:rPr>
          <w:rFonts w:cs="Courier New"/>
        </w:rPr>
        <w:t>wint:fromTime</w:t>
      </w:r>
      <w:r w:rsidRPr="0086634A">
        <w:rPr>
          <w:rFonts w:cs="Courier New"/>
          <w:color w:val="000000"/>
        </w:rPr>
        <w:t>&gt;</w:t>
      </w:r>
      <w:r w:rsidR="009055C4">
        <w:rPr>
          <w:rFonts w:cs="Courier New"/>
          <w:color w:val="000000"/>
        </w:rPr>
        <w:t>?</w:t>
      </w:r>
      <w:r w:rsidRPr="0086634A">
        <w:rPr>
          <w:rFonts w:cs="Courier New"/>
          <w:color w:val="000000"/>
        </w:rPr>
        <w:t>&lt;/</w:t>
      </w:r>
      <w:r w:rsidRPr="0086634A">
        <w:rPr>
          <w:rFonts w:cs="Courier New"/>
        </w:rPr>
        <w:t>wint:fromTime</w:t>
      </w:r>
      <w:r w:rsidRPr="0086634A">
        <w:rPr>
          <w:rFonts w:cs="Courier New"/>
          <w:color w:val="000000"/>
        </w:rPr>
        <w:t>&gt;</w:t>
      </w:r>
    </w:p>
    <w:p w14:paraId="445F7B88" w14:textId="77777777" w:rsidR="00955C6A" w:rsidRPr="0086634A" w:rsidRDefault="00955C6A" w:rsidP="00955C6A">
      <w:pPr>
        <w:pStyle w:val="XMLSection"/>
        <w:rPr>
          <w:rFonts w:cs="Courier New"/>
        </w:rPr>
      </w:pPr>
      <w:r w:rsidRPr="0086634A">
        <w:rPr>
          <w:rFonts w:cs="Courier New"/>
          <w:color w:val="000000"/>
        </w:rPr>
        <w:t xml:space="preserve">            &lt;</w:t>
      </w:r>
      <w:r w:rsidRPr="0086634A">
        <w:rPr>
          <w:rFonts w:cs="Courier New"/>
        </w:rPr>
        <w:t>wint:toTime</w:t>
      </w:r>
      <w:r w:rsidRPr="0086634A">
        <w:rPr>
          <w:rFonts w:cs="Courier New"/>
          <w:color w:val="000000"/>
        </w:rPr>
        <w:t>&gt;</w:t>
      </w:r>
      <w:r w:rsidR="009055C4">
        <w:rPr>
          <w:rFonts w:cs="Courier New"/>
          <w:color w:val="000000"/>
        </w:rPr>
        <w:t>?</w:t>
      </w:r>
      <w:r w:rsidRPr="0086634A">
        <w:rPr>
          <w:rFonts w:cs="Courier New"/>
          <w:color w:val="000000"/>
        </w:rPr>
        <w:t>&lt;/</w:t>
      </w:r>
      <w:r w:rsidRPr="0086634A">
        <w:rPr>
          <w:rFonts w:cs="Courier New"/>
        </w:rPr>
        <w:t>wint:toTime</w:t>
      </w:r>
      <w:r w:rsidRPr="0086634A">
        <w:rPr>
          <w:rFonts w:cs="Courier New"/>
          <w:color w:val="000000"/>
        </w:rPr>
        <w:t>&gt;</w:t>
      </w:r>
    </w:p>
    <w:p w14:paraId="1E12DCD6" w14:textId="77777777" w:rsidR="00955C6A" w:rsidRPr="0086634A" w:rsidRDefault="00955C6A" w:rsidP="00955C6A">
      <w:pPr>
        <w:pStyle w:val="XMLSection"/>
        <w:rPr>
          <w:rFonts w:cs="Courier New"/>
        </w:rPr>
      </w:pPr>
      <w:r w:rsidRPr="0086634A">
        <w:rPr>
          <w:rFonts w:cs="Courier New"/>
          <w:color w:val="000000"/>
        </w:rPr>
        <w:t xml:space="preserve">         &lt;/</w:t>
      </w:r>
      <w:r w:rsidRPr="0086634A">
        <w:rPr>
          <w:rFonts w:cs="Courier New"/>
        </w:rPr>
        <w:t>wint:TimeRange</w:t>
      </w:r>
      <w:r w:rsidRPr="0086634A">
        <w:rPr>
          <w:rFonts w:cs="Courier New"/>
          <w:color w:val="000000"/>
        </w:rPr>
        <w:t>&gt;</w:t>
      </w:r>
    </w:p>
    <w:p w14:paraId="54AEBBB5" w14:textId="77777777" w:rsidR="005A33C8" w:rsidRPr="0086634A" w:rsidRDefault="00955C6A" w:rsidP="005A33C8">
      <w:pPr>
        <w:pStyle w:val="XMLSection"/>
        <w:rPr>
          <w:rFonts w:cs="Courier New"/>
        </w:rPr>
      </w:pPr>
      <w:r w:rsidRPr="0086634A">
        <w:rPr>
          <w:rFonts w:cs="Courier New"/>
          <w:color w:val="000000"/>
        </w:rPr>
        <w:t xml:space="preserve">         &lt;</w:t>
      </w:r>
      <w:r w:rsidRPr="0086634A">
        <w:rPr>
          <w:rFonts w:cs="Courier New"/>
        </w:rPr>
        <w:t>wint:Entity</w:t>
      </w:r>
      <w:r w:rsidRPr="0086634A">
        <w:rPr>
          <w:rFonts w:cs="Courier New"/>
          <w:color w:val="000000"/>
        </w:rPr>
        <w:t>&gt;</w:t>
      </w:r>
    </w:p>
    <w:p w14:paraId="4E63F0E9" w14:textId="77777777" w:rsidR="005A33C8" w:rsidRPr="0086634A" w:rsidRDefault="005A33C8">
      <w:pPr>
        <w:pStyle w:val="XMLSection"/>
        <w:rPr>
          <w:rFonts w:cs="Courier New"/>
        </w:rPr>
      </w:pPr>
      <w:r w:rsidRPr="0086634A">
        <w:rPr>
          <w:rFonts w:cs="Courier New"/>
          <w:color w:val="000000"/>
        </w:rPr>
        <w:t xml:space="preserve">            &lt;</w:t>
      </w:r>
      <w:r w:rsidRPr="0086634A">
        <w:rPr>
          <w:rFonts w:cs="Courier New"/>
        </w:rPr>
        <w:t>wint:identifier</w:t>
      </w:r>
      <w:r w:rsidRPr="0086634A">
        <w:rPr>
          <w:rFonts w:cs="Courier New"/>
          <w:color w:val="000000"/>
        </w:rPr>
        <w:t>&gt;</w:t>
      </w:r>
      <w:r>
        <w:rPr>
          <w:rFonts w:cs="Courier New"/>
          <w:color w:val="000000"/>
        </w:rPr>
        <w:t>?</w:t>
      </w:r>
      <w:r w:rsidRPr="0086634A">
        <w:rPr>
          <w:rFonts w:cs="Courier New"/>
          <w:color w:val="000000"/>
        </w:rPr>
        <w:t>&lt;/</w:t>
      </w:r>
      <w:r w:rsidRPr="0086634A">
        <w:rPr>
          <w:rFonts w:cs="Courier New"/>
        </w:rPr>
        <w:t>wint:identifier</w:t>
      </w:r>
      <w:r w:rsidRPr="0086634A">
        <w:rPr>
          <w:rFonts w:cs="Courier New"/>
          <w:color w:val="000000"/>
        </w:rPr>
        <w:t>&gt;</w:t>
      </w:r>
    </w:p>
    <w:p w14:paraId="6B1DF288" w14:textId="77777777" w:rsidR="00955C6A" w:rsidRPr="0086634A" w:rsidRDefault="00955C6A" w:rsidP="005A33C8">
      <w:pPr>
        <w:pStyle w:val="XMLSection"/>
        <w:rPr>
          <w:rFonts w:cs="Courier New"/>
        </w:rPr>
      </w:pPr>
      <w:r w:rsidRPr="0086634A">
        <w:rPr>
          <w:rFonts w:cs="Courier New"/>
          <w:color w:val="000000"/>
        </w:rPr>
        <w:t xml:space="preserve">         &lt;/</w:t>
      </w:r>
      <w:r w:rsidRPr="0086634A">
        <w:rPr>
          <w:rFonts w:cs="Courier New"/>
        </w:rPr>
        <w:t>wint:Entity</w:t>
      </w:r>
      <w:r w:rsidRPr="0086634A">
        <w:rPr>
          <w:rFonts w:cs="Courier New"/>
          <w:color w:val="000000"/>
        </w:rPr>
        <w:t>&gt;</w:t>
      </w:r>
    </w:p>
    <w:p w14:paraId="76EE4E14" w14:textId="77777777" w:rsidR="00955C6A" w:rsidRPr="0086634A" w:rsidRDefault="00955C6A" w:rsidP="00955C6A">
      <w:pPr>
        <w:pStyle w:val="XMLSection"/>
        <w:rPr>
          <w:rFonts w:cs="Courier New"/>
        </w:rPr>
      </w:pPr>
      <w:r w:rsidRPr="0086634A">
        <w:rPr>
          <w:rFonts w:cs="Courier New"/>
          <w:color w:val="000000"/>
        </w:rPr>
        <w:t xml:space="preserve">      &lt;/</w:t>
      </w:r>
      <w:r w:rsidRPr="0086634A">
        <w:rPr>
          <w:rFonts w:cs="Courier New"/>
        </w:rPr>
        <w:t>wint:QueryNarrative</w:t>
      </w:r>
      <w:r w:rsidRPr="0086634A">
        <w:rPr>
          <w:rFonts w:cs="Courier New"/>
          <w:color w:val="000000"/>
        </w:rPr>
        <w:t>&gt;</w:t>
      </w:r>
    </w:p>
    <w:p w14:paraId="2F364D14" w14:textId="77777777" w:rsidR="00955C6A" w:rsidRPr="0086634A" w:rsidRDefault="00955C6A" w:rsidP="00955C6A">
      <w:pPr>
        <w:pStyle w:val="XMLSection"/>
        <w:rPr>
          <w:rFonts w:cs="Courier New"/>
        </w:rPr>
      </w:pPr>
      <w:r w:rsidRPr="0086634A">
        <w:rPr>
          <w:rFonts w:cs="Courier New"/>
          <w:color w:val="000000"/>
        </w:rPr>
        <w:t xml:space="preserve">   &lt;/</w:t>
      </w:r>
      <w:r w:rsidRPr="0086634A">
        <w:rPr>
          <w:rFonts w:cs="Courier New"/>
        </w:rPr>
        <w:t>soapenv:Body</w:t>
      </w:r>
      <w:r w:rsidRPr="0086634A">
        <w:rPr>
          <w:rFonts w:cs="Courier New"/>
          <w:color w:val="000000"/>
        </w:rPr>
        <w:t>&gt;</w:t>
      </w:r>
    </w:p>
    <w:p w14:paraId="5137BCD3" w14:textId="77777777" w:rsidR="00955C6A" w:rsidRPr="0086634A" w:rsidRDefault="00955C6A" w:rsidP="00955C6A">
      <w:pPr>
        <w:pStyle w:val="XMLSection"/>
        <w:rPr>
          <w:rFonts w:cs="Courier New"/>
        </w:rPr>
      </w:pPr>
      <w:r w:rsidRPr="0086634A">
        <w:rPr>
          <w:rFonts w:cs="Courier New"/>
          <w:color w:val="000000"/>
        </w:rPr>
        <w:t>&lt;/</w:t>
      </w:r>
      <w:r w:rsidRPr="0086634A">
        <w:rPr>
          <w:rFonts w:cs="Courier New"/>
        </w:rPr>
        <w:t>soapenv:Envelope</w:t>
      </w:r>
      <w:r w:rsidRPr="0086634A">
        <w:rPr>
          <w:rFonts w:cs="Courier New"/>
          <w:color w:val="000000"/>
        </w:rPr>
        <w:t>&gt;</w:t>
      </w:r>
    </w:p>
    <w:p w14:paraId="6253CC35" w14:textId="77777777" w:rsidR="00955C6A" w:rsidRDefault="00955C6A" w:rsidP="00DF5D06">
      <w:pPr>
        <w:pStyle w:val="XMLSnippet"/>
        <w:rPr>
          <w:noProof/>
        </w:rPr>
      </w:pPr>
    </w:p>
    <w:p w14:paraId="43CDFA20" w14:textId="77777777" w:rsidR="00DF5D06" w:rsidRPr="003359CC" w:rsidRDefault="00DF5D06" w:rsidP="00DF5D06">
      <w:pPr>
        <w:pStyle w:val="BodyTextHead"/>
      </w:pPr>
      <w:r>
        <w:t>Sample of Query Submittal</w:t>
      </w:r>
    </w:p>
    <w:p w14:paraId="5001748B" w14:textId="77777777" w:rsidR="00DF5D06" w:rsidRDefault="00DF5D06" w:rsidP="00DF5D06">
      <w:pPr>
        <w:pStyle w:val="XMLSnippetKWN"/>
        <w:rPr>
          <w:rFonts w:cs="Courier New"/>
          <w:color w:val="0000FF"/>
        </w:rPr>
      </w:pPr>
    </w:p>
    <w:p w14:paraId="62E0C6F2" w14:textId="77777777" w:rsidR="00955C6A" w:rsidRPr="000D76AA" w:rsidRDefault="00955C6A" w:rsidP="00955C6A">
      <w:pPr>
        <w:pStyle w:val="XMLSection"/>
        <w:rPr>
          <w:rFonts w:cs="Courier New"/>
          <w:lang w:val="fr-FR"/>
        </w:rPr>
      </w:pPr>
      <w:r w:rsidRPr="000D76AA">
        <w:rPr>
          <w:rFonts w:cs="Courier New"/>
          <w:color w:val="000000"/>
          <w:lang w:val="fr-FR"/>
        </w:rPr>
        <w:t>&lt;</w:t>
      </w:r>
      <w:r w:rsidRPr="000D76AA">
        <w:rPr>
          <w:rFonts w:cs="Courier New"/>
          <w:lang w:val="fr-FR"/>
        </w:rPr>
        <w:t>QueryNarrative</w:t>
      </w:r>
      <w:r w:rsidRPr="000D76AA">
        <w:rPr>
          <w:rFonts w:cs="Courier New"/>
          <w:color w:val="000000"/>
          <w:lang w:val="fr-FR"/>
        </w:rPr>
        <w:t>&gt;</w:t>
      </w:r>
    </w:p>
    <w:p w14:paraId="643D1292" w14:textId="77777777" w:rsidR="00955C6A" w:rsidRPr="000D76AA" w:rsidRDefault="00955C6A" w:rsidP="00955C6A">
      <w:pPr>
        <w:pStyle w:val="XMLSection"/>
        <w:rPr>
          <w:rFonts w:cs="Courier New"/>
          <w:lang w:val="fr-FR"/>
        </w:rPr>
      </w:pPr>
      <w:r w:rsidRPr="000D76AA">
        <w:rPr>
          <w:rFonts w:cs="Courier New"/>
          <w:color w:val="000000"/>
          <w:lang w:val="fr-FR"/>
        </w:rPr>
        <w:t xml:space="preserve">   &lt;</w:t>
      </w:r>
      <w:r w:rsidRPr="000D76AA">
        <w:rPr>
          <w:rFonts w:cs="Courier New"/>
          <w:lang w:val="fr-FR"/>
        </w:rPr>
        <w:t>TimeRange</w:t>
      </w:r>
      <w:r w:rsidRPr="000D76AA">
        <w:rPr>
          <w:rFonts w:cs="Courier New"/>
          <w:color w:val="000000"/>
          <w:lang w:val="fr-FR"/>
        </w:rPr>
        <w:t>&gt;</w:t>
      </w:r>
    </w:p>
    <w:p w14:paraId="15FE5105" w14:textId="77777777" w:rsidR="00955C6A" w:rsidRPr="000D76AA" w:rsidRDefault="00955C6A" w:rsidP="00955C6A">
      <w:pPr>
        <w:pStyle w:val="XMLSection"/>
        <w:rPr>
          <w:rFonts w:cs="Courier New"/>
          <w:lang w:val="fr-FR"/>
        </w:rPr>
      </w:pPr>
      <w:r w:rsidRPr="000D76AA">
        <w:rPr>
          <w:rFonts w:cs="Courier New"/>
          <w:color w:val="000000"/>
          <w:lang w:val="fr-FR"/>
        </w:rPr>
        <w:t xml:space="preserve">      &lt;</w:t>
      </w:r>
      <w:r w:rsidRPr="000D76AA">
        <w:rPr>
          <w:rFonts w:cs="Courier New"/>
          <w:lang w:val="fr-FR"/>
        </w:rPr>
        <w:t>fromTime</w:t>
      </w:r>
      <w:r w:rsidRPr="000D76AA">
        <w:rPr>
          <w:rFonts w:cs="Courier New"/>
          <w:color w:val="000000"/>
          <w:lang w:val="fr-FR"/>
        </w:rPr>
        <w:t>&gt;2012-05-15T06:23:42Z&lt;/</w:t>
      </w:r>
      <w:r w:rsidRPr="000D76AA">
        <w:rPr>
          <w:rFonts w:cs="Courier New"/>
          <w:lang w:val="fr-FR"/>
        </w:rPr>
        <w:t>fromTime</w:t>
      </w:r>
      <w:r w:rsidRPr="000D76AA">
        <w:rPr>
          <w:rFonts w:cs="Courier New"/>
          <w:color w:val="000000"/>
          <w:lang w:val="fr-FR"/>
        </w:rPr>
        <w:t>&gt;</w:t>
      </w:r>
    </w:p>
    <w:p w14:paraId="5876E875" w14:textId="77777777" w:rsidR="00955C6A" w:rsidRPr="000D76AA" w:rsidRDefault="00955C6A" w:rsidP="00955C6A">
      <w:pPr>
        <w:pStyle w:val="XMLSection"/>
        <w:rPr>
          <w:rFonts w:cs="Courier New"/>
          <w:lang w:val="fr-FR"/>
        </w:rPr>
      </w:pPr>
      <w:r w:rsidRPr="000D76AA">
        <w:rPr>
          <w:rFonts w:cs="Courier New"/>
          <w:color w:val="000000"/>
          <w:lang w:val="fr-FR"/>
        </w:rPr>
        <w:t xml:space="preserve">      &lt;</w:t>
      </w:r>
      <w:r w:rsidRPr="000D76AA">
        <w:rPr>
          <w:rFonts w:cs="Courier New"/>
          <w:lang w:val="fr-FR"/>
        </w:rPr>
        <w:t>toTime</w:t>
      </w:r>
      <w:r w:rsidRPr="000D76AA">
        <w:rPr>
          <w:rFonts w:cs="Courier New"/>
          <w:color w:val="000000"/>
          <w:lang w:val="fr-FR"/>
        </w:rPr>
        <w:t>&gt;2012-05-17T06:23:42Z&lt;/</w:t>
      </w:r>
      <w:r w:rsidRPr="000D76AA">
        <w:rPr>
          <w:rFonts w:cs="Courier New"/>
          <w:lang w:val="fr-FR"/>
        </w:rPr>
        <w:t>toTime</w:t>
      </w:r>
      <w:r w:rsidRPr="000D76AA">
        <w:rPr>
          <w:rFonts w:cs="Courier New"/>
          <w:color w:val="000000"/>
          <w:lang w:val="fr-FR"/>
        </w:rPr>
        <w:t>&gt;</w:t>
      </w:r>
    </w:p>
    <w:p w14:paraId="64C0C0D2" w14:textId="77777777" w:rsidR="00955C6A" w:rsidRPr="000D76AA" w:rsidRDefault="00955C6A" w:rsidP="00955C6A">
      <w:pPr>
        <w:pStyle w:val="XMLSection"/>
        <w:rPr>
          <w:rFonts w:cs="Courier New"/>
          <w:lang w:val="fr-FR"/>
        </w:rPr>
      </w:pPr>
      <w:r w:rsidRPr="000D76AA">
        <w:rPr>
          <w:rFonts w:cs="Courier New"/>
          <w:color w:val="000000"/>
          <w:lang w:val="fr-FR"/>
        </w:rPr>
        <w:t xml:space="preserve">   &lt;/</w:t>
      </w:r>
      <w:r w:rsidRPr="000D76AA">
        <w:rPr>
          <w:rFonts w:cs="Courier New"/>
          <w:lang w:val="fr-FR"/>
        </w:rPr>
        <w:t>TimeRange</w:t>
      </w:r>
      <w:r w:rsidRPr="000D76AA">
        <w:rPr>
          <w:rFonts w:cs="Courier New"/>
          <w:color w:val="000000"/>
          <w:lang w:val="fr-FR"/>
        </w:rPr>
        <w:t>&gt;</w:t>
      </w:r>
    </w:p>
    <w:p w14:paraId="51B21CD8" w14:textId="77777777" w:rsidR="00955C6A" w:rsidRPr="000D76AA" w:rsidRDefault="00955C6A" w:rsidP="00955C6A">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39095B2B" w14:textId="77777777" w:rsidR="005A33C8" w:rsidRPr="000D76AA" w:rsidRDefault="00955C6A">
      <w:pPr>
        <w:pStyle w:val="XMLSection"/>
        <w:rPr>
          <w:rFonts w:cs="Courier New"/>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&gt;10240&lt;/</w:t>
      </w:r>
      <w:r w:rsidRPr="000D76AA">
        <w:rPr>
          <w:rFonts w:cs="Courier New"/>
          <w:lang w:val="fr-FR"/>
        </w:rPr>
        <w:t>identifier</w:t>
      </w:r>
      <w:r w:rsidRPr="000D76AA">
        <w:rPr>
          <w:rFonts w:cs="Courier New"/>
          <w:color w:val="000000"/>
          <w:lang w:val="fr-FR"/>
        </w:rPr>
        <w:t>&gt;</w:t>
      </w:r>
    </w:p>
    <w:p w14:paraId="36FB4C26" w14:textId="77777777" w:rsidR="00955C6A" w:rsidRPr="000D76AA" w:rsidRDefault="00955C6A" w:rsidP="00955C6A">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61A52B3D" w14:textId="77777777" w:rsidR="00955C6A" w:rsidRPr="0086634A" w:rsidRDefault="00955C6A" w:rsidP="00955C6A">
      <w:pPr>
        <w:pStyle w:val="XMLSection"/>
        <w:rPr>
          <w:rFonts w:cs="Courier New"/>
        </w:rPr>
      </w:pPr>
      <w:r w:rsidRPr="0086634A">
        <w:rPr>
          <w:rFonts w:cs="Courier New"/>
          <w:color w:val="000000"/>
        </w:rPr>
        <w:t>&lt;/</w:t>
      </w:r>
      <w:r w:rsidRPr="0086634A">
        <w:rPr>
          <w:rFonts w:cs="Courier New"/>
        </w:rPr>
        <w:t>QueryNarrative</w:t>
      </w:r>
      <w:r w:rsidRPr="0086634A">
        <w:rPr>
          <w:rFonts w:cs="Courier New"/>
          <w:color w:val="000000"/>
        </w:rPr>
        <w:t>&gt;</w:t>
      </w:r>
    </w:p>
    <w:p w14:paraId="1878B069" w14:textId="77777777" w:rsidR="00BF7752" w:rsidRDefault="00BF7752" w:rsidP="00BF7752">
      <w:pPr>
        <w:pStyle w:val="XMLSnippetKWN"/>
      </w:pPr>
    </w:p>
    <w:p w14:paraId="6914592D" w14:textId="77777777" w:rsidR="00DF5D06" w:rsidRDefault="00DF5D06" w:rsidP="00DF5D06"/>
    <w:p w14:paraId="4CADF38E" w14:textId="77777777" w:rsidR="00DF5D06" w:rsidRDefault="00DF5D06" w:rsidP="00DF5D06">
      <w:pPr>
        <w:pStyle w:val="Heading4"/>
      </w:pPr>
      <w:r>
        <w:t>Data Returned</w:t>
      </w:r>
    </w:p>
    <w:p w14:paraId="4865711E" w14:textId="77777777" w:rsidR="00DF5D06" w:rsidRDefault="00DF5D06" w:rsidP="00DF5D06"/>
    <w:tbl>
      <w:tblPr>
        <w:tblW w:w="961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793"/>
        <w:gridCol w:w="3048"/>
        <w:gridCol w:w="2632"/>
      </w:tblGrid>
      <w:tr w:rsidR="00DF5D06" w14:paraId="07E72D03" w14:textId="77777777" w:rsidTr="0069514C">
        <w:trPr>
          <w:cantSplit/>
          <w:tblHeader/>
        </w:trPr>
        <w:tc>
          <w:tcPr>
            <w:tcW w:w="583" w:type="dxa"/>
            <w:shd w:val="clear" w:color="auto" w:fill="DDD9C3"/>
          </w:tcPr>
          <w:p w14:paraId="76B16044" w14:textId="77777777" w:rsidR="00DF5D06" w:rsidRDefault="00DF5D06" w:rsidP="0042491B">
            <w:pPr>
              <w:pStyle w:val="TableHeadingKWN"/>
            </w:pPr>
            <w:r w:rsidRPr="005503AE">
              <w:lastRenderedPageBreak/>
              <w:t>Opt.</w:t>
            </w:r>
          </w:p>
        </w:tc>
        <w:tc>
          <w:tcPr>
            <w:tcW w:w="558" w:type="dxa"/>
            <w:shd w:val="clear" w:color="auto" w:fill="DDD9C3"/>
          </w:tcPr>
          <w:p w14:paraId="0DC6FEC7" w14:textId="77777777" w:rsidR="00DF5D06" w:rsidRDefault="00DF5D06" w:rsidP="0042491B">
            <w:pPr>
              <w:pStyle w:val="TableHeading"/>
            </w:pPr>
            <w:r>
              <w:t>Nil</w:t>
            </w:r>
            <w:r w:rsidRPr="005503AE">
              <w:t>.</w:t>
            </w:r>
          </w:p>
        </w:tc>
        <w:tc>
          <w:tcPr>
            <w:tcW w:w="2793" w:type="dxa"/>
            <w:shd w:val="clear" w:color="auto" w:fill="DDD9C3"/>
          </w:tcPr>
          <w:p w14:paraId="2628C554" w14:textId="77777777" w:rsidR="00DF5D06" w:rsidRDefault="00DF5D06" w:rsidP="0042491B">
            <w:pPr>
              <w:pStyle w:val="TableHeading"/>
            </w:pPr>
            <w:r w:rsidRPr="005503AE">
              <w:t>Element or Attribute</w:t>
            </w:r>
          </w:p>
        </w:tc>
        <w:tc>
          <w:tcPr>
            <w:tcW w:w="3048" w:type="dxa"/>
            <w:shd w:val="clear" w:color="auto" w:fill="DDD9C3"/>
          </w:tcPr>
          <w:p w14:paraId="0526E15D" w14:textId="77777777" w:rsidR="00DF5D06" w:rsidRDefault="00DF5D06" w:rsidP="0042491B">
            <w:pPr>
              <w:pStyle w:val="TableHeading"/>
            </w:pPr>
            <w:r w:rsidRPr="005503AE">
              <w:t>Data Type; Format</w:t>
            </w:r>
          </w:p>
        </w:tc>
        <w:tc>
          <w:tcPr>
            <w:tcW w:w="2632" w:type="dxa"/>
            <w:shd w:val="clear" w:color="auto" w:fill="DDD9C3"/>
          </w:tcPr>
          <w:p w14:paraId="3FA068F4" w14:textId="77777777" w:rsidR="00DF5D06" w:rsidRDefault="00DF5D06" w:rsidP="0042491B">
            <w:pPr>
              <w:pStyle w:val="TableHeading"/>
            </w:pPr>
            <w:r w:rsidRPr="005503AE">
              <w:t>Comments</w:t>
            </w:r>
          </w:p>
        </w:tc>
      </w:tr>
      <w:tr w:rsidR="0069514C" w14:paraId="6F671AFB" w14:textId="77777777" w:rsidTr="0069514C">
        <w:trPr>
          <w:cantSplit/>
        </w:trPr>
        <w:tc>
          <w:tcPr>
            <w:tcW w:w="583" w:type="dxa"/>
          </w:tcPr>
          <w:p w14:paraId="4AB693CC" w14:textId="77777777" w:rsidR="0069514C" w:rsidRDefault="0069514C" w:rsidP="0042491B">
            <w:pPr>
              <w:pStyle w:val="Table"/>
            </w:pPr>
            <w:r>
              <w:t>No</w:t>
            </w:r>
          </w:p>
        </w:tc>
        <w:tc>
          <w:tcPr>
            <w:tcW w:w="558" w:type="dxa"/>
          </w:tcPr>
          <w:p w14:paraId="5950CC6E" w14:textId="77777777" w:rsidR="0069514C" w:rsidRDefault="0069514C" w:rsidP="0042491B">
            <w:pPr>
              <w:pStyle w:val="Table"/>
            </w:pPr>
            <w:r>
              <w:t>No</w:t>
            </w:r>
          </w:p>
        </w:tc>
        <w:tc>
          <w:tcPr>
            <w:tcW w:w="2793" w:type="dxa"/>
          </w:tcPr>
          <w:p w14:paraId="0BBF7134" w14:textId="77777777" w:rsidR="0069514C" w:rsidRPr="00DF115F" w:rsidRDefault="0069514C" w:rsidP="00904663">
            <w:pPr>
              <w:pStyle w:val="Table"/>
            </w:pPr>
            <w:r>
              <w:t>NarrativeFault</w:t>
            </w:r>
          </w:p>
        </w:tc>
        <w:tc>
          <w:tcPr>
            <w:tcW w:w="3048" w:type="dxa"/>
          </w:tcPr>
          <w:p w14:paraId="4A66982E" w14:textId="77777777" w:rsidR="0069514C" w:rsidRPr="00904663" w:rsidRDefault="0069514C" w:rsidP="0042491B">
            <w:pPr>
              <w:pStyle w:val="Table"/>
            </w:pPr>
            <w:r>
              <w:t>Fault</w:t>
            </w:r>
          </w:p>
        </w:tc>
        <w:tc>
          <w:tcPr>
            <w:tcW w:w="2632" w:type="dxa"/>
          </w:tcPr>
          <w:p w14:paraId="5CE8F0B4" w14:textId="77777777" w:rsidR="0069514C" w:rsidRDefault="0069514C" w:rsidP="00133FBE">
            <w:pPr>
              <w:pStyle w:val="Table"/>
            </w:pPr>
            <w:r>
              <w:t>An instance of the “FaultType” returned only when a fault occurs. See section 3.1.1.2.1</w:t>
            </w:r>
          </w:p>
        </w:tc>
      </w:tr>
      <w:tr w:rsidR="0069514C" w14:paraId="488A9A59" w14:textId="77777777" w:rsidTr="0069514C">
        <w:trPr>
          <w:cantSplit/>
        </w:trPr>
        <w:tc>
          <w:tcPr>
            <w:tcW w:w="583" w:type="dxa"/>
          </w:tcPr>
          <w:p w14:paraId="6182F71B" w14:textId="77777777" w:rsidR="0069514C" w:rsidRDefault="0069514C" w:rsidP="0042491B">
            <w:pPr>
              <w:pStyle w:val="Table"/>
            </w:pPr>
            <w:r>
              <w:t>No</w:t>
            </w:r>
          </w:p>
        </w:tc>
        <w:tc>
          <w:tcPr>
            <w:tcW w:w="558" w:type="dxa"/>
          </w:tcPr>
          <w:p w14:paraId="784EC49C" w14:textId="77777777" w:rsidR="0069514C" w:rsidRDefault="0069514C" w:rsidP="0042491B">
            <w:pPr>
              <w:pStyle w:val="Table"/>
            </w:pPr>
            <w:r>
              <w:t>No</w:t>
            </w:r>
          </w:p>
        </w:tc>
        <w:tc>
          <w:tcPr>
            <w:tcW w:w="2793" w:type="dxa"/>
          </w:tcPr>
          <w:p w14:paraId="00D993E8" w14:textId="77777777" w:rsidR="0069514C" w:rsidRDefault="0069514C" w:rsidP="00904663">
            <w:pPr>
              <w:pStyle w:val="Table"/>
            </w:pPr>
            <w:r w:rsidRPr="00DF115F">
              <w:t>Query</w:t>
            </w:r>
            <w:r>
              <w:t>Narrative</w:t>
            </w:r>
            <w:r w:rsidRPr="00DF115F">
              <w:t>Response</w:t>
            </w:r>
          </w:p>
          <w:p w14:paraId="360BC8E1" w14:textId="77777777" w:rsidR="0069514C" w:rsidRPr="00295BC3" w:rsidRDefault="0069514C" w:rsidP="00295BC3">
            <w:pPr>
              <w:ind w:firstLine="720"/>
            </w:pPr>
          </w:p>
        </w:tc>
        <w:tc>
          <w:tcPr>
            <w:tcW w:w="3048" w:type="dxa"/>
          </w:tcPr>
          <w:p w14:paraId="7D262FE9" w14:textId="77777777" w:rsidR="0069514C" w:rsidRDefault="0069514C" w:rsidP="0042491B">
            <w:pPr>
              <w:pStyle w:val="Table"/>
            </w:pPr>
            <w:r w:rsidRPr="00904663">
              <w:t>QueryNarrativeResponseType</w:t>
            </w:r>
          </w:p>
        </w:tc>
        <w:tc>
          <w:tcPr>
            <w:tcW w:w="2632" w:type="dxa"/>
          </w:tcPr>
          <w:p w14:paraId="3D08F096" w14:textId="77777777" w:rsidR="0069514C" w:rsidRDefault="0069514C" w:rsidP="0042491B">
            <w:pPr>
              <w:pStyle w:val="Table"/>
            </w:pPr>
            <w:r>
              <w:t>The outermost wrapper identifying the body as the response to the operation invoked.</w:t>
            </w:r>
          </w:p>
          <w:p w14:paraId="1B02768C" w14:textId="77777777" w:rsidR="0069514C" w:rsidRDefault="0069514C" w:rsidP="0042491B">
            <w:pPr>
              <w:pStyle w:val="Table"/>
            </w:pPr>
            <w:r>
              <w:t>See section 3.1.1.3</w:t>
            </w:r>
          </w:p>
        </w:tc>
      </w:tr>
      <w:tr w:rsidR="0069514C" w:rsidRPr="00A661C0" w14:paraId="2C36F987" w14:textId="77777777" w:rsidTr="0069514C">
        <w:trPr>
          <w:cantSplit/>
        </w:trPr>
        <w:tc>
          <w:tcPr>
            <w:tcW w:w="583" w:type="dxa"/>
          </w:tcPr>
          <w:p w14:paraId="085018BC" w14:textId="77777777" w:rsidR="0069514C" w:rsidRPr="00A661C0" w:rsidRDefault="0069514C" w:rsidP="0042491B">
            <w:pPr>
              <w:pStyle w:val="Table"/>
            </w:pPr>
            <w:r>
              <w:t>Yes</w:t>
            </w:r>
          </w:p>
        </w:tc>
        <w:tc>
          <w:tcPr>
            <w:tcW w:w="558" w:type="dxa"/>
          </w:tcPr>
          <w:p w14:paraId="03D193F5" w14:textId="77777777" w:rsidR="0069514C" w:rsidRPr="00A661C0" w:rsidRDefault="0069514C" w:rsidP="0042491B">
            <w:pPr>
              <w:pStyle w:val="Table"/>
            </w:pPr>
            <w:r>
              <w:t>No</w:t>
            </w:r>
          </w:p>
        </w:tc>
        <w:tc>
          <w:tcPr>
            <w:tcW w:w="2793" w:type="dxa"/>
          </w:tcPr>
          <w:p w14:paraId="1A25BF33" w14:textId="77777777" w:rsidR="0069514C" w:rsidRPr="00A661C0" w:rsidRDefault="0069514C" w:rsidP="0042491B">
            <w:pPr>
              <w:pStyle w:val="Table"/>
            </w:pPr>
            <w:r>
              <w:t>TimeRange</w:t>
            </w:r>
          </w:p>
        </w:tc>
        <w:tc>
          <w:tcPr>
            <w:tcW w:w="3048" w:type="dxa"/>
          </w:tcPr>
          <w:p w14:paraId="3524CCE9" w14:textId="77777777" w:rsidR="0069514C" w:rsidRPr="00A661C0" w:rsidRDefault="0069514C" w:rsidP="0042491B">
            <w:pPr>
              <w:pStyle w:val="Table"/>
            </w:pPr>
            <w:r w:rsidRPr="00C752DE">
              <w:t>DateRangeType</w:t>
            </w:r>
          </w:p>
        </w:tc>
        <w:tc>
          <w:tcPr>
            <w:tcW w:w="2632" w:type="dxa"/>
          </w:tcPr>
          <w:p w14:paraId="5FD5E820" w14:textId="77777777" w:rsidR="0069514C" w:rsidRPr="00A661C0" w:rsidRDefault="0069514C" w:rsidP="0042491B">
            <w:pPr>
              <w:pStyle w:val="Table"/>
            </w:pPr>
            <w:r>
              <w:t>See section 3.1.1.2; Response is filtered by the provided time range.</w:t>
            </w:r>
          </w:p>
        </w:tc>
      </w:tr>
      <w:tr w:rsidR="0069514C" w14:paraId="68AB3149" w14:textId="77777777" w:rsidTr="0069514C">
        <w:trPr>
          <w:cantSplit/>
        </w:trPr>
        <w:tc>
          <w:tcPr>
            <w:tcW w:w="583" w:type="dxa"/>
          </w:tcPr>
          <w:p w14:paraId="540F8B14" w14:textId="77777777" w:rsidR="0069514C" w:rsidRDefault="0069514C" w:rsidP="0042491B">
            <w:pPr>
              <w:pStyle w:val="Table"/>
            </w:pPr>
            <w:r>
              <w:t>Yes</w:t>
            </w:r>
          </w:p>
        </w:tc>
        <w:tc>
          <w:tcPr>
            <w:tcW w:w="558" w:type="dxa"/>
          </w:tcPr>
          <w:p w14:paraId="735772B4" w14:textId="77777777" w:rsidR="0069514C" w:rsidRDefault="0069514C" w:rsidP="0042491B">
            <w:pPr>
              <w:pStyle w:val="Table"/>
            </w:pPr>
            <w:r>
              <w:t>No</w:t>
            </w:r>
          </w:p>
        </w:tc>
        <w:tc>
          <w:tcPr>
            <w:tcW w:w="2793" w:type="dxa"/>
          </w:tcPr>
          <w:p w14:paraId="7CD84791" w14:textId="77777777" w:rsidR="0069514C" w:rsidRPr="008A3108" w:rsidRDefault="0069514C" w:rsidP="0042491B">
            <w:pPr>
              <w:pStyle w:val="Table"/>
            </w:pPr>
            <w:r>
              <w:t>Entity</w:t>
            </w:r>
          </w:p>
        </w:tc>
        <w:tc>
          <w:tcPr>
            <w:tcW w:w="3048" w:type="dxa"/>
          </w:tcPr>
          <w:p w14:paraId="103E8056" w14:textId="77777777" w:rsidR="0069514C" w:rsidRPr="00B42C0E" w:rsidRDefault="0069514C" w:rsidP="0042491B">
            <w:pPr>
              <w:pStyle w:val="Table"/>
            </w:pPr>
            <w:r w:rsidRPr="007026F6">
              <w:t>EntityIdentityType</w:t>
            </w:r>
          </w:p>
        </w:tc>
        <w:tc>
          <w:tcPr>
            <w:tcW w:w="2632" w:type="dxa"/>
          </w:tcPr>
          <w:p w14:paraId="48CE240E" w14:textId="77777777" w:rsidR="0069514C" w:rsidRDefault="0069514C" w:rsidP="0042491B">
            <w:pPr>
              <w:pStyle w:val="Table"/>
            </w:pPr>
            <w:r>
              <w:t>Identifies the System Entity.</w:t>
            </w:r>
          </w:p>
          <w:p w14:paraId="274A0B7F" w14:textId="77777777" w:rsidR="0069514C" w:rsidRDefault="0069514C" w:rsidP="0042491B">
            <w:pPr>
              <w:pStyle w:val="Table"/>
            </w:pPr>
          </w:p>
          <w:p w14:paraId="5EA7DBE1" w14:textId="77777777" w:rsidR="0069514C" w:rsidRDefault="0069514C" w:rsidP="0042491B">
            <w:pPr>
              <w:pStyle w:val="Table"/>
            </w:pPr>
            <w:r>
              <w:t>See (see section 3.1.1.2)</w:t>
            </w:r>
          </w:p>
        </w:tc>
      </w:tr>
      <w:tr w:rsidR="0069514C" w14:paraId="1FB20745" w14:textId="77777777" w:rsidTr="0069514C">
        <w:trPr>
          <w:cantSplit/>
        </w:trPr>
        <w:tc>
          <w:tcPr>
            <w:tcW w:w="583" w:type="dxa"/>
          </w:tcPr>
          <w:p w14:paraId="0A8EA29A" w14:textId="77777777" w:rsidR="0069514C" w:rsidRDefault="00A903F1" w:rsidP="0042491B">
            <w:pPr>
              <w:pStyle w:val="Table"/>
            </w:pPr>
            <w:r>
              <w:t>Yes</w:t>
            </w:r>
          </w:p>
        </w:tc>
        <w:tc>
          <w:tcPr>
            <w:tcW w:w="558" w:type="dxa"/>
          </w:tcPr>
          <w:p w14:paraId="1D00A2B3" w14:textId="77777777" w:rsidR="0069514C" w:rsidRDefault="0069514C" w:rsidP="0042491B">
            <w:pPr>
              <w:pStyle w:val="Table"/>
            </w:pPr>
            <w:r>
              <w:t>No</w:t>
            </w:r>
          </w:p>
        </w:tc>
        <w:tc>
          <w:tcPr>
            <w:tcW w:w="2793" w:type="dxa"/>
          </w:tcPr>
          <w:p w14:paraId="3C6E5BB5" w14:textId="77777777" w:rsidR="0069514C" w:rsidRDefault="0069514C" w:rsidP="0042491B">
            <w:pPr>
              <w:pStyle w:val="Table"/>
            </w:pPr>
            <w:r w:rsidRPr="007026F6">
              <w:t>Narrative</w:t>
            </w:r>
          </w:p>
        </w:tc>
        <w:tc>
          <w:tcPr>
            <w:tcW w:w="3048" w:type="dxa"/>
          </w:tcPr>
          <w:p w14:paraId="70C10ECF" w14:textId="77777777" w:rsidR="0069514C" w:rsidRDefault="0069514C" w:rsidP="0042491B">
            <w:pPr>
              <w:pStyle w:val="Table"/>
            </w:pPr>
            <w:r w:rsidRPr="00D41E40">
              <w:t>N</w:t>
            </w:r>
            <w:r w:rsidRPr="00671102">
              <w:t>arrativeType</w:t>
            </w:r>
          </w:p>
          <w:p w14:paraId="39621628" w14:textId="77777777" w:rsidR="0069514C" w:rsidRPr="00D41E40" w:rsidRDefault="0069514C" w:rsidP="00671102">
            <w:pPr>
              <w:ind w:firstLine="720"/>
              <w:rPr>
                <w:rFonts w:ascii="Arial" w:hAnsi="Arial"/>
              </w:rPr>
            </w:pPr>
          </w:p>
        </w:tc>
        <w:tc>
          <w:tcPr>
            <w:tcW w:w="2632" w:type="dxa"/>
          </w:tcPr>
          <w:p w14:paraId="02F8D939" w14:textId="77777777" w:rsidR="0069514C" w:rsidRDefault="008257F3" w:rsidP="004F6435">
            <w:pPr>
              <w:pStyle w:val="Table"/>
            </w:pPr>
            <w:r>
              <w:t>Container for the narrative information.</w:t>
            </w:r>
          </w:p>
        </w:tc>
      </w:tr>
      <w:tr w:rsidR="0069514C" w14:paraId="6037058F" w14:textId="77777777" w:rsidTr="0069514C">
        <w:trPr>
          <w:cantSplit/>
        </w:trPr>
        <w:tc>
          <w:tcPr>
            <w:tcW w:w="583" w:type="dxa"/>
          </w:tcPr>
          <w:p w14:paraId="0BCDB851" w14:textId="77777777" w:rsidR="0069514C" w:rsidRDefault="0069514C" w:rsidP="0042491B">
            <w:pPr>
              <w:pStyle w:val="Table"/>
            </w:pPr>
            <w:r>
              <w:t>No</w:t>
            </w:r>
          </w:p>
        </w:tc>
        <w:tc>
          <w:tcPr>
            <w:tcW w:w="558" w:type="dxa"/>
          </w:tcPr>
          <w:p w14:paraId="6E24A229" w14:textId="77777777" w:rsidR="0069514C" w:rsidRDefault="0069514C" w:rsidP="0042491B">
            <w:pPr>
              <w:pStyle w:val="Table"/>
            </w:pPr>
            <w:r>
              <w:t>No</w:t>
            </w:r>
          </w:p>
        </w:tc>
        <w:tc>
          <w:tcPr>
            <w:tcW w:w="2793" w:type="dxa"/>
          </w:tcPr>
          <w:p w14:paraId="0E6DFB94" w14:textId="77777777" w:rsidR="0069514C" w:rsidRPr="00207822" w:rsidRDefault="0069514C" w:rsidP="0042491B">
            <w:pPr>
              <w:pStyle w:val="Table"/>
            </w:pPr>
            <w:r w:rsidRPr="00207822">
              <w:t>[</w:t>
            </w:r>
            <w:r w:rsidRPr="007026F6">
              <w:t>Narrative</w:t>
            </w:r>
            <w:r>
              <w:t>] SubmissionTime</w:t>
            </w:r>
          </w:p>
        </w:tc>
        <w:tc>
          <w:tcPr>
            <w:tcW w:w="3048" w:type="dxa"/>
          </w:tcPr>
          <w:p w14:paraId="2C5919D5" w14:textId="77777777" w:rsidR="0069514C" w:rsidRPr="00B42C0E" w:rsidRDefault="001F781E" w:rsidP="0042491B">
            <w:pPr>
              <w:pStyle w:val="Table"/>
            </w:pPr>
            <w:r>
              <w:t>d</w:t>
            </w:r>
            <w:r w:rsidR="0069514C">
              <w:t>ateTime</w:t>
            </w:r>
          </w:p>
        </w:tc>
        <w:tc>
          <w:tcPr>
            <w:tcW w:w="2632" w:type="dxa"/>
          </w:tcPr>
          <w:p w14:paraId="7140DBA4" w14:textId="77777777" w:rsidR="0069514C" w:rsidRDefault="0069514C" w:rsidP="007B226F">
            <w:pPr>
              <w:pStyle w:val="Table"/>
            </w:pPr>
            <w:r>
              <w:t>Contains the time the Narrative was received by the web service.</w:t>
            </w:r>
          </w:p>
        </w:tc>
      </w:tr>
      <w:tr w:rsidR="0069514C" w14:paraId="046FDE57" w14:textId="77777777" w:rsidTr="0069514C">
        <w:trPr>
          <w:cantSplit/>
        </w:trPr>
        <w:tc>
          <w:tcPr>
            <w:tcW w:w="583" w:type="dxa"/>
          </w:tcPr>
          <w:p w14:paraId="39DD16D7" w14:textId="77777777" w:rsidR="0069514C" w:rsidRDefault="0069514C" w:rsidP="0042491B">
            <w:pPr>
              <w:pStyle w:val="Table"/>
            </w:pPr>
            <w:r>
              <w:t>No</w:t>
            </w:r>
          </w:p>
        </w:tc>
        <w:tc>
          <w:tcPr>
            <w:tcW w:w="558" w:type="dxa"/>
          </w:tcPr>
          <w:p w14:paraId="71C2126A" w14:textId="77777777" w:rsidR="0069514C" w:rsidRDefault="0069514C" w:rsidP="0042491B">
            <w:pPr>
              <w:pStyle w:val="Table"/>
            </w:pPr>
            <w:r>
              <w:t>No</w:t>
            </w:r>
          </w:p>
        </w:tc>
        <w:tc>
          <w:tcPr>
            <w:tcW w:w="2793" w:type="dxa"/>
          </w:tcPr>
          <w:p w14:paraId="3D496452" w14:textId="77777777" w:rsidR="0069514C" w:rsidRDefault="0069514C" w:rsidP="0042491B">
            <w:pPr>
              <w:pStyle w:val="Table"/>
              <w:rPr>
                <w:rFonts w:ascii="Consolas" w:hAnsi="Consolas" w:cs="Consolas"/>
                <w:i/>
                <w:iCs/>
                <w:color w:val="2A00FF"/>
                <w:highlight w:val="blue"/>
              </w:rPr>
            </w:pPr>
            <w:r w:rsidRPr="00207822">
              <w:t>[</w:t>
            </w:r>
            <w:r w:rsidRPr="007026F6">
              <w:t>Narrative</w:t>
            </w:r>
            <w:r>
              <w:t>] Summary</w:t>
            </w:r>
          </w:p>
        </w:tc>
        <w:tc>
          <w:tcPr>
            <w:tcW w:w="3048" w:type="dxa"/>
          </w:tcPr>
          <w:p w14:paraId="439A6259" w14:textId="77777777" w:rsidR="0069514C" w:rsidRPr="00B42C0E" w:rsidRDefault="00A05768" w:rsidP="0042491B">
            <w:pPr>
              <w:pStyle w:val="Table"/>
            </w:pPr>
            <w:r>
              <w:t>s</w:t>
            </w:r>
            <w:r w:rsidR="0069514C">
              <w:t>tring</w:t>
            </w:r>
          </w:p>
        </w:tc>
        <w:tc>
          <w:tcPr>
            <w:tcW w:w="2632" w:type="dxa"/>
          </w:tcPr>
          <w:p w14:paraId="14BBD1E4" w14:textId="77777777" w:rsidR="0069514C" w:rsidRDefault="0069514C" w:rsidP="00B57F7D">
            <w:pPr>
              <w:pStyle w:val="Table"/>
            </w:pPr>
            <w:r>
              <w:t>Contains the written Narrative information.</w:t>
            </w:r>
          </w:p>
        </w:tc>
      </w:tr>
    </w:tbl>
    <w:p w14:paraId="52B16028" w14:textId="77777777" w:rsidR="00DF5D06" w:rsidRDefault="00DF5D06" w:rsidP="00DF5D06"/>
    <w:p w14:paraId="79C2D357" w14:textId="77777777" w:rsidR="00DF5D06" w:rsidRPr="00507140" w:rsidRDefault="00DF5D06" w:rsidP="00DF5D06">
      <w:pPr>
        <w:pStyle w:val="BodyTextHead"/>
      </w:pPr>
      <w:r>
        <w:t>Full SOAP Format</w:t>
      </w:r>
    </w:p>
    <w:p w14:paraId="4232B7A0" w14:textId="77777777" w:rsidR="00DF5D06" w:rsidRDefault="00DF5D06" w:rsidP="00DF5D06">
      <w:pPr>
        <w:pStyle w:val="XMLSnippetKWN"/>
      </w:pPr>
    </w:p>
    <w:p w14:paraId="2EBB5B41" w14:textId="77777777" w:rsidR="00F00B82" w:rsidRPr="00F11FD8" w:rsidRDefault="00F00B82" w:rsidP="00F00B82">
      <w:pPr>
        <w:pStyle w:val="XMLSection"/>
        <w:rPr>
          <w:rFonts w:cs="Courier New"/>
        </w:rPr>
      </w:pPr>
      <w:r w:rsidRPr="00F11FD8">
        <w:rPr>
          <w:rFonts w:cs="Courier New"/>
          <w:color w:val="000000"/>
        </w:rPr>
        <w:t>&lt;</w:t>
      </w:r>
      <w:r w:rsidRPr="00F11FD8">
        <w:rPr>
          <w:rFonts w:cs="Courier New"/>
        </w:rPr>
        <w:t>soap:Envelope</w:t>
      </w:r>
      <w:r>
        <w:rPr>
          <w:rFonts w:cs="Courier New"/>
        </w:rPr>
        <w:br/>
      </w:r>
      <w:r w:rsidRPr="00F11FD8">
        <w:rPr>
          <w:rFonts w:cs="Courier New"/>
        </w:rPr>
        <w:t xml:space="preserve"> </w:t>
      </w:r>
      <w:r>
        <w:rPr>
          <w:rFonts w:cs="Courier New"/>
        </w:rPr>
        <w:t xml:space="preserve">     </w:t>
      </w:r>
      <w:r w:rsidRPr="00F11FD8">
        <w:rPr>
          <w:rFonts w:cs="Courier New"/>
          <w:color w:val="FF00FF"/>
        </w:rPr>
        <w:t>xmlns:soap=</w:t>
      </w:r>
      <w:r w:rsidRPr="00F11FD8">
        <w:rPr>
          <w:rFonts w:cs="Courier New"/>
          <w:i/>
          <w:iCs/>
          <w:color w:val="0000FF"/>
        </w:rPr>
        <w:t>"http://schemas.xmlsoap.org/soap/envelope/"</w:t>
      </w:r>
      <w:r w:rsidRPr="00F11FD8">
        <w:rPr>
          <w:rFonts w:cs="Courier New"/>
          <w:color w:val="000000"/>
        </w:rPr>
        <w:t>&gt;</w:t>
      </w:r>
    </w:p>
    <w:p w14:paraId="64A89631"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soap:Body</w:t>
      </w:r>
      <w:r w:rsidRPr="00F11FD8">
        <w:rPr>
          <w:rFonts w:cs="Courier New"/>
          <w:color w:val="000000"/>
        </w:rPr>
        <w:t>&gt;</w:t>
      </w:r>
    </w:p>
    <w:p w14:paraId="3296BDE1"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QueryNarrativeResponse</w:t>
      </w:r>
      <w:r>
        <w:rPr>
          <w:rFonts w:cs="Courier New"/>
        </w:rPr>
        <w:br/>
      </w:r>
      <w:r w:rsidRPr="00F11FD8">
        <w:rPr>
          <w:rFonts w:cs="Courier New"/>
        </w:rPr>
        <w:t xml:space="preserve"> </w:t>
      </w:r>
      <w:r>
        <w:rPr>
          <w:rFonts w:cs="Courier New"/>
        </w:rPr>
        <w:t xml:space="preserve">           </w:t>
      </w:r>
      <w:r w:rsidRPr="00F11FD8">
        <w:rPr>
          <w:rFonts w:cs="Courier New"/>
          <w:color w:val="FF00FF"/>
        </w:rPr>
        <w:t>xmlns=</w:t>
      </w:r>
      <w:r w:rsidRPr="00F11FD8">
        <w:rPr>
          <w:rFonts w:cs="Courier New"/>
          <w:i/>
          <w:iCs/>
          <w:color w:val="0000FF"/>
        </w:rPr>
        <w:t>"urn:com.alstom.isone.windint.windintegration:1-0"</w:t>
      </w:r>
      <w:r w:rsidRPr="00F11FD8">
        <w:rPr>
          <w:rFonts w:cs="Courier New"/>
          <w:color w:val="000000"/>
        </w:rPr>
        <w:t>&gt;</w:t>
      </w:r>
    </w:p>
    <w:p w14:paraId="5BFF1FAD"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Entity</w:t>
      </w:r>
      <w:r w:rsidRPr="00F11FD8">
        <w:rPr>
          <w:rFonts w:cs="Courier New"/>
          <w:color w:val="000000"/>
        </w:rPr>
        <w:t>&gt;</w:t>
      </w:r>
    </w:p>
    <w:p w14:paraId="656F1FDD"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identifier</w:t>
      </w:r>
      <w:r w:rsidRPr="00F11FD8">
        <w:rPr>
          <w:rFonts w:cs="Courier New"/>
          <w:color w:val="000000"/>
        </w:rPr>
        <w:t>&gt;</w:t>
      </w:r>
      <w:r>
        <w:rPr>
          <w:rFonts w:cs="Courier New"/>
          <w:color w:val="000000"/>
        </w:rPr>
        <w:t>?</w:t>
      </w:r>
      <w:r w:rsidRPr="00F11FD8">
        <w:rPr>
          <w:rFonts w:cs="Courier New"/>
          <w:color w:val="000000"/>
        </w:rPr>
        <w:t>&lt;/</w:t>
      </w:r>
      <w:r w:rsidRPr="00F11FD8">
        <w:rPr>
          <w:rFonts w:cs="Courier New"/>
        </w:rPr>
        <w:t>identifier</w:t>
      </w:r>
      <w:r w:rsidRPr="00F11FD8">
        <w:rPr>
          <w:rFonts w:cs="Courier New"/>
          <w:color w:val="000000"/>
        </w:rPr>
        <w:t>&gt;</w:t>
      </w:r>
    </w:p>
    <w:p w14:paraId="73265053"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name</w:t>
      </w:r>
      <w:r w:rsidRPr="00F11FD8">
        <w:rPr>
          <w:rFonts w:cs="Courier New"/>
          <w:color w:val="000000"/>
        </w:rPr>
        <w:t>&gt;</w:t>
      </w:r>
      <w:r>
        <w:rPr>
          <w:rFonts w:cs="Courier New"/>
          <w:color w:val="000000"/>
        </w:rPr>
        <w:t>?</w:t>
      </w:r>
      <w:r w:rsidRPr="00F11FD8">
        <w:rPr>
          <w:rFonts w:cs="Courier New"/>
          <w:color w:val="000000"/>
        </w:rPr>
        <w:t>&lt;/</w:t>
      </w:r>
      <w:r w:rsidRPr="00F11FD8">
        <w:rPr>
          <w:rFonts w:cs="Courier New"/>
        </w:rPr>
        <w:t>name</w:t>
      </w:r>
      <w:r w:rsidRPr="00F11FD8">
        <w:rPr>
          <w:rFonts w:cs="Courier New"/>
          <w:color w:val="000000"/>
        </w:rPr>
        <w:t>&gt;</w:t>
      </w:r>
    </w:p>
    <w:p w14:paraId="1FE487B3"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Entity</w:t>
      </w:r>
      <w:r w:rsidRPr="00F11FD8">
        <w:rPr>
          <w:rFonts w:cs="Courier New"/>
          <w:color w:val="000000"/>
        </w:rPr>
        <w:t>&gt;</w:t>
      </w:r>
    </w:p>
    <w:p w14:paraId="1D36A822"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Narrative</w:t>
      </w:r>
      <w:r w:rsidRPr="00F11FD8">
        <w:rPr>
          <w:rFonts w:cs="Courier New"/>
          <w:color w:val="000000"/>
        </w:rPr>
        <w:t>&gt;</w:t>
      </w:r>
    </w:p>
    <w:p w14:paraId="54DCEC7A"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SubmissionTime</w:t>
      </w:r>
      <w:r w:rsidRPr="00F11FD8">
        <w:rPr>
          <w:rFonts w:cs="Courier New"/>
          <w:color w:val="000000"/>
        </w:rPr>
        <w:t>&gt;</w:t>
      </w:r>
      <w:r>
        <w:rPr>
          <w:rFonts w:cs="Courier New"/>
          <w:color w:val="000000"/>
        </w:rPr>
        <w:t>?</w:t>
      </w:r>
      <w:r w:rsidRPr="00F11FD8">
        <w:rPr>
          <w:rFonts w:cs="Courier New"/>
          <w:color w:val="000000"/>
        </w:rPr>
        <w:t>&lt;/</w:t>
      </w:r>
      <w:r w:rsidRPr="00F11FD8">
        <w:rPr>
          <w:rFonts w:cs="Courier New"/>
        </w:rPr>
        <w:t>SubmissionTime</w:t>
      </w:r>
      <w:r w:rsidRPr="00F11FD8">
        <w:rPr>
          <w:rFonts w:cs="Courier New"/>
          <w:color w:val="000000"/>
        </w:rPr>
        <w:t>&gt;</w:t>
      </w:r>
    </w:p>
    <w:p w14:paraId="3A68F324"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Summary</w:t>
      </w:r>
      <w:r>
        <w:rPr>
          <w:rFonts w:cs="Courier New"/>
          <w:color w:val="000000"/>
        </w:rPr>
        <w:t>&gt;?</w:t>
      </w:r>
      <w:r w:rsidRPr="00F11FD8">
        <w:rPr>
          <w:rFonts w:cs="Courier New"/>
          <w:color w:val="000000"/>
        </w:rPr>
        <w:t>&lt;/</w:t>
      </w:r>
      <w:r w:rsidRPr="00F11FD8">
        <w:rPr>
          <w:rFonts w:cs="Courier New"/>
        </w:rPr>
        <w:t>Summary</w:t>
      </w:r>
      <w:r w:rsidRPr="00F11FD8">
        <w:rPr>
          <w:rFonts w:cs="Courier New"/>
          <w:color w:val="000000"/>
        </w:rPr>
        <w:t>&gt;</w:t>
      </w:r>
    </w:p>
    <w:p w14:paraId="6744785A"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Narrative</w:t>
      </w:r>
      <w:r w:rsidRPr="00F11FD8">
        <w:rPr>
          <w:rFonts w:cs="Courier New"/>
          <w:color w:val="000000"/>
        </w:rPr>
        <w:t>&gt;</w:t>
      </w:r>
    </w:p>
    <w:p w14:paraId="48CA1173"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QueryNarrativeResponse</w:t>
      </w:r>
      <w:r w:rsidRPr="00F11FD8">
        <w:rPr>
          <w:rFonts w:cs="Courier New"/>
          <w:color w:val="000000"/>
        </w:rPr>
        <w:t>&gt;</w:t>
      </w:r>
    </w:p>
    <w:p w14:paraId="0B0C532E"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soap:Body</w:t>
      </w:r>
      <w:r w:rsidRPr="00F11FD8">
        <w:rPr>
          <w:rFonts w:cs="Courier New"/>
          <w:color w:val="000000"/>
        </w:rPr>
        <w:t>&gt;</w:t>
      </w:r>
    </w:p>
    <w:p w14:paraId="72DFBC7D" w14:textId="77777777" w:rsidR="00F00B82" w:rsidRPr="00F11FD8" w:rsidRDefault="00F00B82" w:rsidP="00F00B82">
      <w:pPr>
        <w:pStyle w:val="XMLSection"/>
        <w:rPr>
          <w:rFonts w:cs="Courier New"/>
        </w:rPr>
      </w:pPr>
      <w:r w:rsidRPr="00F11FD8">
        <w:rPr>
          <w:rFonts w:cs="Courier New"/>
          <w:color w:val="000000"/>
        </w:rPr>
        <w:t>&lt;/</w:t>
      </w:r>
      <w:r w:rsidRPr="00F11FD8">
        <w:rPr>
          <w:rFonts w:cs="Courier New"/>
        </w:rPr>
        <w:t>soap:Envelope</w:t>
      </w:r>
      <w:r w:rsidRPr="00F11FD8">
        <w:rPr>
          <w:rFonts w:cs="Courier New"/>
          <w:color w:val="000000"/>
        </w:rPr>
        <w:t>&gt;</w:t>
      </w:r>
    </w:p>
    <w:p w14:paraId="0C4EEAC5" w14:textId="77777777" w:rsidR="00DF5D06" w:rsidRDefault="00DF5D06" w:rsidP="00DF5D06">
      <w:pPr>
        <w:pStyle w:val="XMLSnippet"/>
        <w:rPr>
          <w:noProof/>
        </w:rPr>
      </w:pPr>
    </w:p>
    <w:p w14:paraId="4A9135A6" w14:textId="77777777" w:rsidR="00DF5D06" w:rsidRPr="003359CC" w:rsidRDefault="00DF5D06" w:rsidP="00DF5D06">
      <w:pPr>
        <w:pStyle w:val="BodyTextHead"/>
      </w:pPr>
      <w:r>
        <w:lastRenderedPageBreak/>
        <w:t>Sample of Query Response</w:t>
      </w:r>
    </w:p>
    <w:p w14:paraId="3FC3EFFB" w14:textId="77777777" w:rsidR="00DF5D06" w:rsidRDefault="00DF5D06" w:rsidP="00DF5D06">
      <w:pPr>
        <w:pStyle w:val="XMLSnippetKWN"/>
        <w:rPr>
          <w:color w:val="993300"/>
        </w:rPr>
      </w:pPr>
    </w:p>
    <w:p w14:paraId="5ADA3F62" w14:textId="77777777" w:rsidR="00F00B82" w:rsidRPr="00F11FD8" w:rsidRDefault="00F00B82" w:rsidP="00F00B82">
      <w:pPr>
        <w:pStyle w:val="XMLSection"/>
        <w:rPr>
          <w:rFonts w:cs="Courier New"/>
        </w:rPr>
      </w:pPr>
      <w:r w:rsidRPr="00F11FD8">
        <w:rPr>
          <w:rFonts w:cs="Courier New"/>
          <w:color w:val="000000"/>
        </w:rPr>
        <w:t>&lt;</w:t>
      </w:r>
      <w:r w:rsidRPr="00F11FD8">
        <w:rPr>
          <w:rFonts w:cs="Courier New"/>
        </w:rPr>
        <w:t>QueryNarrativeResponse</w:t>
      </w:r>
      <w:r>
        <w:rPr>
          <w:rFonts w:cs="Courier New"/>
        </w:rPr>
        <w:br/>
        <w:t xml:space="preserve">      </w:t>
      </w:r>
      <w:r w:rsidRPr="00F11FD8">
        <w:rPr>
          <w:rFonts w:cs="Courier New"/>
          <w:color w:val="FF00FF"/>
        </w:rPr>
        <w:t>xmlns=</w:t>
      </w:r>
      <w:r w:rsidRPr="00F11FD8">
        <w:rPr>
          <w:rFonts w:cs="Courier New"/>
          <w:i/>
          <w:iCs/>
          <w:color w:val="0000FF"/>
        </w:rPr>
        <w:t>"urn:com.alstom.isone.windint.windintegration:1-0"</w:t>
      </w:r>
      <w:r w:rsidRPr="00F11FD8">
        <w:rPr>
          <w:rFonts w:cs="Courier New"/>
          <w:color w:val="000000"/>
        </w:rPr>
        <w:t>&gt;</w:t>
      </w:r>
    </w:p>
    <w:p w14:paraId="01BE6C38"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Entity</w:t>
      </w:r>
      <w:r w:rsidRPr="00F11FD8">
        <w:rPr>
          <w:rFonts w:cs="Courier New"/>
          <w:color w:val="000000"/>
        </w:rPr>
        <w:t>&gt;</w:t>
      </w:r>
    </w:p>
    <w:p w14:paraId="014A5D1D"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identifier</w:t>
      </w:r>
      <w:r w:rsidRPr="00F11FD8">
        <w:rPr>
          <w:rFonts w:cs="Courier New"/>
          <w:color w:val="000000"/>
        </w:rPr>
        <w:t>&gt;10240&lt;/</w:t>
      </w:r>
      <w:r w:rsidRPr="00F11FD8">
        <w:rPr>
          <w:rFonts w:cs="Courier New"/>
        </w:rPr>
        <w:t>identifier</w:t>
      </w:r>
      <w:r w:rsidRPr="00F11FD8">
        <w:rPr>
          <w:rFonts w:cs="Courier New"/>
          <w:color w:val="000000"/>
        </w:rPr>
        <w:t>&gt;</w:t>
      </w:r>
    </w:p>
    <w:p w14:paraId="1CE2E0EE"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name</w:t>
      </w:r>
      <w:r w:rsidRPr="00F11FD8">
        <w:rPr>
          <w:rFonts w:cs="Courier New"/>
          <w:color w:val="000000"/>
        </w:rPr>
        <w:t>&gt;ISONE&lt;/</w:t>
      </w:r>
      <w:r w:rsidRPr="00F11FD8">
        <w:rPr>
          <w:rFonts w:cs="Courier New"/>
        </w:rPr>
        <w:t>name</w:t>
      </w:r>
      <w:r w:rsidRPr="00F11FD8">
        <w:rPr>
          <w:rFonts w:cs="Courier New"/>
          <w:color w:val="000000"/>
        </w:rPr>
        <w:t>&gt;</w:t>
      </w:r>
    </w:p>
    <w:p w14:paraId="46DBC832"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Entity</w:t>
      </w:r>
      <w:r w:rsidRPr="00F11FD8">
        <w:rPr>
          <w:rFonts w:cs="Courier New"/>
          <w:color w:val="000000"/>
        </w:rPr>
        <w:t>&gt;</w:t>
      </w:r>
    </w:p>
    <w:p w14:paraId="789C06A2"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Narrative</w:t>
      </w:r>
      <w:r w:rsidRPr="00F11FD8">
        <w:rPr>
          <w:rFonts w:cs="Courier New"/>
          <w:color w:val="000000"/>
        </w:rPr>
        <w:t>&gt;</w:t>
      </w:r>
    </w:p>
    <w:p w14:paraId="14B75C8E"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SubmissionTime</w:t>
      </w:r>
      <w:r w:rsidRPr="00F11FD8">
        <w:rPr>
          <w:rFonts w:cs="Courier New"/>
          <w:color w:val="000000"/>
        </w:rPr>
        <w:t>&gt;2012-05-16T13:45:29Z&lt;/</w:t>
      </w:r>
      <w:r w:rsidRPr="00F11FD8">
        <w:rPr>
          <w:rFonts w:cs="Courier New"/>
        </w:rPr>
        <w:t>SubmissionTime</w:t>
      </w:r>
      <w:r w:rsidRPr="00F11FD8">
        <w:rPr>
          <w:rFonts w:cs="Courier New"/>
          <w:color w:val="000000"/>
        </w:rPr>
        <w:t>&gt;</w:t>
      </w:r>
    </w:p>
    <w:p w14:paraId="5966760C"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Summary</w:t>
      </w:r>
      <w:r>
        <w:rPr>
          <w:rFonts w:cs="Courier New"/>
          <w:color w:val="000000"/>
        </w:rPr>
        <w:t xml:space="preserve">&gt;Sunny </w:t>
      </w:r>
      <w:r w:rsidRPr="00F11FD8">
        <w:rPr>
          <w:rFonts w:cs="Courier New"/>
          <w:color w:val="000000"/>
        </w:rPr>
        <w:t>with winds from the west at 10 MPH.&lt;/</w:t>
      </w:r>
      <w:r w:rsidRPr="00F11FD8">
        <w:rPr>
          <w:rFonts w:cs="Courier New"/>
        </w:rPr>
        <w:t>Summary</w:t>
      </w:r>
      <w:r w:rsidRPr="00F11FD8">
        <w:rPr>
          <w:rFonts w:cs="Courier New"/>
          <w:color w:val="000000"/>
        </w:rPr>
        <w:t>&gt;</w:t>
      </w:r>
    </w:p>
    <w:p w14:paraId="4ACB889E" w14:textId="77777777" w:rsidR="00F00B82" w:rsidRPr="00F11FD8" w:rsidRDefault="00F00B82" w:rsidP="00F00B82">
      <w:pPr>
        <w:pStyle w:val="XMLSection"/>
        <w:rPr>
          <w:rFonts w:cs="Courier New"/>
        </w:rPr>
      </w:pPr>
      <w:r w:rsidRPr="00F11FD8">
        <w:rPr>
          <w:rFonts w:cs="Courier New"/>
          <w:color w:val="000000"/>
        </w:rPr>
        <w:t xml:space="preserve">   &lt;/</w:t>
      </w:r>
      <w:r w:rsidRPr="00F11FD8">
        <w:rPr>
          <w:rFonts w:cs="Courier New"/>
        </w:rPr>
        <w:t>Narrative</w:t>
      </w:r>
      <w:r w:rsidRPr="00F11FD8">
        <w:rPr>
          <w:rFonts w:cs="Courier New"/>
          <w:color w:val="000000"/>
        </w:rPr>
        <w:t>&gt;</w:t>
      </w:r>
    </w:p>
    <w:p w14:paraId="7D450291" w14:textId="77777777" w:rsidR="00F00B82" w:rsidRPr="00F11FD8" w:rsidRDefault="00F00B82" w:rsidP="00F00B82">
      <w:pPr>
        <w:pStyle w:val="XMLSection"/>
        <w:rPr>
          <w:rFonts w:cs="Courier New"/>
        </w:rPr>
      </w:pPr>
      <w:r w:rsidRPr="00F11FD8">
        <w:rPr>
          <w:rFonts w:cs="Courier New"/>
          <w:color w:val="000000"/>
        </w:rPr>
        <w:t>&lt;/</w:t>
      </w:r>
      <w:r w:rsidRPr="00F11FD8">
        <w:rPr>
          <w:rFonts w:cs="Courier New"/>
        </w:rPr>
        <w:t>QueryNarrativeResponse</w:t>
      </w:r>
      <w:r w:rsidRPr="00F11FD8">
        <w:rPr>
          <w:rFonts w:cs="Courier New"/>
          <w:color w:val="000000"/>
        </w:rPr>
        <w:t>&gt;</w:t>
      </w:r>
    </w:p>
    <w:p w14:paraId="5B806777" w14:textId="77777777" w:rsidR="00232333" w:rsidRDefault="00232333" w:rsidP="00232333">
      <w:pPr>
        <w:pStyle w:val="XMLSnippetKWN"/>
      </w:pPr>
    </w:p>
    <w:p w14:paraId="680E248F" w14:textId="77777777" w:rsidR="00DF5D06" w:rsidRDefault="00DF5D06" w:rsidP="00DF5D06">
      <w:pPr>
        <w:pStyle w:val="List"/>
        <w:numPr>
          <w:ilvl w:val="0"/>
          <w:numId w:val="0"/>
        </w:numPr>
      </w:pPr>
    </w:p>
    <w:p w14:paraId="019D641C" w14:textId="77777777" w:rsidR="00DF5D06" w:rsidRDefault="00DF5D06" w:rsidP="00DF5D06">
      <w:pPr>
        <w:pStyle w:val="List"/>
        <w:numPr>
          <w:ilvl w:val="0"/>
          <w:numId w:val="0"/>
        </w:numPr>
      </w:pPr>
    </w:p>
    <w:p w14:paraId="0E1637B4" w14:textId="77777777" w:rsidR="00DF5D06" w:rsidRDefault="00DF5D06" w:rsidP="00DF5D06">
      <w:pPr>
        <w:pStyle w:val="Heading3"/>
      </w:pPr>
      <w:bookmarkStart w:id="602" w:name="_Toc113879522"/>
      <w:r>
        <w:t>Submit Message</w:t>
      </w:r>
      <w:bookmarkEnd w:id="602"/>
      <w:r>
        <w:tab/>
      </w:r>
      <w:r>
        <w:tab/>
        <w:t xml:space="preserve"> </w:t>
      </w:r>
    </w:p>
    <w:p w14:paraId="0563AA58" w14:textId="77777777" w:rsidR="00DF5D06" w:rsidRDefault="00DF5D06" w:rsidP="00DF5D06">
      <w:pPr>
        <w:pStyle w:val="Heading4"/>
      </w:pPr>
      <w:r>
        <w:t>Purpose of Message</w:t>
      </w:r>
    </w:p>
    <w:p w14:paraId="5B8AA88D" w14:textId="77777777" w:rsidR="00DF5D06" w:rsidRPr="00D41795" w:rsidRDefault="00DF5D06" w:rsidP="00DF5D06">
      <w:pPr>
        <w:pStyle w:val="BodyText"/>
      </w:pPr>
      <w:r>
        <w:t>The purpose of this message</w:t>
      </w:r>
      <w:r w:rsidRPr="00D41795">
        <w:t xml:space="preserve"> is to </w:t>
      </w:r>
      <w:r>
        <w:t xml:space="preserve">create </w:t>
      </w:r>
      <w:r w:rsidR="0078251A">
        <w:t>narrative</w:t>
      </w:r>
      <w:r>
        <w:t>.</w:t>
      </w:r>
    </w:p>
    <w:p w14:paraId="717122B7" w14:textId="77777777" w:rsidR="00DF5D06" w:rsidRDefault="00DF5D06" w:rsidP="00DF5D06">
      <w:pPr>
        <w:pStyle w:val="Heading4"/>
      </w:pPr>
      <w:r>
        <w:t>Mandatory and Optional Fields</w:t>
      </w:r>
    </w:p>
    <w:p w14:paraId="1C4DC7CF" w14:textId="77777777" w:rsidR="00DF5D06" w:rsidRDefault="00DF5D06" w:rsidP="00DF5D06">
      <w:pPr>
        <w:pStyle w:val="BodyText"/>
      </w:pPr>
      <w:r>
        <w:t xml:space="preserve">To create a </w:t>
      </w:r>
      <w:r w:rsidR="0078251A">
        <w:t>narrative</w:t>
      </w:r>
      <w:r w:rsidRPr="00D41795">
        <w:t xml:space="preserve">, </w:t>
      </w:r>
      <w:r>
        <w:t>the following needs to</w:t>
      </w:r>
      <w:r w:rsidR="00812875">
        <w:t xml:space="preserve"> be</w:t>
      </w:r>
      <w:r>
        <w:t xml:space="preserve"> </w:t>
      </w:r>
      <w:r w:rsidR="00715D84">
        <w:t>provide</w:t>
      </w:r>
      <w:r w:rsidR="00812875">
        <w:t>d</w:t>
      </w:r>
      <w:r>
        <w:t>:</w:t>
      </w:r>
      <w:r>
        <w:br/>
      </w:r>
    </w:p>
    <w:tbl>
      <w:tblPr>
        <w:tblW w:w="9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048"/>
        <w:gridCol w:w="2632"/>
      </w:tblGrid>
      <w:tr w:rsidR="00DF5D06" w14:paraId="1B6107E0" w14:textId="77777777" w:rsidTr="0042491B">
        <w:trPr>
          <w:cantSplit/>
          <w:tblHeader/>
        </w:trPr>
        <w:tc>
          <w:tcPr>
            <w:tcW w:w="583" w:type="dxa"/>
            <w:shd w:val="clear" w:color="auto" w:fill="DDD9C3"/>
          </w:tcPr>
          <w:p w14:paraId="6EF71774" w14:textId="77777777" w:rsidR="00DF5D06" w:rsidRDefault="00DF5D06" w:rsidP="0042491B">
            <w:pPr>
              <w:pStyle w:val="TableHeadingKWN"/>
            </w:pPr>
            <w:r w:rsidRPr="005503AE">
              <w:t>Opt.</w:t>
            </w:r>
          </w:p>
        </w:tc>
        <w:tc>
          <w:tcPr>
            <w:tcW w:w="558" w:type="dxa"/>
            <w:shd w:val="clear" w:color="auto" w:fill="DDD9C3"/>
          </w:tcPr>
          <w:p w14:paraId="184BB361" w14:textId="77777777" w:rsidR="00DF5D06" w:rsidRDefault="00DF5D06" w:rsidP="0042491B">
            <w:pPr>
              <w:pStyle w:val="TableHeading"/>
            </w:pPr>
            <w:r>
              <w:t>Nil</w:t>
            </w:r>
            <w:r w:rsidRPr="005503AE">
              <w:t>.</w:t>
            </w:r>
          </w:p>
        </w:tc>
        <w:tc>
          <w:tcPr>
            <w:tcW w:w="2635" w:type="dxa"/>
            <w:shd w:val="clear" w:color="auto" w:fill="DDD9C3"/>
          </w:tcPr>
          <w:p w14:paraId="2B2D5BFE" w14:textId="77777777" w:rsidR="00DF5D06" w:rsidRDefault="00DF5D06" w:rsidP="0042491B">
            <w:pPr>
              <w:pStyle w:val="TableHeading"/>
            </w:pPr>
            <w:r w:rsidRPr="005503AE">
              <w:t>Element or Attribute</w:t>
            </w:r>
          </w:p>
        </w:tc>
        <w:tc>
          <w:tcPr>
            <w:tcW w:w="3048" w:type="dxa"/>
            <w:shd w:val="clear" w:color="auto" w:fill="DDD9C3"/>
          </w:tcPr>
          <w:p w14:paraId="062EEB41" w14:textId="77777777" w:rsidR="00DF5D06" w:rsidRDefault="00DF5D06" w:rsidP="0042491B">
            <w:pPr>
              <w:pStyle w:val="TableHeading"/>
            </w:pPr>
            <w:r w:rsidRPr="005503AE">
              <w:t>Data Type; Format</w:t>
            </w:r>
          </w:p>
        </w:tc>
        <w:tc>
          <w:tcPr>
            <w:tcW w:w="2632" w:type="dxa"/>
            <w:shd w:val="clear" w:color="auto" w:fill="DDD9C3"/>
          </w:tcPr>
          <w:p w14:paraId="5103D722" w14:textId="77777777" w:rsidR="00DF5D06" w:rsidRDefault="00DF5D06" w:rsidP="0042491B">
            <w:pPr>
              <w:pStyle w:val="TableHeading"/>
            </w:pPr>
            <w:r w:rsidRPr="005503AE">
              <w:t>Comments</w:t>
            </w:r>
          </w:p>
        </w:tc>
      </w:tr>
      <w:tr w:rsidR="00DF5D06" w14:paraId="7D573735" w14:textId="77777777" w:rsidTr="0042491B">
        <w:trPr>
          <w:cantSplit/>
        </w:trPr>
        <w:tc>
          <w:tcPr>
            <w:tcW w:w="583" w:type="dxa"/>
          </w:tcPr>
          <w:p w14:paraId="7477CBA7" w14:textId="77777777" w:rsidR="00DF5D06" w:rsidRDefault="00DF5D06" w:rsidP="0042491B">
            <w:pPr>
              <w:pStyle w:val="Table"/>
            </w:pPr>
            <w:r>
              <w:t>No</w:t>
            </w:r>
          </w:p>
        </w:tc>
        <w:tc>
          <w:tcPr>
            <w:tcW w:w="558" w:type="dxa"/>
          </w:tcPr>
          <w:p w14:paraId="32CCB71C" w14:textId="77777777" w:rsidR="00DF5D06" w:rsidRDefault="00DF5D06" w:rsidP="0042491B">
            <w:pPr>
              <w:pStyle w:val="Table"/>
            </w:pPr>
            <w:r>
              <w:t>No</w:t>
            </w:r>
          </w:p>
        </w:tc>
        <w:tc>
          <w:tcPr>
            <w:tcW w:w="2635" w:type="dxa"/>
          </w:tcPr>
          <w:p w14:paraId="7299874F" w14:textId="77777777" w:rsidR="00DF5D06" w:rsidRDefault="00DF5D06" w:rsidP="0078251A">
            <w:pPr>
              <w:pStyle w:val="Table"/>
            </w:pPr>
            <w:r w:rsidRPr="006A505E">
              <w:t>Submit</w:t>
            </w:r>
            <w:r w:rsidR="0078251A">
              <w:t>Narrative</w:t>
            </w:r>
          </w:p>
        </w:tc>
        <w:tc>
          <w:tcPr>
            <w:tcW w:w="3048" w:type="dxa"/>
          </w:tcPr>
          <w:p w14:paraId="06E8CF40" w14:textId="77777777" w:rsidR="00DF5D06" w:rsidRDefault="0078251A" w:rsidP="0042491B">
            <w:pPr>
              <w:pStyle w:val="Table"/>
            </w:pPr>
            <w:r>
              <w:t>SubmitNarrative</w:t>
            </w:r>
            <w:r w:rsidR="00DF5D06" w:rsidRPr="006A505E">
              <w:t>Type</w:t>
            </w:r>
          </w:p>
        </w:tc>
        <w:tc>
          <w:tcPr>
            <w:tcW w:w="2632" w:type="dxa"/>
          </w:tcPr>
          <w:p w14:paraId="2C636CF1" w14:textId="77777777" w:rsidR="00DF5D06" w:rsidRDefault="00DF5D06" w:rsidP="0078251A">
            <w:pPr>
              <w:pStyle w:val="Table"/>
            </w:pPr>
            <w:r>
              <w:t xml:space="preserve">The outermost wrapper identifying the body as the </w:t>
            </w:r>
            <w:r w:rsidR="0078251A">
              <w:t>narrative</w:t>
            </w:r>
            <w:r>
              <w:t xml:space="preserve"> submission.</w:t>
            </w:r>
          </w:p>
        </w:tc>
      </w:tr>
      <w:tr w:rsidR="007A7E9C" w14:paraId="2498FE29" w14:textId="77777777" w:rsidTr="0042491B">
        <w:trPr>
          <w:cantSplit/>
        </w:trPr>
        <w:tc>
          <w:tcPr>
            <w:tcW w:w="583" w:type="dxa"/>
          </w:tcPr>
          <w:p w14:paraId="15EDEE68" w14:textId="77777777" w:rsidR="007A7E9C" w:rsidRDefault="007A7E9C" w:rsidP="0042491B">
            <w:pPr>
              <w:pStyle w:val="Table"/>
            </w:pPr>
            <w:r>
              <w:t>Yes</w:t>
            </w:r>
          </w:p>
        </w:tc>
        <w:tc>
          <w:tcPr>
            <w:tcW w:w="558" w:type="dxa"/>
          </w:tcPr>
          <w:p w14:paraId="63DFD2E3" w14:textId="77777777" w:rsidR="007A7E9C" w:rsidRDefault="007A7E9C" w:rsidP="0042491B">
            <w:pPr>
              <w:pStyle w:val="Table"/>
            </w:pPr>
            <w:r>
              <w:t>No</w:t>
            </w:r>
          </w:p>
        </w:tc>
        <w:tc>
          <w:tcPr>
            <w:tcW w:w="2635" w:type="dxa"/>
          </w:tcPr>
          <w:p w14:paraId="1CAA36C4" w14:textId="77777777" w:rsidR="007A7E9C" w:rsidRPr="00207822" w:rsidDel="007E6708" w:rsidRDefault="007A7E9C" w:rsidP="0042491B">
            <w:pPr>
              <w:pStyle w:val="Table"/>
            </w:pPr>
            <w:r>
              <w:t>Entity</w:t>
            </w:r>
          </w:p>
        </w:tc>
        <w:tc>
          <w:tcPr>
            <w:tcW w:w="3048" w:type="dxa"/>
          </w:tcPr>
          <w:p w14:paraId="4903D10C" w14:textId="77777777" w:rsidR="007A7E9C" w:rsidRDefault="007A7E9C" w:rsidP="0042491B">
            <w:pPr>
              <w:pStyle w:val="Table"/>
            </w:pPr>
            <w:r>
              <w:t>Entity</w:t>
            </w:r>
            <w:r w:rsidRPr="009D75E7">
              <w:t>IdentityType</w:t>
            </w:r>
          </w:p>
        </w:tc>
        <w:tc>
          <w:tcPr>
            <w:tcW w:w="2632" w:type="dxa"/>
          </w:tcPr>
          <w:p w14:paraId="32779D04" w14:textId="7C7781CF" w:rsidR="007A7E9C" w:rsidRDefault="007A7E9C" w:rsidP="001B6B2A">
            <w:pPr>
              <w:pStyle w:val="Table"/>
            </w:pPr>
            <w:r>
              <w:t>Optional Entity representing a</w:t>
            </w:r>
            <w:r w:rsidR="002603B1">
              <w:t xml:space="preserve">n </w:t>
            </w:r>
            <w:r>
              <w:t>Area. The default is SYSTEM.</w:t>
            </w:r>
          </w:p>
          <w:p w14:paraId="31CF6C42" w14:textId="77777777" w:rsidR="007A7E9C" w:rsidRDefault="007A7E9C" w:rsidP="001B6B2A">
            <w:pPr>
              <w:pStyle w:val="Table"/>
            </w:pPr>
          </w:p>
          <w:p w14:paraId="7D78F697" w14:textId="77777777" w:rsidR="007A7E9C" w:rsidRDefault="007A7E9C" w:rsidP="0042491B">
            <w:pPr>
              <w:pStyle w:val="Table"/>
            </w:pPr>
            <w:r>
              <w:t>See section 3.1.1.2</w:t>
            </w:r>
          </w:p>
        </w:tc>
      </w:tr>
      <w:tr w:rsidR="001E7500" w14:paraId="767ECBA7" w14:textId="77777777" w:rsidTr="0042491B">
        <w:trPr>
          <w:cantSplit/>
        </w:trPr>
        <w:tc>
          <w:tcPr>
            <w:tcW w:w="583" w:type="dxa"/>
          </w:tcPr>
          <w:p w14:paraId="1C5B35C0" w14:textId="77777777" w:rsidR="001E7500" w:rsidRDefault="001E7500" w:rsidP="0042491B">
            <w:pPr>
              <w:pStyle w:val="Table"/>
            </w:pPr>
            <w:r>
              <w:t>No</w:t>
            </w:r>
          </w:p>
        </w:tc>
        <w:tc>
          <w:tcPr>
            <w:tcW w:w="558" w:type="dxa"/>
          </w:tcPr>
          <w:p w14:paraId="7229CBD5" w14:textId="77777777" w:rsidR="001E7500" w:rsidRDefault="001E7500" w:rsidP="0042491B">
            <w:pPr>
              <w:pStyle w:val="Table"/>
            </w:pPr>
            <w:r>
              <w:t>No</w:t>
            </w:r>
          </w:p>
        </w:tc>
        <w:tc>
          <w:tcPr>
            <w:tcW w:w="2635" w:type="dxa"/>
          </w:tcPr>
          <w:p w14:paraId="487D965A" w14:textId="77777777" w:rsidR="001E7500" w:rsidRDefault="001E7500" w:rsidP="0042491B">
            <w:pPr>
              <w:pStyle w:val="Table"/>
              <w:rPr>
                <w:rFonts w:ascii="Consolas" w:hAnsi="Consolas" w:cs="Consolas"/>
                <w:i/>
                <w:iCs/>
                <w:color w:val="2A00FF"/>
                <w:highlight w:val="blue"/>
              </w:rPr>
            </w:pPr>
            <w:r>
              <w:t>Summary</w:t>
            </w:r>
          </w:p>
        </w:tc>
        <w:tc>
          <w:tcPr>
            <w:tcW w:w="3048" w:type="dxa"/>
          </w:tcPr>
          <w:p w14:paraId="14FDCACC" w14:textId="77777777" w:rsidR="001E7500" w:rsidRPr="00B42C0E" w:rsidRDefault="00EC32F0" w:rsidP="0042491B">
            <w:pPr>
              <w:pStyle w:val="Table"/>
            </w:pPr>
            <w:r>
              <w:t>s</w:t>
            </w:r>
            <w:r w:rsidR="001E7500">
              <w:t>tring</w:t>
            </w:r>
          </w:p>
        </w:tc>
        <w:tc>
          <w:tcPr>
            <w:tcW w:w="2632" w:type="dxa"/>
          </w:tcPr>
          <w:p w14:paraId="6759AE40" w14:textId="77777777" w:rsidR="001E7500" w:rsidRDefault="001E7500" w:rsidP="0042491B">
            <w:pPr>
              <w:pStyle w:val="Table"/>
            </w:pPr>
            <w:r>
              <w:t>Contains the written Narrative information.</w:t>
            </w:r>
          </w:p>
        </w:tc>
      </w:tr>
    </w:tbl>
    <w:p w14:paraId="7957AFEA" w14:textId="77777777" w:rsidR="00DF5D06" w:rsidRDefault="00DF5D06" w:rsidP="00DF5D06"/>
    <w:p w14:paraId="340493BA" w14:textId="77777777" w:rsidR="00DF5D06" w:rsidRDefault="00DF5D06" w:rsidP="00DF5D06">
      <w:pPr>
        <w:pStyle w:val="Heading4"/>
      </w:pPr>
      <w:r>
        <w:lastRenderedPageBreak/>
        <w:t>SOAP Format</w:t>
      </w:r>
    </w:p>
    <w:p w14:paraId="2EA419D1" w14:textId="77777777" w:rsidR="00DF5D06" w:rsidRPr="00507140" w:rsidRDefault="00DF5D06" w:rsidP="00DF5D06">
      <w:pPr>
        <w:pStyle w:val="BodyTextHead"/>
      </w:pPr>
      <w:r>
        <w:t>Full SOAP Format</w:t>
      </w:r>
    </w:p>
    <w:p w14:paraId="687F3932" w14:textId="77777777" w:rsidR="00DF5D06" w:rsidRDefault="00DF5D06" w:rsidP="00DF5D06">
      <w:pPr>
        <w:pStyle w:val="XMLSnippetKWN"/>
      </w:pPr>
    </w:p>
    <w:p w14:paraId="73C21DEF" w14:textId="77777777" w:rsidR="00A322E7" w:rsidRPr="00DB3889" w:rsidRDefault="00A322E7" w:rsidP="00A322E7">
      <w:pPr>
        <w:pStyle w:val="XMLSection"/>
        <w:rPr>
          <w:rFonts w:cs="Courier New"/>
        </w:rPr>
      </w:pPr>
      <w:r w:rsidRPr="00DB3889">
        <w:rPr>
          <w:rFonts w:cs="Courier New"/>
          <w:color w:val="000000"/>
        </w:rPr>
        <w:t>&lt;</w:t>
      </w:r>
      <w:r w:rsidRPr="00DB3889">
        <w:rPr>
          <w:rFonts w:cs="Courier New"/>
        </w:rPr>
        <w:t xml:space="preserve">soapenv:Envelope </w:t>
      </w:r>
    </w:p>
    <w:p w14:paraId="790353CE" w14:textId="77777777" w:rsidR="00A322E7" w:rsidRPr="00DB3889" w:rsidRDefault="00A322E7" w:rsidP="00A322E7">
      <w:pPr>
        <w:pStyle w:val="XMLSection"/>
        <w:rPr>
          <w:rFonts w:cs="Courier New"/>
        </w:rPr>
      </w:pPr>
      <w:r w:rsidRPr="00DB3889">
        <w:rPr>
          <w:rFonts w:cs="Courier New"/>
        </w:rPr>
        <w:t xml:space="preserve">      </w:t>
      </w:r>
      <w:r w:rsidRPr="00DB3889">
        <w:rPr>
          <w:rFonts w:cs="Courier New"/>
          <w:color w:val="FF00FF"/>
        </w:rPr>
        <w:t>xmlns:soapenv=</w:t>
      </w:r>
      <w:r w:rsidRPr="00DB3889">
        <w:rPr>
          <w:rFonts w:cs="Courier New"/>
          <w:i/>
          <w:iCs/>
          <w:color w:val="0000FF"/>
        </w:rPr>
        <w:t>"http://schemas.xmlsoap.org/soap/envelope/"</w:t>
      </w:r>
      <w:r w:rsidRPr="00DB3889">
        <w:rPr>
          <w:rFonts w:cs="Courier New"/>
        </w:rPr>
        <w:t xml:space="preserve"> </w:t>
      </w:r>
    </w:p>
    <w:p w14:paraId="0FB2FAF4" w14:textId="77777777" w:rsidR="00A322E7" w:rsidRPr="00DB3889" w:rsidRDefault="00A322E7" w:rsidP="00A322E7">
      <w:pPr>
        <w:pStyle w:val="XMLSection"/>
        <w:rPr>
          <w:rFonts w:cs="Courier New"/>
        </w:rPr>
      </w:pPr>
      <w:r w:rsidRPr="00DB3889">
        <w:rPr>
          <w:rFonts w:cs="Courier New"/>
        </w:rPr>
        <w:t xml:space="preserve">      </w:t>
      </w:r>
      <w:r w:rsidRPr="00DB3889">
        <w:rPr>
          <w:rFonts w:cs="Courier New"/>
          <w:color w:val="FF00FF"/>
        </w:rPr>
        <w:t>xmlns:wint=</w:t>
      </w:r>
      <w:r w:rsidRPr="00DB3889">
        <w:rPr>
          <w:rFonts w:cs="Courier New"/>
          <w:i/>
          <w:iCs/>
          <w:color w:val="0000FF"/>
        </w:rPr>
        <w:t>"urn:com.alstom.isone.windint.windintegration:1-0"</w:t>
      </w:r>
      <w:r w:rsidRPr="00DB3889">
        <w:rPr>
          <w:rFonts w:cs="Courier New"/>
          <w:color w:val="000000"/>
        </w:rPr>
        <w:t>&gt;</w:t>
      </w:r>
    </w:p>
    <w:p w14:paraId="60521285" w14:textId="77777777" w:rsidR="00A322E7" w:rsidRPr="00DB3889" w:rsidRDefault="00A322E7" w:rsidP="00A322E7">
      <w:pPr>
        <w:pStyle w:val="XMLSection"/>
        <w:rPr>
          <w:rFonts w:cs="Courier New"/>
        </w:rPr>
      </w:pPr>
      <w:r w:rsidRPr="00DB3889">
        <w:rPr>
          <w:rFonts w:cs="Courier New"/>
          <w:color w:val="000000"/>
        </w:rPr>
        <w:t xml:space="preserve">   &lt;</w:t>
      </w:r>
      <w:r w:rsidRPr="00DB3889">
        <w:rPr>
          <w:rFonts w:cs="Courier New"/>
        </w:rPr>
        <w:t>soapenv:Header</w:t>
      </w:r>
      <w:r w:rsidRPr="00DB3889">
        <w:rPr>
          <w:rFonts w:cs="Courier New"/>
          <w:color w:val="000000"/>
        </w:rPr>
        <w:t>/&gt;</w:t>
      </w:r>
    </w:p>
    <w:p w14:paraId="479D54C7" w14:textId="77777777" w:rsidR="00A322E7" w:rsidRDefault="00A322E7" w:rsidP="00A322E7">
      <w:pPr>
        <w:pStyle w:val="XMLSection"/>
        <w:rPr>
          <w:rFonts w:cs="Courier New"/>
          <w:color w:val="000000"/>
        </w:rPr>
      </w:pPr>
      <w:r w:rsidRPr="00DB3889">
        <w:rPr>
          <w:rFonts w:cs="Courier New"/>
          <w:color w:val="000000"/>
        </w:rPr>
        <w:t xml:space="preserve">   &lt;</w:t>
      </w:r>
      <w:r w:rsidRPr="00DB3889">
        <w:rPr>
          <w:rFonts w:cs="Courier New"/>
        </w:rPr>
        <w:t>soapenv:Body</w:t>
      </w:r>
      <w:r w:rsidRPr="00DB3889">
        <w:rPr>
          <w:rFonts w:cs="Courier New"/>
          <w:color w:val="000000"/>
        </w:rPr>
        <w:t>&gt;</w:t>
      </w:r>
    </w:p>
    <w:p w14:paraId="79CA35AC" w14:textId="77777777" w:rsidR="00EE0EC1" w:rsidRPr="00DB3889" w:rsidRDefault="00EE0EC1" w:rsidP="00A322E7">
      <w:pPr>
        <w:pStyle w:val="XMLSection"/>
        <w:rPr>
          <w:rFonts w:cs="Courier New"/>
        </w:rPr>
      </w:pPr>
      <w:r>
        <w:rPr>
          <w:rFonts w:cs="Courier New"/>
          <w:color w:val="000000"/>
        </w:rPr>
        <w:t xml:space="preserve">      </w:t>
      </w:r>
      <w:r w:rsidRPr="00563061">
        <w:rPr>
          <w:rFonts w:cs="Courier New"/>
          <w:color w:val="000000"/>
        </w:rPr>
        <w:t>&lt;</w:t>
      </w:r>
      <w:r>
        <w:rPr>
          <w:rFonts w:cs="Courier New"/>
        </w:rPr>
        <w:t>wint:SubmitNarrative</w:t>
      </w:r>
      <w:r w:rsidRPr="00563061">
        <w:rPr>
          <w:rFonts w:cs="Courier New"/>
          <w:color w:val="000000"/>
        </w:rPr>
        <w:t>&gt;</w:t>
      </w:r>
    </w:p>
    <w:p w14:paraId="5D7A1074" w14:textId="77777777" w:rsidR="009534A2" w:rsidRPr="00563061" w:rsidRDefault="009534A2" w:rsidP="009534A2">
      <w:pPr>
        <w:pStyle w:val="XMLSection"/>
        <w:rPr>
          <w:rFonts w:cs="Courier New"/>
        </w:rPr>
      </w:pPr>
      <w:r w:rsidRPr="00563061">
        <w:rPr>
          <w:rFonts w:cs="Courier New"/>
          <w:color w:val="000000"/>
        </w:rPr>
        <w:t xml:space="preserve">      </w:t>
      </w:r>
      <w:r w:rsidR="00EE0EC1">
        <w:rPr>
          <w:rFonts w:cs="Courier New"/>
          <w:color w:val="000000"/>
        </w:rPr>
        <w:t xml:space="preserve">   </w:t>
      </w:r>
      <w:r w:rsidRPr="00563061">
        <w:rPr>
          <w:rFonts w:cs="Courier New"/>
          <w:color w:val="008000"/>
        </w:rPr>
        <w:t>&lt;!-- 0 or more repetitions: --&gt;</w:t>
      </w:r>
    </w:p>
    <w:p w14:paraId="2ED60D7B" w14:textId="77777777" w:rsidR="009534A2" w:rsidRPr="00563061" w:rsidRDefault="009534A2" w:rsidP="009534A2">
      <w:pPr>
        <w:pStyle w:val="XMLSection"/>
        <w:rPr>
          <w:rFonts w:cs="Courier New"/>
        </w:rPr>
      </w:pPr>
      <w:r w:rsidRPr="00563061">
        <w:rPr>
          <w:rFonts w:cs="Courier New"/>
          <w:color w:val="000000"/>
        </w:rPr>
        <w:t xml:space="preserve">      </w:t>
      </w:r>
      <w:r w:rsidR="00EE0EC1">
        <w:rPr>
          <w:rFonts w:cs="Courier New"/>
          <w:color w:val="000000"/>
        </w:rPr>
        <w:t xml:space="preserve">   </w:t>
      </w:r>
      <w:r w:rsidRPr="00563061">
        <w:rPr>
          <w:rFonts w:cs="Courier New"/>
          <w:color w:val="000000"/>
        </w:rPr>
        <w:t>&lt;</w:t>
      </w:r>
      <w:r>
        <w:rPr>
          <w:rFonts w:cs="Courier New"/>
        </w:rPr>
        <w:t>wint:</w:t>
      </w:r>
      <w:r w:rsidRPr="00563061">
        <w:rPr>
          <w:rFonts w:cs="Courier New"/>
        </w:rPr>
        <w:t>Entity</w:t>
      </w:r>
      <w:r w:rsidRPr="00563061">
        <w:rPr>
          <w:rFonts w:cs="Courier New"/>
          <w:color w:val="000000"/>
        </w:rPr>
        <w:t>&gt;</w:t>
      </w:r>
    </w:p>
    <w:p w14:paraId="64CFEB44" w14:textId="77777777" w:rsidR="009534A2" w:rsidRPr="00563061" w:rsidRDefault="009534A2" w:rsidP="009534A2">
      <w:pPr>
        <w:pStyle w:val="XMLSection"/>
        <w:rPr>
          <w:rFonts w:cs="Courier New"/>
        </w:rPr>
      </w:pPr>
      <w:r w:rsidRPr="00563061">
        <w:rPr>
          <w:rFonts w:cs="Courier New"/>
          <w:color w:val="000000"/>
        </w:rPr>
        <w:t xml:space="preserve">      </w:t>
      </w:r>
      <w:r>
        <w:rPr>
          <w:rFonts w:cs="Courier New"/>
          <w:color w:val="000000"/>
        </w:rPr>
        <w:t xml:space="preserve">   </w:t>
      </w:r>
      <w:r w:rsidR="00EE0EC1">
        <w:rPr>
          <w:rFonts w:cs="Courier New"/>
          <w:color w:val="000000"/>
        </w:rPr>
        <w:t xml:space="preserve">   </w:t>
      </w:r>
      <w:r w:rsidRPr="00563061">
        <w:rPr>
          <w:rFonts w:cs="Courier New"/>
          <w:color w:val="000000"/>
        </w:rPr>
        <w:t>&lt;</w:t>
      </w:r>
      <w:r>
        <w:rPr>
          <w:rFonts w:cs="Courier New"/>
        </w:rPr>
        <w:t>wint:</w:t>
      </w:r>
      <w:r w:rsidRPr="00563061">
        <w:rPr>
          <w:rFonts w:cs="Courier New"/>
        </w:rPr>
        <w:t>identifier</w:t>
      </w:r>
      <w:r w:rsidRPr="00563061">
        <w:rPr>
          <w:rFonts w:cs="Courier New"/>
          <w:color w:val="000000"/>
        </w:rPr>
        <w:t>&gt;</w:t>
      </w:r>
      <w:r>
        <w:rPr>
          <w:rFonts w:cs="Courier New"/>
          <w:color w:val="000000"/>
        </w:rPr>
        <w:t>?</w:t>
      </w:r>
      <w:r w:rsidRPr="00563061">
        <w:rPr>
          <w:rFonts w:cs="Courier New"/>
          <w:color w:val="000000"/>
        </w:rPr>
        <w:t>&lt;/</w:t>
      </w:r>
      <w:r>
        <w:rPr>
          <w:rFonts w:cs="Courier New"/>
        </w:rPr>
        <w:t>wint:</w:t>
      </w:r>
      <w:r w:rsidRPr="00563061">
        <w:rPr>
          <w:rFonts w:cs="Courier New"/>
        </w:rPr>
        <w:t>identifier</w:t>
      </w:r>
      <w:r w:rsidRPr="00563061">
        <w:rPr>
          <w:rFonts w:cs="Courier New"/>
          <w:color w:val="000000"/>
        </w:rPr>
        <w:t>&gt;</w:t>
      </w:r>
    </w:p>
    <w:p w14:paraId="178189C4" w14:textId="77777777" w:rsidR="009534A2" w:rsidRPr="00563061" w:rsidRDefault="009534A2" w:rsidP="009534A2">
      <w:pPr>
        <w:pStyle w:val="XMLSection"/>
        <w:rPr>
          <w:rFonts w:cs="Courier New"/>
        </w:rPr>
      </w:pPr>
      <w:r w:rsidRPr="00563061">
        <w:rPr>
          <w:rFonts w:cs="Courier New"/>
          <w:color w:val="000000"/>
        </w:rPr>
        <w:t xml:space="preserve">      </w:t>
      </w:r>
      <w:r w:rsidR="00EE0EC1">
        <w:rPr>
          <w:rFonts w:cs="Courier New"/>
          <w:color w:val="000000"/>
        </w:rPr>
        <w:t xml:space="preserve">   </w:t>
      </w:r>
      <w:r w:rsidRPr="00563061">
        <w:rPr>
          <w:rFonts w:cs="Courier New"/>
          <w:color w:val="000000"/>
        </w:rPr>
        <w:t>&lt;/</w:t>
      </w:r>
      <w:r>
        <w:rPr>
          <w:rFonts w:cs="Courier New"/>
        </w:rPr>
        <w:t>wint:</w:t>
      </w:r>
      <w:r w:rsidRPr="00563061">
        <w:rPr>
          <w:rFonts w:cs="Courier New"/>
        </w:rPr>
        <w:t>Entity</w:t>
      </w:r>
      <w:r w:rsidRPr="00563061">
        <w:rPr>
          <w:rFonts w:cs="Courier New"/>
          <w:color w:val="000000"/>
        </w:rPr>
        <w:t>&gt;</w:t>
      </w:r>
    </w:p>
    <w:p w14:paraId="5F8ED38E" w14:textId="77777777" w:rsidR="00A322E7" w:rsidRPr="00DB3889" w:rsidRDefault="00A322E7" w:rsidP="00A322E7">
      <w:pPr>
        <w:pStyle w:val="XMLSection"/>
        <w:rPr>
          <w:rFonts w:cs="Courier New"/>
        </w:rPr>
      </w:pPr>
      <w:r w:rsidRPr="00DB3889">
        <w:rPr>
          <w:rFonts w:cs="Courier New"/>
          <w:color w:val="000000"/>
        </w:rPr>
        <w:t xml:space="preserve">         &lt;</w:t>
      </w:r>
      <w:r w:rsidRPr="00DB3889">
        <w:rPr>
          <w:rFonts w:cs="Courier New"/>
        </w:rPr>
        <w:t>wint:</w:t>
      </w:r>
      <w:r w:rsidR="002B0BC9">
        <w:rPr>
          <w:rFonts w:cs="Courier New"/>
        </w:rPr>
        <w:t>Summary</w:t>
      </w:r>
      <w:r w:rsidRPr="00DB3889">
        <w:rPr>
          <w:rFonts w:cs="Courier New"/>
          <w:color w:val="000000"/>
        </w:rPr>
        <w:t>&gt;</w:t>
      </w:r>
      <w:r w:rsidR="002B0BC9">
        <w:rPr>
          <w:rFonts w:cs="Courier New"/>
          <w:color w:val="000000"/>
        </w:rPr>
        <w:t>?</w:t>
      </w:r>
      <w:r w:rsidR="002B0BC9" w:rsidRPr="00DB3889">
        <w:rPr>
          <w:rFonts w:cs="Courier New"/>
          <w:color w:val="000000"/>
        </w:rPr>
        <w:t>&lt;/</w:t>
      </w:r>
      <w:r w:rsidR="002B0BC9" w:rsidRPr="00DB3889">
        <w:rPr>
          <w:rFonts w:cs="Courier New"/>
        </w:rPr>
        <w:t>wint:Summary</w:t>
      </w:r>
      <w:r w:rsidR="002B0BC9" w:rsidRPr="00DB3889">
        <w:rPr>
          <w:rFonts w:cs="Courier New"/>
          <w:color w:val="000000"/>
        </w:rPr>
        <w:t>&gt;</w:t>
      </w:r>
    </w:p>
    <w:p w14:paraId="0556E700" w14:textId="77777777" w:rsidR="00EE0EC1" w:rsidRPr="00DB3889" w:rsidRDefault="00EE0EC1" w:rsidP="00EE0EC1">
      <w:pPr>
        <w:pStyle w:val="XMLSection"/>
        <w:rPr>
          <w:rFonts w:cs="Courier New"/>
        </w:rPr>
      </w:pPr>
      <w:r>
        <w:rPr>
          <w:rFonts w:cs="Courier New"/>
          <w:color w:val="000000"/>
        </w:rPr>
        <w:t xml:space="preserve">      </w:t>
      </w:r>
      <w:r w:rsidRPr="00563061">
        <w:rPr>
          <w:rFonts w:cs="Courier New"/>
          <w:color w:val="000000"/>
        </w:rPr>
        <w:t>&lt;</w:t>
      </w:r>
      <w:r>
        <w:rPr>
          <w:rFonts w:cs="Courier New"/>
          <w:color w:val="000000"/>
        </w:rPr>
        <w:t>/</w:t>
      </w:r>
      <w:r>
        <w:rPr>
          <w:rFonts w:cs="Courier New"/>
        </w:rPr>
        <w:t>wint:SubmitNarrative</w:t>
      </w:r>
      <w:r w:rsidRPr="00563061">
        <w:rPr>
          <w:rFonts w:cs="Courier New"/>
          <w:color w:val="000000"/>
        </w:rPr>
        <w:t>&gt;</w:t>
      </w:r>
    </w:p>
    <w:p w14:paraId="71E89A80" w14:textId="77777777" w:rsidR="00A322E7" w:rsidRPr="00DB3889" w:rsidRDefault="00A322E7" w:rsidP="00A322E7">
      <w:pPr>
        <w:pStyle w:val="XMLSection"/>
        <w:rPr>
          <w:rFonts w:cs="Courier New"/>
        </w:rPr>
      </w:pPr>
      <w:r w:rsidRPr="00DB3889">
        <w:rPr>
          <w:rFonts w:cs="Courier New"/>
          <w:color w:val="000000"/>
        </w:rPr>
        <w:t xml:space="preserve">   &lt;/</w:t>
      </w:r>
      <w:r w:rsidRPr="00DB3889">
        <w:rPr>
          <w:rFonts w:cs="Courier New"/>
        </w:rPr>
        <w:t>soapenv:Body</w:t>
      </w:r>
      <w:r w:rsidRPr="00DB3889">
        <w:rPr>
          <w:rFonts w:cs="Courier New"/>
          <w:color w:val="000000"/>
        </w:rPr>
        <w:t>&gt;</w:t>
      </w:r>
    </w:p>
    <w:p w14:paraId="037C26DA" w14:textId="77777777" w:rsidR="00CC2E7C" w:rsidRDefault="00A322E7" w:rsidP="0037022C">
      <w:pPr>
        <w:pStyle w:val="XMLSection"/>
      </w:pPr>
      <w:r w:rsidRPr="00DB3889">
        <w:rPr>
          <w:rFonts w:cs="Courier New"/>
          <w:color w:val="000000"/>
        </w:rPr>
        <w:t>&lt;/</w:t>
      </w:r>
      <w:r w:rsidRPr="00DB3889">
        <w:rPr>
          <w:rFonts w:cs="Courier New"/>
        </w:rPr>
        <w:t>soapenv:Envelope</w:t>
      </w:r>
      <w:r w:rsidRPr="00DB3889">
        <w:rPr>
          <w:rFonts w:cs="Courier New"/>
          <w:color w:val="000000"/>
        </w:rPr>
        <w:t>&gt;</w:t>
      </w:r>
    </w:p>
    <w:p w14:paraId="4CEB2088" w14:textId="77777777" w:rsidR="00DF5D06" w:rsidRDefault="00DF5D06" w:rsidP="00DF5D06">
      <w:pPr>
        <w:pStyle w:val="XMLSnippet"/>
        <w:rPr>
          <w:noProof/>
        </w:rPr>
      </w:pPr>
    </w:p>
    <w:p w14:paraId="734BE91B" w14:textId="77777777" w:rsidR="00DF5D06" w:rsidRPr="003359CC" w:rsidRDefault="00DF5D06" w:rsidP="00DF5D06">
      <w:pPr>
        <w:pStyle w:val="BodyTextHead"/>
      </w:pPr>
      <w:r>
        <w:t>Sample of a Submittal</w:t>
      </w:r>
    </w:p>
    <w:p w14:paraId="423A99A2" w14:textId="77777777" w:rsidR="00ED5120" w:rsidRDefault="00ED5120" w:rsidP="003F56C5">
      <w:pPr>
        <w:pStyle w:val="XMLSnippetKWN"/>
        <w:rPr>
          <w:color w:val="993300"/>
        </w:rPr>
      </w:pPr>
    </w:p>
    <w:p w14:paraId="5D24BA2F" w14:textId="77777777" w:rsidR="00A322E7" w:rsidRPr="00DB3889" w:rsidRDefault="00A322E7" w:rsidP="00A322E7">
      <w:pPr>
        <w:pStyle w:val="XMLSection"/>
        <w:rPr>
          <w:rFonts w:cs="Courier New"/>
        </w:rPr>
      </w:pPr>
      <w:r w:rsidRPr="00DB3889">
        <w:rPr>
          <w:rFonts w:cs="Courier New"/>
          <w:color w:val="000000"/>
        </w:rPr>
        <w:t xml:space="preserve">      &lt;</w:t>
      </w:r>
      <w:r w:rsidRPr="00DB3889">
        <w:rPr>
          <w:rFonts w:cs="Courier New"/>
        </w:rPr>
        <w:t>wint:SubmitNarrative</w:t>
      </w:r>
      <w:r w:rsidRPr="00DB3889">
        <w:rPr>
          <w:rFonts w:cs="Courier New"/>
          <w:color w:val="000000"/>
        </w:rPr>
        <w:t>&gt;</w:t>
      </w:r>
    </w:p>
    <w:p w14:paraId="65079136" w14:textId="77777777" w:rsidR="00A322E7" w:rsidRPr="00DB3889" w:rsidRDefault="00A322E7" w:rsidP="00A322E7">
      <w:pPr>
        <w:pStyle w:val="XMLSection"/>
        <w:rPr>
          <w:rFonts w:cs="Courier New"/>
        </w:rPr>
      </w:pPr>
      <w:r w:rsidRPr="00DB3889">
        <w:rPr>
          <w:rFonts w:cs="Courier New"/>
          <w:color w:val="000000"/>
        </w:rPr>
        <w:t xml:space="preserve">         &lt;</w:t>
      </w:r>
      <w:r w:rsidRPr="00DB3889">
        <w:rPr>
          <w:rFonts w:cs="Courier New"/>
        </w:rPr>
        <w:t>wint:</w:t>
      </w:r>
      <w:r w:rsidR="006170CA">
        <w:rPr>
          <w:rFonts w:cs="Courier New"/>
        </w:rPr>
        <w:t>Summary</w:t>
      </w:r>
      <w:r w:rsidRPr="00DB3889">
        <w:rPr>
          <w:rFonts w:cs="Courier New"/>
          <w:color w:val="000000"/>
        </w:rPr>
        <w:t>&gt;</w:t>
      </w:r>
    </w:p>
    <w:p w14:paraId="6E5AB349" w14:textId="77777777" w:rsidR="00A322E7" w:rsidRDefault="00A322E7" w:rsidP="00A322E7">
      <w:pPr>
        <w:pStyle w:val="XMLSection"/>
        <w:rPr>
          <w:rFonts w:cs="Courier New"/>
          <w:color w:val="000000"/>
        </w:rPr>
      </w:pPr>
      <w:r>
        <w:rPr>
          <w:rFonts w:cs="Courier New"/>
          <w:color w:val="000000"/>
        </w:rPr>
        <w:t xml:space="preserve">            </w:t>
      </w:r>
      <w:r w:rsidRPr="00DB3889">
        <w:rPr>
          <w:rFonts w:cs="Courier New"/>
          <w:color w:val="000000"/>
        </w:rPr>
        <w:t>Increasing wind over the next hour.</w:t>
      </w:r>
    </w:p>
    <w:p w14:paraId="289CDC3A" w14:textId="77777777" w:rsidR="00A322E7" w:rsidRPr="00DB3889" w:rsidRDefault="00A322E7" w:rsidP="00A322E7">
      <w:pPr>
        <w:pStyle w:val="XMLSection"/>
        <w:rPr>
          <w:rFonts w:cs="Courier New"/>
        </w:rPr>
      </w:pPr>
      <w:r w:rsidRPr="00DB3889">
        <w:rPr>
          <w:rFonts w:cs="Courier New"/>
          <w:color w:val="000000"/>
        </w:rPr>
        <w:t xml:space="preserve">         &lt;/</w:t>
      </w:r>
      <w:r w:rsidRPr="00DB3889">
        <w:rPr>
          <w:rFonts w:cs="Courier New"/>
        </w:rPr>
        <w:t>wint:</w:t>
      </w:r>
      <w:r w:rsidR="006170CA">
        <w:rPr>
          <w:rFonts w:cs="Courier New"/>
        </w:rPr>
        <w:t>Summary</w:t>
      </w:r>
      <w:r w:rsidRPr="00DB3889">
        <w:rPr>
          <w:rFonts w:cs="Courier New"/>
          <w:color w:val="000000"/>
        </w:rPr>
        <w:t>&gt;</w:t>
      </w:r>
    </w:p>
    <w:p w14:paraId="24B95558" w14:textId="77777777" w:rsidR="00A322E7" w:rsidRPr="00DB3889" w:rsidRDefault="00A322E7" w:rsidP="00A322E7">
      <w:pPr>
        <w:pStyle w:val="XMLSection"/>
        <w:rPr>
          <w:rFonts w:cs="Courier New"/>
        </w:rPr>
      </w:pPr>
      <w:r w:rsidRPr="00DB3889">
        <w:rPr>
          <w:rFonts w:cs="Courier New"/>
          <w:color w:val="000000"/>
        </w:rPr>
        <w:t xml:space="preserve">      &lt;/</w:t>
      </w:r>
      <w:r w:rsidRPr="00DB3889">
        <w:rPr>
          <w:rFonts w:cs="Courier New"/>
        </w:rPr>
        <w:t>wint:SubmitNarrative</w:t>
      </w:r>
      <w:r w:rsidRPr="00DB3889">
        <w:rPr>
          <w:rFonts w:cs="Courier New"/>
          <w:color w:val="000000"/>
        </w:rPr>
        <w:t>&gt;</w:t>
      </w:r>
    </w:p>
    <w:p w14:paraId="750BD440" w14:textId="77777777" w:rsidR="00DF5D06" w:rsidRPr="00067FA3" w:rsidRDefault="00DF5D06" w:rsidP="00DF5D06">
      <w:pPr>
        <w:pStyle w:val="XMLSnippetKWN"/>
        <w:tabs>
          <w:tab w:val="left" w:pos="2880"/>
          <w:tab w:val="left" w:pos="4443"/>
        </w:tabs>
      </w:pPr>
    </w:p>
    <w:p w14:paraId="61DA9FCC" w14:textId="77777777" w:rsidR="00DF5D06" w:rsidRDefault="00DF5D06" w:rsidP="00DF5D06"/>
    <w:p w14:paraId="1B313B64" w14:textId="77777777" w:rsidR="00DF5D06" w:rsidRPr="003359CC" w:rsidRDefault="00DF5D06" w:rsidP="00DF5D06">
      <w:pPr>
        <w:pStyle w:val="BodyTextHead"/>
      </w:pPr>
      <w:r>
        <w:t>Response Message</w:t>
      </w:r>
    </w:p>
    <w:p w14:paraId="4AC01C7B" w14:textId="77777777" w:rsidR="00DF5D06" w:rsidRDefault="00DF5D06" w:rsidP="00DF5D06">
      <w:pPr>
        <w:pStyle w:val="BodyText"/>
      </w:pPr>
      <w:r>
        <w:t xml:space="preserve">This message has a standard response as defined in section </w:t>
      </w:r>
      <w:r w:rsidR="001B2AE3">
        <w:fldChar w:fldCharType="begin"/>
      </w:r>
      <w:r>
        <w:instrText xml:space="preserve"> REF _Ref275345205 \r \h </w:instrText>
      </w:r>
      <w:r w:rsidR="001B2AE3">
        <w:fldChar w:fldCharType="separate"/>
      </w:r>
      <w:r w:rsidR="0071002E">
        <w:t>2.1</w:t>
      </w:r>
      <w:r w:rsidR="001B2AE3">
        <w:fldChar w:fldCharType="end"/>
      </w:r>
      <w:r w:rsidRPr="00B87CB7">
        <w:t>.</w:t>
      </w:r>
    </w:p>
    <w:p w14:paraId="47117A84" w14:textId="77777777" w:rsidR="00DF5D06" w:rsidRDefault="00DF5D06" w:rsidP="00DF5D06">
      <w:pPr>
        <w:pStyle w:val="List"/>
        <w:numPr>
          <w:ilvl w:val="0"/>
          <w:numId w:val="0"/>
        </w:numPr>
      </w:pPr>
    </w:p>
    <w:p w14:paraId="04960002" w14:textId="77777777" w:rsidR="00DF5D06" w:rsidRDefault="00DF5D06" w:rsidP="00DF5D06">
      <w:pPr>
        <w:pStyle w:val="List"/>
        <w:numPr>
          <w:ilvl w:val="0"/>
          <w:numId w:val="0"/>
        </w:numPr>
      </w:pPr>
    </w:p>
    <w:p w14:paraId="098B0F57" w14:textId="77777777" w:rsidR="000074DE" w:rsidRDefault="002B7B1E" w:rsidP="00FD4C91">
      <w:pPr>
        <w:pStyle w:val="Heading2"/>
        <w:ind w:left="576"/>
      </w:pPr>
      <w:bookmarkStart w:id="603" w:name="_Toc113879523"/>
      <w:r>
        <w:t>Telemetry</w:t>
      </w:r>
      <w:bookmarkEnd w:id="603"/>
    </w:p>
    <w:p w14:paraId="36D84271" w14:textId="77777777" w:rsidR="00795D8C" w:rsidRDefault="000074DE" w:rsidP="00795D8C">
      <w:pPr>
        <w:pStyle w:val="BodyText"/>
      </w:pPr>
      <w:r w:rsidRPr="00247469">
        <w:t xml:space="preserve">The </w:t>
      </w:r>
      <w:r w:rsidR="00FA0E69">
        <w:t>Telemetry</w:t>
      </w:r>
      <w:r w:rsidRPr="00247469">
        <w:t xml:space="preserve"> message provides the ability to query </w:t>
      </w:r>
      <w:r w:rsidR="001D408F">
        <w:t xml:space="preserve">for </w:t>
      </w:r>
      <w:r w:rsidR="00805664">
        <w:t xml:space="preserve">the </w:t>
      </w:r>
      <w:r w:rsidR="001D408F">
        <w:t xml:space="preserve">actual telemetered values </w:t>
      </w:r>
      <w:r w:rsidR="00805664">
        <w:t>and</w:t>
      </w:r>
      <w:r w:rsidR="001D408F">
        <w:t xml:space="preserve"> includes </w:t>
      </w:r>
      <w:r w:rsidR="00805664">
        <w:t xml:space="preserve">support to retrieve </w:t>
      </w:r>
      <w:r w:rsidR="001D408F">
        <w:t xml:space="preserve">both meteorological (‘met’) and power </w:t>
      </w:r>
      <w:r w:rsidR="00EC665D">
        <w:t>measurement data</w:t>
      </w:r>
      <w:r w:rsidR="001D408F">
        <w:t>.</w:t>
      </w:r>
      <w:r w:rsidR="00805664">
        <w:t xml:space="preserve"> </w:t>
      </w:r>
      <w:r w:rsidR="00B41F64">
        <w:t xml:space="preserve"> By including the </w:t>
      </w:r>
      <w:r w:rsidR="00054371">
        <w:t xml:space="preserve">Schedule </w:t>
      </w:r>
      <w:r w:rsidR="00B41F64">
        <w:t xml:space="preserve">identifiers for </w:t>
      </w:r>
      <w:r w:rsidR="00054371">
        <w:t xml:space="preserve">each telemetry type </w:t>
      </w:r>
      <w:r w:rsidR="00B41F64">
        <w:t xml:space="preserve">and associating </w:t>
      </w:r>
      <w:r w:rsidR="00054371">
        <w:t xml:space="preserve">each </w:t>
      </w:r>
      <w:r w:rsidR="00B41F64">
        <w:t xml:space="preserve">to an Entity, all </w:t>
      </w:r>
      <w:r w:rsidR="003B341A">
        <w:t xml:space="preserve">supported </w:t>
      </w:r>
      <w:r w:rsidR="00B41F64">
        <w:t xml:space="preserve">measurements </w:t>
      </w:r>
      <w:r w:rsidR="003F7093">
        <w:t>types</w:t>
      </w:r>
      <w:r w:rsidR="003B341A">
        <w:t>,</w:t>
      </w:r>
      <w:r w:rsidR="003F7093">
        <w:t xml:space="preserve"> </w:t>
      </w:r>
      <w:r w:rsidR="00B41F64">
        <w:t>as defined in the requirements</w:t>
      </w:r>
      <w:r w:rsidR="003B341A">
        <w:t>,</w:t>
      </w:r>
      <w:r w:rsidR="00B41F64">
        <w:t xml:space="preserve"> can be queried.</w:t>
      </w:r>
    </w:p>
    <w:p w14:paraId="2179A79E" w14:textId="77777777" w:rsidR="001379A3" w:rsidRDefault="001379A3" w:rsidP="001D5577">
      <w:pPr>
        <w:pStyle w:val="BodyText"/>
        <w:spacing w:before="0" w:after="0"/>
        <w:ind w:left="0"/>
      </w:pPr>
    </w:p>
    <w:p w14:paraId="53202593" w14:textId="77777777" w:rsidR="000074DE" w:rsidRPr="001177C0" w:rsidRDefault="000074DE" w:rsidP="000074DE">
      <w:pPr>
        <w:pStyle w:val="Heading3"/>
      </w:pPr>
      <w:bookmarkStart w:id="604" w:name="_Toc323724015"/>
      <w:bookmarkStart w:id="605" w:name="_Toc323739109"/>
      <w:bookmarkStart w:id="606" w:name="_Toc323724016"/>
      <w:bookmarkStart w:id="607" w:name="_Toc323739110"/>
      <w:bookmarkStart w:id="608" w:name="_Toc113879524"/>
      <w:bookmarkEnd w:id="604"/>
      <w:bookmarkEnd w:id="605"/>
      <w:bookmarkEnd w:id="606"/>
      <w:bookmarkEnd w:id="607"/>
      <w:r>
        <w:t>Query Message</w:t>
      </w:r>
      <w:bookmarkEnd w:id="608"/>
    </w:p>
    <w:p w14:paraId="134E55B1" w14:textId="77777777" w:rsidR="000074DE" w:rsidRDefault="000074DE" w:rsidP="000074DE">
      <w:pPr>
        <w:pStyle w:val="Heading4"/>
      </w:pPr>
      <w:r>
        <w:t>Purpose of Message</w:t>
      </w:r>
    </w:p>
    <w:p w14:paraId="3F3A203F" w14:textId="77777777" w:rsidR="000074DE" w:rsidRDefault="000074DE" w:rsidP="000074DE">
      <w:pPr>
        <w:pStyle w:val="BodyText"/>
      </w:pPr>
      <w:r>
        <w:t xml:space="preserve">The purpose of this message is to query for </w:t>
      </w:r>
      <w:r w:rsidR="00B317F0">
        <w:t>telemetry data</w:t>
      </w:r>
      <w:r>
        <w:t>.</w:t>
      </w:r>
    </w:p>
    <w:p w14:paraId="33F3EC86" w14:textId="77777777" w:rsidR="000074DE" w:rsidRDefault="000074DE" w:rsidP="000074DE">
      <w:pPr>
        <w:pStyle w:val="Heading4"/>
      </w:pPr>
      <w:r>
        <w:t>Mandatory and Optional Fields</w:t>
      </w:r>
    </w:p>
    <w:p w14:paraId="2FC5B024" w14:textId="77777777" w:rsidR="00BA1E1F" w:rsidRPr="00BA1E1F" w:rsidRDefault="00BA1E1F" w:rsidP="00BA1E1F">
      <w:pPr>
        <w:pStyle w:val="BodyText"/>
      </w:pPr>
    </w:p>
    <w:p w14:paraId="4E03184A" w14:textId="77777777" w:rsidR="00B41F64" w:rsidRPr="00D41795" w:rsidRDefault="000074DE" w:rsidP="00CF61D6">
      <w:pPr>
        <w:pStyle w:val="BodyText"/>
      </w:pPr>
      <w:r w:rsidRPr="00D41795">
        <w:lastRenderedPageBreak/>
        <w:t xml:space="preserve">To </w:t>
      </w:r>
      <w:r>
        <w:t xml:space="preserve">query for the </w:t>
      </w:r>
      <w:r w:rsidR="00156494">
        <w:t>telemetered data</w:t>
      </w:r>
      <w:r>
        <w:t xml:space="preserve"> the following needs to be included in the </w:t>
      </w:r>
      <w:r w:rsidR="00CF61D6">
        <w:t>request:</w:t>
      </w:r>
    </w:p>
    <w:p w14:paraId="67C7A619" w14:textId="77777777" w:rsidR="000074DE" w:rsidRDefault="000074DE" w:rsidP="000074DE"/>
    <w:tbl>
      <w:tblPr>
        <w:tblW w:w="90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65"/>
        <w:gridCol w:w="2142"/>
        <w:gridCol w:w="2890"/>
        <w:gridCol w:w="2890"/>
      </w:tblGrid>
      <w:tr w:rsidR="000074DE" w:rsidRPr="00D41795" w14:paraId="4E482D50" w14:textId="77777777" w:rsidTr="00825744">
        <w:trPr>
          <w:cantSplit/>
          <w:tblHeader/>
        </w:trPr>
        <w:tc>
          <w:tcPr>
            <w:tcW w:w="583" w:type="dxa"/>
            <w:shd w:val="clear" w:color="auto" w:fill="DDD9C3"/>
          </w:tcPr>
          <w:p w14:paraId="713BF767" w14:textId="77777777" w:rsidR="000074DE" w:rsidRDefault="000074DE" w:rsidP="0042491B">
            <w:pPr>
              <w:pStyle w:val="TableHeadingKWN"/>
            </w:pPr>
            <w:r w:rsidRPr="005503AE">
              <w:t>Opt.</w:t>
            </w:r>
          </w:p>
        </w:tc>
        <w:tc>
          <w:tcPr>
            <w:tcW w:w="565" w:type="dxa"/>
            <w:shd w:val="clear" w:color="auto" w:fill="DDD9C3"/>
          </w:tcPr>
          <w:p w14:paraId="248F20F5" w14:textId="77777777" w:rsidR="000074DE" w:rsidRDefault="000074DE" w:rsidP="0042491B">
            <w:pPr>
              <w:pStyle w:val="TableHeading"/>
            </w:pPr>
            <w:r>
              <w:t>Nil</w:t>
            </w:r>
            <w:r w:rsidRPr="005503AE">
              <w:t>.</w:t>
            </w:r>
          </w:p>
        </w:tc>
        <w:tc>
          <w:tcPr>
            <w:tcW w:w="2142" w:type="dxa"/>
            <w:shd w:val="clear" w:color="auto" w:fill="DDD9C3"/>
          </w:tcPr>
          <w:p w14:paraId="21F01845" w14:textId="77777777" w:rsidR="000074DE" w:rsidRDefault="000074DE" w:rsidP="0042491B">
            <w:pPr>
              <w:pStyle w:val="TableHeading"/>
            </w:pPr>
            <w:r w:rsidRPr="005503AE">
              <w:t>Element or Attribute</w:t>
            </w:r>
          </w:p>
        </w:tc>
        <w:tc>
          <w:tcPr>
            <w:tcW w:w="2890" w:type="dxa"/>
            <w:shd w:val="clear" w:color="auto" w:fill="DDD9C3"/>
          </w:tcPr>
          <w:p w14:paraId="12DFCA90" w14:textId="77777777" w:rsidR="000074DE" w:rsidRDefault="000074DE" w:rsidP="0042491B">
            <w:pPr>
              <w:pStyle w:val="TableHeading"/>
            </w:pPr>
            <w:r w:rsidRPr="005503AE">
              <w:t>Data Type; Format</w:t>
            </w:r>
          </w:p>
        </w:tc>
        <w:tc>
          <w:tcPr>
            <w:tcW w:w="2890" w:type="dxa"/>
            <w:shd w:val="clear" w:color="auto" w:fill="DDD9C3"/>
          </w:tcPr>
          <w:p w14:paraId="2E6AB255" w14:textId="77777777" w:rsidR="000074DE" w:rsidRDefault="000074DE" w:rsidP="0042491B">
            <w:pPr>
              <w:pStyle w:val="TableHeading"/>
            </w:pPr>
            <w:r w:rsidRPr="005503AE">
              <w:t>Comments</w:t>
            </w:r>
          </w:p>
        </w:tc>
      </w:tr>
      <w:tr w:rsidR="000074DE" w:rsidRPr="00D41795" w14:paraId="2D59BBF9" w14:textId="77777777" w:rsidTr="00825744">
        <w:trPr>
          <w:cantSplit/>
        </w:trPr>
        <w:tc>
          <w:tcPr>
            <w:tcW w:w="583" w:type="dxa"/>
          </w:tcPr>
          <w:p w14:paraId="41FF2603" w14:textId="77777777" w:rsidR="000074DE" w:rsidRDefault="000074DE" w:rsidP="0042491B">
            <w:pPr>
              <w:pStyle w:val="Table"/>
            </w:pPr>
            <w:r>
              <w:t>No</w:t>
            </w:r>
          </w:p>
        </w:tc>
        <w:tc>
          <w:tcPr>
            <w:tcW w:w="565" w:type="dxa"/>
          </w:tcPr>
          <w:p w14:paraId="746213A8" w14:textId="77777777" w:rsidR="000074DE" w:rsidRDefault="000074DE" w:rsidP="0042491B">
            <w:pPr>
              <w:pStyle w:val="Table"/>
            </w:pPr>
            <w:r>
              <w:t>No</w:t>
            </w:r>
          </w:p>
        </w:tc>
        <w:tc>
          <w:tcPr>
            <w:tcW w:w="2142" w:type="dxa"/>
          </w:tcPr>
          <w:p w14:paraId="71991AAD" w14:textId="77777777" w:rsidR="000074DE" w:rsidRDefault="000074DE" w:rsidP="00F258E6">
            <w:pPr>
              <w:pStyle w:val="Table"/>
            </w:pPr>
            <w:r w:rsidRPr="00E927CD">
              <w:t>Query</w:t>
            </w:r>
            <w:r w:rsidR="00F258E6">
              <w:t>Telemetry</w:t>
            </w:r>
          </w:p>
        </w:tc>
        <w:tc>
          <w:tcPr>
            <w:tcW w:w="2890" w:type="dxa"/>
          </w:tcPr>
          <w:p w14:paraId="19A1486D" w14:textId="77777777" w:rsidR="000074DE" w:rsidRDefault="00E97D7B" w:rsidP="0042491B">
            <w:pPr>
              <w:pStyle w:val="Table"/>
            </w:pPr>
            <w:r w:rsidRPr="009504DC">
              <w:t>TelemetryRequestType</w:t>
            </w:r>
          </w:p>
        </w:tc>
        <w:tc>
          <w:tcPr>
            <w:tcW w:w="2890" w:type="dxa"/>
          </w:tcPr>
          <w:p w14:paraId="5B642E86" w14:textId="77777777" w:rsidR="000074DE" w:rsidRDefault="000074DE" w:rsidP="00E97D7B">
            <w:pPr>
              <w:pStyle w:val="Table"/>
            </w:pPr>
            <w:r>
              <w:t xml:space="preserve">The outermost element which contains the </w:t>
            </w:r>
            <w:r w:rsidR="00E97D7B">
              <w:t>Telemetry</w:t>
            </w:r>
            <w:r>
              <w:t>Request element.</w:t>
            </w:r>
          </w:p>
        </w:tc>
      </w:tr>
      <w:tr w:rsidR="000074DE" w:rsidRPr="00D41795" w14:paraId="11BA2440" w14:textId="77777777" w:rsidTr="00825744">
        <w:trPr>
          <w:cantSplit/>
        </w:trPr>
        <w:tc>
          <w:tcPr>
            <w:tcW w:w="583" w:type="dxa"/>
          </w:tcPr>
          <w:p w14:paraId="668D0B82" w14:textId="77777777" w:rsidR="000074DE" w:rsidRDefault="009D5BAE" w:rsidP="0042491B">
            <w:pPr>
              <w:pStyle w:val="Table"/>
            </w:pPr>
            <w:r>
              <w:t>No</w:t>
            </w:r>
          </w:p>
        </w:tc>
        <w:tc>
          <w:tcPr>
            <w:tcW w:w="565" w:type="dxa"/>
          </w:tcPr>
          <w:p w14:paraId="4BFF6214" w14:textId="77777777" w:rsidR="000074DE" w:rsidRDefault="000074DE" w:rsidP="0042491B">
            <w:pPr>
              <w:pStyle w:val="Table"/>
            </w:pPr>
            <w:r>
              <w:t>No</w:t>
            </w:r>
          </w:p>
        </w:tc>
        <w:tc>
          <w:tcPr>
            <w:tcW w:w="2142" w:type="dxa"/>
          </w:tcPr>
          <w:p w14:paraId="1F6269AA" w14:textId="77777777" w:rsidR="009504DC" w:rsidRDefault="009504DC" w:rsidP="0042491B">
            <w:pPr>
              <w:pStyle w:val="Table"/>
            </w:pPr>
            <w:r w:rsidRPr="009504DC">
              <w:t>TelemetryRequest</w:t>
            </w:r>
          </w:p>
          <w:p w14:paraId="1D7C74C7" w14:textId="77777777" w:rsidR="000074DE" w:rsidRPr="009504DC" w:rsidRDefault="000074DE" w:rsidP="009504DC">
            <w:pPr>
              <w:rPr>
                <w:rFonts w:ascii="Arial" w:hAnsi="Arial"/>
              </w:rPr>
            </w:pPr>
          </w:p>
        </w:tc>
        <w:tc>
          <w:tcPr>
            <w:tcW w:w="2890" w:type="dxa"/>
          </w:tcPr>
          <w:p w14:paraId="4A98BDD9" w14:textId="77777777" w:rsidR="000074DE" w:rsidRPr="00E927CD" w:rsidRDefault="009504DC" w:rsidP="0042491B">
            <w:pPr>
              <w:pStyle w:val="Table"/>
            </w:pPr>
            <w:r w:rsidRPr="009504DC">
              <w:t>TelemetryType</w:t>
            </w:r>
          </w:p>
        </w:tc>
        <w:tc>
          <w:tcPr>
            <w:tcW w:w="2890" w:type="dxa"/>
          </w:tcPr>
          <w:p w14:paraId="60B81994" w14:textId="77777777" w:rsidR="000074DE" w:rsidRDefault="000074DE" w:rsidP="007E7445">
            <w:pPr>
              <w:pStyle w:val="Table"/>
            </w:pPr>
            <w:r>
              <w:t xml:space="preserve">Provides the ability to filter the query by a given </w:t>
            </w:r>
            <w:r w:rsidR="007E7445">
              <w:t>type of telemetry</w:t>
            </w:r>
          </w:p>
        </w:tc>
      </w:tr>
      <w:tr w:rsidR="002E757D" w:rsidRPr="00D41795" w14:paraId="1561C806" w14:textId="77777777" w:rsidTr="00825744">
        <w:trPr>
          <w:cantSplit/>
        </w:trPr>
        <w:tc>
          <w:tcPr>
            <w:tcW w:w="583" w:type="dxa"/>
          </w:tcPr>
          <w:p w14:paraId="2D0D6ACA" w14:textId="77777777" w:rsidR="002E757D" w:rsidRDefault="00422C6F" w:rsidP="0042491B">
            <w:pPr>
              <w:pStyle w:val="Table"/>
            </w:pPr>
            <w:r>
              <w:t>Yes</w:t>
            </w:r>
          </w:p>
        </w:tc>
        <w:tc>
          <w:tcPr>
            <w:tcW w:w="565" w:type="dxa"/>
          </w:tcPr>
          <w:p w14:paraId="76C6A26B" w14:textId="77777777" w:rsidR="002E757D" w:rsidRDefault="002E757D" w:rsidP="0042491B">
            <w:pPr>
              <w:pStyle w:val="Table"/>
            </w:pPr>
            <w:r>
              <w:t>No</w:t>
            </w:r>
          </w:p>
        </w:tc>
        <w:tc>
          <w:tcPr>
            <w:tcW w:w="2142" w:type="dxa"/>
          </w:tcPr>
          <w:p w14:paraId="3D51D74F" w14:textId="77777777" w:rsidR="002E757D" w:rsidRPr="00E927CD" w:rsidRDefault="002E757D" w:rsidP="0042491B">
            <w:pPr>
              <w:pStyle w:val="Table"/>
            </w:pPr>
            <w:r>
              <w:t>TimeRange</w:t>
            </w:r>
          </w:p>
        </w:tc>
        <w:tc>
          <w:tcPr>
            <w:tcW w:w="2890" w:type="dxa"/>
          </w:tcPr>
          <w:p w14:paraId="07BDD608" w14:textId="77777777" w:rsidR="002E757D" w:rsidRPr="00E927CD" w:rsidRDefault="002E757D" w:rsidP="0042491B">
            <w:pPr>
              <w:pStyle w:val="Table"/>
            </w:pPr>
            <w:r w:rsidRPr="00C752DE">
              <w:t>DateRangeType</w:t>
            </w:r>
          </w:p>
        </w:tc>
        <w:tc>
          <w:tcPr>
            <w:tcW w:w="2890" w:type="dxa"/>
          </w:tcPr>
          <w:p w14:paraId="18C8ACB4" w14:textId="77777777" w:rsidR="002C616D" w:rsidRDefault="002C616D" w:rsidP="0042491B">
            <w:pPr>
              <w:pStyle w:val="Table"/>
            </w:pPr>
            <w:r>
              <w:t>See section 3.1.1.2</w:t>
            </w:r>
          </w:p>
          <w:p w14:paraId="659626EB" w14:textId="77777777" w:rsidR="002C616D" w:rsidRDefault="002C616D" w:rsidP="0042491B">
            <w:pPr>
              <w:pStyle w:val="Table"/>
            </w:pPr>
          </w:p>
          <w:p w14:paraId="4C5FE1AF" w14:textId="77777777" w:rsidR="002E757D" w:rsidRDefault="002E757D" w:rsidP="0042491B">
            <w:pPr>
              <w:pStyle w:val="Table"/>
            </w:pPr>
            <w:r>
              <w:t>Provides the ability to filter the query by a given time range</w:t>
            </w:r>
          </w:p>
        </w:tc>
      </w:tr>
      <w:tr w:rsidR="002E757D" w:rsidRPr="00D41795" w14:paraId="21B7512C" w14:textId="77777777" w:rsidTr="00825744">
        <w:trPr>
          <w:cantSplit/>
        </w:trPr>
        <w:tc>
          <w:tcPr>
            <w:tcW w:w="583" w:type="dxa"/>
          </w:tcPr>
          <w:p w14:paraId="634352AA" w14:textId="77777777" w:rsidR="002E757D" w:rsidRDefault="00F24D5A" w:rsidP="0042491B">
            <w:pPr>
              <w:pStyle w:val="Table"/>
            </w:pPr>
            <w:r>
              <w:t>No</w:t>
            </w:r>
          </w:p>
        </w:tc>
        <w:tc>
          <w:tcPr>
            <w:tcW w:w="565" w:type="dxa"/>
          </w:tcPr>
          <w:p w14:paraId="28C71E59" w14:textId="77777777" w:rsidR="002E757D" w:rsidRDefault="00F24D5A" w:rsidP="0042491B">
            <w:pPr>
              <w:pStyle w:val="Table"/>
            </w:pPr>
            <w:r>
              <w:t>No</w:t>
            </w:r>
          </w:p>
        </w:tc>
        <w:tc>
          <w:tcPr>
            <w:tcW w:w="2142" w:type="dxa"/>
          </w:tcPr>
          <w:p w14:paraId="79E406F5" w14:textId="77777777" w:rsidR="002E757D" w:rsidRPr="00E927CD" w:rsidRDefault="00F24D5A" w:rsidP="0042491B">
            <w:pPr>
              <w:pStyle w:val="Table"/>
            </w:pPr>
            <w:r>
              <w:t>Entities</w:t>
            </w:r>
          </w:p>
        </w:tc>
        <w:tc>
          <w:tcPr>
            <w:tcW w:w="2890" w:type="dxa"/>
          </w:tcPr>
          <w:p w14:paraId="3BEBE1E9" w14:textId="77777777" w:rsidR="002E757D" w:rsidRPr="00E927CD" w:rsidRDefault="00F24D5A" w:rsidP="0042491B">
            <w:pPr>
              <w:pStyle w:val="Table"/>
            </w:pPr>
            <w:r w:rsidRPr="00F24D5A">
              <w:t>TelemetryEntitiesType</w:t>
            </w:r>
          </w:p>
        </w:tc>
        <w:tc>
          <w:tcPr>
            <w:tcW w:w="2890" w:type="dxa"/>
          </w:tcPr>
          <w:p w14:paraId="634679B0" w14:textId="77777777" w:rsidR="002E757D" w:rsidRDefault="00F24D5A" w:rsidP="0042491B">
            <w:pPr>
              <w:pStyle w:val="Table"/>
            </w:pPr>
            <w:r>
              <w:t xml:space="preserve">Parent element for a series of Entity elements containing telemetry time-series data points. </w:t>
            </w:r>
          </w:p>
        </w:tc>
      </w:tr>
      <w:tr w:rsidR="00B64078" w:rsidRPr="00D41795" w14:paraId="3C761CC8" w14:textId="77777777" w:rsidTr="00825744">
        <w:trPr>
          <w:cantSplit/>
        </w:trPr>
        <w:tc>
          <w:tcPr>
            <w:tcW w:w="583" w:type="dxa"/>
          </w:tcPr>
          <w:p w14:paraId="10B1BE9C" w14:textId="77777777" w:rsidR="00B64078" w:rsidRPr="005503AE" w:rsidRDefault="00B64078" w:rsidP="0042491B">
            <w:pPr>
              <w:pStyle w:val="Table"/>
            </w:pPr>
            <w:r>
              <w:t>No</w:t>
            </w:r>
          </w:p>
        </w:tc>
        <w:tc>
          <w:tcPr>
            <w:tcW w:w="565" w:type="dxa"/>
          </w:tcPr>
          <w:p w14:paraId="0DEA0DF0" w14:textId="77777777" w:rsidR="00B64078" w:rsidRPr="005503AE" w:rsidRDefault="00B64078" w:rsidP="0042491B">
            <w:pPr>
              <w:pStyle w:val="Table"/>
            </w:pPr>
            <w:r>
              <w:t>No</w:t>
            </w:r>
          </w:p>
        </w:tc>
        <w:tc>
          <w:tcPr>
            <w:tcW w:w="2142" w:type="dxa"/>
          </w:tcPr>
          <w:p w14:paraId="67256A8E" w14:textId="77777777" w:rsidR="00B64078" w:rsidRDefault="00B64078" w:rsidP="0042491B">
            <w:pPr>
              <w:pStyle w:val="Table"/>
            </w:pPr>
            <w:r w:rsidRPr="00E927CD">
              <w:t>Entity</w:t>
            </w:r>
          </w:p>
        </w:tc>
        <w:tc>
          <w:tcPr>
            <w:tcW w:w="2890" w:type="dxa"/>
          </w:tcPr>
          <w:p w14:paraId="2175B689" w14:textId="77777777" w:rsidR="00B64078" w:rsidRDefault="00B64078" w:rsidP="0042491B">
            <w:pPr>
              <w:pStyle w:val="Table"/>
            </w:pPr>
            <w:r w:rsidRPr="00F24D5A">
              <w:t>TelemetryEntityType</w:t>
            </w:r>
          </w:p>
        </w:tc>
        <w:tc>
          <w:tcPr>
            <w:tcW w:w="2890" w:type="dxa"/>
          </w:tcPr>
          <w:p w14:paraId="3BE85D4B" w14:textId="77777777" w:rsidR="00B64078" w:rsidRDefault="00B64078" w:rsidP="0042491B">
            <w:pPr>
              <w:pStyle w:val="Table"/>
            </w:pPr>
            <w:r>
              <w:t xml:space="preserve">Extends </w:t>
            </w:r>
            <w:r w:rsidRPr="00B94EC4">
              <w:t>EntityIdentityType</w:t>
            </w:r>
            <w:r>
              <w:t xml:space="preserve"> by adding to that definition a “Schedules” element. </w:t>
            </w:r>
          </w:p>
          <w:p w14:paraId="5C4FD093" w14:textId="77777777" w:rsidR="00B64078" w:rsidRDefault="00B64078" w:rsidP="0042491B">
            <w:pPr>
              <w:pStyle w:val="Table"/>
            </w:pPr>
          </w:p>
          <w:p w14:paraId="7D01786E" w14:textId="77777777" w:rsidR="00B64078" w:rsidRDefault="00B64078" w:rsidP="0042491B">
            <w:pPr>
              <w:pStyle w:val="Table"/>
            </w:pPr>
            <w:r>
              <w:t>See (see section 3.1.1.2)</w:t>
            </w:r>
          </w:p>
        </w:tc>
      </w:tr>
      <w:tr w:rsidR="00B64078" w:rsidRPr="00D41795" w14:paraId="50ADF7EC" w14:textId="77777777" w:rsidTr="00825744">
        <w:trPr>
          <w:cantSplit/>
        </w:trPr>
        <w:tc>
          <w:tcPr>
            <w:tcW w:w="583" w:type="dxa"/>
          </w:tcPr>
          <w:p w14:paraId="1A3AF236" w14:textId="77777777" w:rsidR="00B64078" w:rsidRDefault="00B63880" w:rsidP="0042491B">
            <w:pPr>
              <w:pStyle w:val="Table"/>
            </w:pPr>
            <w:r>
              <w:t>No</w:t>
            </w:r>
          </w:p>
        </w:tc>
        <w:tc>
          <w:tcPr>
            <w:tcW w:w="565" w:type="dxa"/>
          </w:tcPr>
          <w:p w14:paraId="626AB504" w14:textId="77777777" w:rsidR="00B64078" w:rsidRDefault="00B63880" w:rsidP="0042491B">
            <w:pPr>
              <w:pStyle w:val="Table"/>
            </w:pPr>
            <w:r>
              <w:t>No</w:t>
            </w:r>
          </w:p>
        </w:tc>
        <w:tc>
          <w:tcPr>
            <w:tcW w:w="2142" w:type="dxa"/>
          </w:tcPr>
          <w:p w14:paraId="32AF4B85" w14:textId="77777777" w:rsidR="00B64078" w:rsidRPr="00E927CD" w:rsidRDefault="00B63880" w:rsidP="0042491B">
            <w:pPr>
              <w:pStyle w:val="Table"/>
            </w:pPr>
            <w:r>
              <w:t>Schedules</w:t>
            </w:r>
          </w:p>
        </w:tc>
        <w:tc>
          <w:tcPr>
            <w:tcW w:w="2890" w:type="dxa"/>
          </w:tcPr>
          <w:p w14:paraId="09F10AD5" w14:textId="77777777" w:rsidR="00B64078" w:rsidRPr="00F24D5A" w:rsidRDefault="00B63880" w:rsidP="0042491B">
            <w:pPr>
              <w:pStyle w:val="Table"/>
            </w:pPr>
            <w:r w:rsidRPr="00B63880">
              <w:t>TelemetrySchedulesType</w:t>
            </w:r>
          </w:p>
        </w:tc>
        <w:tc>
          <w:tcPr>
            <w:tcW w:w="2890" w:type="dxa"/>
          </w:tcPr>
          <w:p w14:paraId="7F3934DD" w14:textId="77777777" w:rsidR="00B64078" w:rsidRDefault="009E3100" w:rsidP="009E3100">
            <w:pPr>
              <w:pStyle w:val="Table"/>
            </w:pPr>
            <w:r>
              <w:t xml:space="preserve">Parent element containing multiple schedules – which makes </w:t>
            </w:r>
            <w:r w:rsidR="00B63880">
              <w:t>it possible to associate multiple schedules with an entity</w:t>
            </w:r>
          </w:p>
        </w:tc>
      </w:tr>
      <w:tr w:rsidR="000F0A3D" w:rsidRPr="00D41795" w14:paraId="1C26867D" w14:textId="77777777" w:rsidTr="00825744">
        <w:trPr>
          <w:cantSplit/>
        </w:trPr>
        <w:tc>
          <w:tcPr>
            <w:tcW w:w="583" w:type="dxa"/>
          </w:tcPr>
          <w:p w14:paraId="3D0CF978" w14:textId="77777777" w:rsidR="000F0A3D" w:rsidRDefault="000F0A3D" w:rsidP="0042491B">
            <w:pPr>
              <w:pStyle w:val="Table"/>
            </w:pPr>
            <w:r>
              <w:t>Yes</w:t>
            </w:r>
          </w:p>
        </w:tc>
        <w:tc>
          <w:tcPr>
            <w:tcW w:w="565" w:type="dxa"/>
          </w:tcPr>
          <w:p w14:paraId="35CB372D" w14:textId="77777777" w:rsidR="000F0A3D" w:rsidRDefault="000F0A3D" w:rsidP="0042491B">
            <w:pPr>
              <w:pStyle w:val="Table"/>
            </w:pPr>
            <w:r>
              <w:t>No</w:t>
            </w:r>
          </w:p>
        </w:tc>
        <w:tc>
          <w:tcPr>
            <w:tcW w:w="2142" w:type="dxa"/>
          </w:tcPr>
          <w:p w14:paraId="5010973B" w14:textId="77777777" w:rsidR="000F0A3D" w:rsidRDefault="000F0A3D" w:rsidP="0042491B">
            <w:pPr>
              <w:pStyle w:val="Table"/>
            </w:pPr>
            <w:r>
              <w:t>Schedule</w:t>
            </w:r>
          </w:p>
        </w:tc>
        <w:tc>
          <w:tcPr>
            <w:tcW w:w="2890" w:type="dxa"/>
          </w:tcPr>
          <w:p w14:paraId="2786A321" w14:textId="77777777" w:rsidR="000F0A3D" w:rsidRPr="00B63880" w:rsidRDefault="000F0A3D" w:rsidP="0042491B">
            <w:pPr>
              <w:pStyle w:val="Table"/>
            </w:pPr>
            <w:r w:rsidRPr="000F0A3D">
              <w:t>TelemetryScheduleType</w:t>
            </w:r>
          </w:p>
        </w:tc>
        <w:tc>
          <w:tcPr>
            <w:tcW w:w="2890" w:type="dxa"/>
          </w:tcPr>
          <w:p w14:paraId="732CE3A8" w14:textId="77777777" w:rsidR="000F0A3D" w:rsidRDefault="00282E37" w:rsidP="00282E37">
            <w:pPr>
              <w:pStyle w:val="Table"/>
            </w:pPr>
            <w:r>
              <w:t>Associates a Schedule with the Entity</w:t>
            </w:r>
          </w:p>
        </w:tc>
      </w:tr>
    </w:tbl>
    <w:p w14:paraId="0D0236F7" w14:textId="77777777" w:rsidR="0008662A" w:rsidRDefault="0008662A" w:rsidP="0008662A">
      <w:pPr>
        <w:pStyle w:val="BodyText"/>
        <w:spacing w:before="0" w:after="0"/>
      </w:pPr>
    </w:p>
    <w:p w14:paraId="29035522" w14:textId="77777777" w:rsidR="00030DED" w:rsidRDefault="0008662A" w:rsidP="00030DED">
      <w:pPr>
        <w:pStyle w:val="BodyText"/>
        <w:spacing w:before="0" w:after="0"/>
        <w:ind w:left="270"/>
        <w:rPr>
          <w:rFonts w:ascii="Courier New" w:hAnsi="Courier New" w:cs="Courier New"/>
        </w:rPr>
      </w:pPr>
      <w:r>
        <w:t xml:space="preserve">Note, unlike all previous messages (i.e., Forecast, Narrative, etc.) where there is a one-to-many relationship between </w:t>
      </w:r>
      <w:r w:rsidRPr="00BA1E1F">
        <w:rPr>
          <w:rFonts w:ascii="Courier New" w:hAnsi="Courier New" w:cs="Courier New"/>
        </w:rPr>
        <w:t>Schedule</w:t>
      </w:r>
      <w:r>
        <w:t xml:space="preserve"> and </w:t>
      </w:r>
      <w:r w:rsidRPr="00BA1E1F">
        <w:rPr>
          <w:rFonts w:ascii="Courier New" w:hAnsi="Courier New" w:cs="Courier New"/>
        </w:rPr>
        <w:t>Entity</w:t>
      </w:r>
      <w:r>
        <w:t xml:space="preserve">, Telemetry messages a have a one-to-many relationship between </w:t>
      </w:r>
      <w:r w:rsidRPr="00BA1E1F">
        <w:rPr>
          <w:rFonts w:ascii="Courier New" w:hAnsi="Courier New" w:cs="Courier New"/>
        </w:rPr>
        <w:t>Entity</w:t>
      </w:r>
      <w:r>
        <w:t xml:space="preserve"> and </w:t>
      </w:r>
      <w:r w:rsidRPr="00BA1E1F">
        <w:rPr>
          <w:rFonts w:ascii="Courier New" w:hAnsi="Courier New" w:cs="Courier New"/>
        </w:rPr>
        <w:t>Schedules</w:t>
      </w:r>
      <w:r>
        <w:t xml:space="preserve">. </w:t>
      </w:r>
      <w:r w:rsidR="004F6767">
        <w:t>T</w:t>
      </w:r>
      <w:r>
        <w:t xml:space="preserve">o retrieve power telemetry values for a single </w:t>
      </w:r>
      <w:r w:rsidRPr="004F6767">
        <w:rPr>
          <w:rFonts w:ascii="Courier New" w:hAnsi="Courier New" w:cs="Courier New"/>
        </w:rPr>
        <w:t>Entity</w:t>
      </w:r>
      <w:r>
        <w:t xml:space="preserve">, the request must associate multiple </w:t>
      </w:r>
      <w:r w:rsidRPr="00BA1E1F">
        <w:rPr>
          <w:rFonts w:ascii="Courier New" w:hAnsi="Courier New" w:cs="Courier New"/>
        </w:rPr>
        <w:t>Schedule</w:t>
      </w:r>
      <w:r w:rsidR="00F342FB">
        <w:rPr>
          <w:rFonts w:ascii="Courier New" w:hAnsi="Courier New" w:cs="Courier New"/>
        </w:rPr>
        <w:t>s</w:t>
      </w:r>
      <w:r w:rsidR="00FE7163">
        <w:t xml:space="preserve"> to</w:t>
      </w:r>
      <w:r w:rsidR="000E59B1">
        <w:t xml:space="preserve"> each</w:t>
      </w:r>
      <w:r>
        <w:t xml:space="preserve"> </w:t>
      </w:r>
      <w:r w:rsidRPr="00BA1E1F">
        <w:rPr>
          <w:rFonts w:ascii="Courier New" w:hAnsi="Courier New" w:cs="Courier New"/>
        </w:rPr>
        <w:t>Entity</w:t>
      </w:r>
      <w:r>
        <w:t xml:space="preserve">. The diagram below illustrates </w:t>
      </w:r>
      <w:r w:rsidR="00A33384">
        <w:t>how</w:t>
      </w:r>
      <w:r>
        <w:t xml:space="preserve"> </w:t>
      </w:r>
      <w:r w:rsidRPr="008D2EE6">
        <w:rPr>
          <w:rFonts w:ascii="Courier New" w:hAnsi="Courier New" w:cs="Courier New"/>
        </w:rPr>
        <w:t>TelemetryEntityType</w:t>
      </w:r>
      <w:r>
        <w:t xml:space="preserve"> extends the </w:t>
      </w:r>
      <w:r w:rsidRPr="00BA1E1F">
        <w:rPr>
          <w:rFonts w:ascii="Courier New" w:hAnsi="Courier New" w:cs="Courier New"/>
        </w:rPr>
        <w:t>EntityId</w:t>
      </w:r>
      <w:r w:rsidR="00030DED">
        <w:rPr>
          <w:rFonts w:ascii="Courier New" w:hAnsi="Courier New" w:cs="Courier New"/>
        </w:rPr>
        <w:t>entityType</w:t>
      </w:r>
      <w:r w:rsidR="00A33384">
        <w:rPr>
          <w:rFonts w:ascii="Courier New" w:hAnsi="Courier New" w:cs="Courier New"/>
        </w:rPr>
        <w:t xml:space="preserve"> </w:t>
      </w:r>
      <w:r w:rsidR="00A33384" w:rsidRPr="00A33384">
        <w:t>by adding</w:t>
      </w:r>
      <w:r w:rsidR="00A33384">
        <w:rPr>
          <w:rFonts w:ascii="Courier New" w:hAnsi="Courier New" w:cs="Courier New"/>
        </w:rPr>
        <w:t xml:space="preserve"> Schedules </w:t>
      </w:r>
      <w:r w:rsidR="00A33384" w:rsidRPr="00A33384">
        <w:t>as a child</w:t>
      </w:r>
      <w:r w:rsidR="00030DED">
        <w:rPr>
          <w:rFonts w:ascii="Courier New" w:hAnsi="Courier New" w:cs="Courier New"/>
        </w:rPr>
        <w:t>:</w:t>
      </w:r>
    </w:p>
    <w:p w14:paraId="7FE5C40D" w14:textId="77777777" w:rsidR="00030DED" w:rsidRDefault="00030DED" w:rsidP="00030DED">
      <w:pPr>
        <w:pStyle w:val="BodyText"/>
        <w:spacing w:before="0" w:after="0"/>
        <w:ind w:left="270"/>
        <w:rPr>
          <w:rFonts w:ascii="Courier New" w:hAnsi="Courier New" w:cs="Courier New"/>
        </w:rPr>
      </w:pPr>
    </w:p>
    <w:p w14:paraId="2C9F2A99" w14:textId="77777777" w:rsidR="0008662A" w:rsidRPr="00030DED" w:rsidRDefault="00193CB6" w:rsidP="00030DED">
      <w:pPr>
        <w:pStyle w:val="BodyText"/>
        <w:spacing w:before="0" w:after="0"/>
        <w:ind w:left="270"/>
        <w:rPr>
          <w:rFonts w:ascii="Courier New" w:hAnsi="Courier New" w:cs="Courier New"/>
        </w:rPr>
      </w:pPr>
      <w:r w:rsidRPr="00193CB6">
        <w:rPr>
          <w:noProof/>
        </w:rPr>
        <w:lastRenderedPageBreak/>
        <w:t xml:space="preserve"> </w:t>
      </w:r>
      <w:r w:rsidR="00B100F9" w:rsidRPr="00B100F9">
        <w:rPr>
          <w:noProof/>
        </w:rPr>
        <w:t xml:space="preserve"> </w:t>
      </w:r>
      <w:r w:rsidR="00B100F9">
        <w:rPr>
          <w:noProof/>
        </w:rPr>
        <w:drawing>
          <wp:inline distT="0" distB="0" distL="0" distR="0" wp14:anchorId="6D57CED9" wp14:editId="5CA74275">
            <wp:extent cx="6229350" cy="2274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229350" cy="2274570"/>
                    </a:xfrm>
                    <a:prstGeom prst="rect">
                      <a:avLst/>
                    </a:prstGeom>
                  </pic:spPr>
                </pic:pic>
              </a:graphicData>
            </a:graphic>
          </wp:inline>
        </w:drawing>
      </w:r>
    </w:p>
    <w:p w14:paraId="7131FD6E" w14:textId="77777777" w:rsidR="000074DE" w:rsidRDefault="000074DE" w:rsidP="000074DE">
      <w:pPr>
        <w:pStyle w:val="Heading4"/>
      </w:pPr>
      <w:r>
        <w:t>SOAP Format</w:t>
      </w:r>
    </w:p>
    <w:p w14:paraId="25D45A9A" w14:textId="77777777" w:rsidR="000074DE" w:rsidRPr="00507140" w:rsidRDefault="000074DE" w:rsidP="000074DE">
      <w:pPr>
        <w:pStyle w:val="BodyTextHead"/>
      </w:pPr>
      <w:r>
        <w:t>Full SOAP Message</w:t>
      </w:r>
    </w:p>
    <w:p w14:paraId="5EA48050" w14:textId="77777777" w:rsidR="00CA6607" w:rsidRDefault="00CA6607" w:rsidP="000074DE">
      <w:pPr>
        <w:pStyle w:val="XMLSnippetKWN"/>
      </w:pPr>
    </w:p>
    <w:p w14:paraId="67DB6A02" w14:textId="77777777" w:rsidR="005044BC" w:rsidRPr="00BF50CD" w:rsidRDefault="005044BC" w:rsidP="005044BC">
      <w:pPr>
        <w:pStyle w:val="XMLSection"/>
        <w:rPr>
          <w:rFonts w:cs="Courier New"/>
        </w:rPr>
      </w:pPr>
      <w:r w:rsidRPr="00BF50CD">
        <w:rPr>
          <w:rFonts w:cs="Courier New"/>
          <w:color w:val="000000"/>
        </w:rPr>
        <w:t>&lt;</w:t>
      </w:r>
      <w:r w:rsidRPr="00BF50CD">
        <w:rPr>
          <w:rFonts w:cs="Courier New"/>
        </w:rPr>
        <w:t xml:space="preserve">soapenv:Envelope </w:t>
      </w:r>
    </w:p>
    <w:p w14:paraId="677EAC9C" w14:textId="77777777" w:rsidR="005044BC" w:rsidRPr="00BF50CD" w:rsidRDefault="005044BC" w:rsidP="005044BC">
      <w:pPr>
        <w:pStyle w:val="XMLSection"/>
        <w:rPr>
          <w:rFonts w:cs="Courier New"/>
        </w:rPr>
      </w:pPr>
      <w:r w:rsidRPr="00BF50CD">
        <w:rPr>
          <w:rFonts w:cs="Courier New"/>
        </w:rPr>
        <w:t xml:space="preserve">      </w:t>
      </w:r>
      <w:r w:rsidRPr="00BF50CD">
        <w:rPr>
          <w:rFonts w:cs="Courier New"/>
          <w:color w:val="FF00FF"/>
        </w:rPr>
        <w:t>xmlns:soapenv=</w:t>
      </w:r>
      <w:r w:rsidRPr="00BF50CD">
        <w:rPr>
          <w:rFonts w:cs="Courier New"/>
          <w:i/>
          <w:iCs/>
          <w:color w:val="0000FF"/>
        </w:rPr>
        <w:t>"http://schemas.xmlsoap.org/soap/envelope/"</w:t>
      </w:r>
      <w:r w:rsidRPr="00BF50CD">
        <w:rPr>
          <w:rFonts w:cs="Courier New"/>
        </w:rPr>
        <w:t xml:space="preserve"> </w:t>
      </w:r>
    </w:p>
    <w:p w14:paraId="01B0CD5E" w14:textId="77777777" w:rsidR="005044BC" w:rsidRPr="00BF50CD" w:rsidRDefault="005044BC" w:rsidP="005044BC">
      <w:pPr>
        <w:pStyle w:val="XMLSection"/>
        <w:rPr>
          <w:rFonts w:cs="Courier New"/>
        </w:rPr>
      </w:pPr>
      <w:r w:rsidRPr="00BF50CD">
        <w:rPr>
          <w:rFonts w:cs="Courier New"/>
        </w:rPr>
        <w:t xml:space="preserve">      </w:t>
      </w:r>
      <w:r w:rsidRPr="00BF50CD">
        <w:rPr>
          <w:rFonts w:cs="Courier New"/>
          <w:color w:val="FF00FF"/>
        </w:rPr>
        <w:t>xmlns:wint=</w:t>
      </w:r>
      <w:r w:rsidRPr="00BF50CD">
        <w:rPr>
          <w:rFonts w:cs="Courier New"/>
          <w:i/>
          <w:iCs/>
          <w:color w:val="0000FF"/>
        </w:rPr>
        <w:t>"urn:com.alstom.isone.windint.windintegration:1-0"</w:t>
      </w:r>
      <w:r w:rsidRPr="00BF50CD">
        <w:rPr>
          <w:rFonts w:cs="Courier New"/>
          <w:color w:val="000000"/>
        </w:rPr>
        <w:t>&gt;</w:t>
      </w:r>
    </w:p>
    <w:p w14:paraId="76C349D0"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soapenv:Header</w:t>
      </w:r>
      <w:r w:rsidRPr="00BF50CD">
        <w:rPr>
          <w:rFonts w:cs="Courier New"/>
          <w:color w:val="000000"/>
        </w:rPr>
        <w:t>/&gt;</w:t>
      </w:r>
    </w:p>
    <w:p w14:paraId="3CF3B962"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soapenv:Body</w:t>
      </w:r>
      <w:r w:rsidRPr="00BF50CD">
        <w:rPr>
          <w:rFonts w:cs="Courier New"/>
          <w:color w:val="000000"/>
        </w:rPr>
        <w:t>&gt;</w:t>
      </w:r>
    </w:p>
    <w:p w14:paraId="6D1BC914"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wint:QueryTelemetry</w:t>
      </w:r>
      <w:r w:rsidRPr="00BF50CD">
        <w:rPr>
          <w:rFonts w:cs="Courier New"/>
          <w:color w:val="000000"/>
        </w:rPr>
        <w:t>&gt;</w:t>
      </w:r>
    </w:p>
    <w:p w14:paraId="5DFDF45B" w14:textId="77777777" w:rsidR="005044BC" w:rsidRPr="00BF50CD" w:rsidRDefault="005044BC" w:rsidP="005044BC">
      <w:pPr>
        <w:pStyle w:val="XMLSection"/>
        <w:rPr>
          <w:rFonts w:cs="Courier New"/>
        </w:rPr>
      </w:pPr>
      <w:r w:rsidRPr="00BF50CD">
        <w:rPr>
          <w:rFonts w:cs="Courier New"/>
          <w:color w:val="000000"/>
        </w:rPr>
        <w:t xml:space="preserve">         </w:t>
      </w:r>
      <w:r w:rsidRPr="00BF50CD">
        <w:rPr>
          <w:rFonts w:cs="Courier New"/>
          <w:color w:val="008000"/>
        </w:rPr>
        <w:t>&lt;!--</w:t>
      </w:r>
      <w:r w:rsidR="0074478D">
        <w:rPr>
          <w:rFonts w:cs="Courier New"/>
          <w:color w:val="008000"/>
        </w:rPr>
        <w:t xml:space="preserve"> </w:t>
      </w:r>
      <w:r w:rsidRPr="00BF50CD">
        <w:rPr>
          <w:rFonts w:cs="Courier New"/>
          <w:color w:val="008000"/>
        </w:rPr>
        <w:t>1 or more repetitions:</w:t>
      </w:r>
      <w:r w:rsidR="0074478D">
        <w:rPr>
          <w:rFonts w:cs="Courier New"/>
          <w:color w:val="008000"/>
        </w:rPr>
        <w:t xml:space="preserve"> </w:t>
      </w:r>
      <w:r w:rsidRPr="00BF50CD">
        <w:rPr>
          <w:rFonts w:cs="Courier New"/>
          <w:color w:val="008000"/>
        </w:rPr>
        <w:t>--&gt;</w:t>
      </w:r>
    </w:p>
    <w:p w14:paraId="72943D11"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wint:TelemetryRequest</w:t>
      </w:r>
      <w:r w:rsidRPr="00BF50CD">
        <w:rPr>
          <w:rFonts w:cs="Courier New"/>
          <w:color w:val="000000"/>
        </w:rPr>
        <w:t>&gt;</w:t>
      </w:r>
    </w:p>
    <w:p w14:paraId="3BF7B89A"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wint:TimeRange</w:t>
      </w:r>
      <w:r w:rsidRPr="00BF50CD">
        <w:rPr>
          <w:rFonts w:cs="Courier New"/>
          <w:color w:val="000000"/>
        </w:rPr>
        <w:t>&gt;</w:t>
      </w:r>
    </w:p>
    <w:p w14:paraId="2971B680"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wint:fromTime</w:t>
      </w:r>
      <w:r w:rsidRPr="00BF50CD">
        <w:rPr>
          <w:rFonts w:cs="Courier New"/>
          <w:color w:val="000000"/>
        </w:rPr>
        <w:t>&gt;</w:t>
      </w:r>
      <w:r w:rsidR="009C310C">
        <w:rPr>
          <w:rFonts w:cs="Courier New"/>
          <w:color w:val="000000"/>
        </w:rPr>
        <w:t>?</w:t>
      </w:r>
      <w:r w:rsidRPr="00BF50CD">
        <w:rPr>
          <w:rFonts w:cs="Courier New"/>
          <w:color w:val="000000"/>
        </w:rPr>
        <w:t>&lt;/</w:t>
      </w:r>
      <w:r w:rsidRPr="00BF50CD">
        <w:rPr>
          <w:rFonts w:cs="Courier New"/>
        </w:rPr>
        <w:t>wint:fromTime</w:t>
      </w:r>
      <w:r w:rsidRPr="00BF50CD">
        <w:rPr>
          <w:rFonts w:cs="Courier New"/>
          <w:color w:val="000000"/>
        </w:rPr>
        <w:t>&gt;</w:t>
      </w:r>
    </w:p>
    <w:p w14:paraId="0A731C14"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wint:toTime</w:t>
      </w:r>
      <w:r w:rsidRPr="00BF50CD">
        <w:rPr>
          <w:rFonts w:cs="Courier New"/>
          <w:color w:val="000000"/>
        </w:rPr>
        <w:t>&gt;</w:t>
      </w:r>
      <w:r w:rsidR="009C310C">
        <w:rPr>
          <w:rFonts w:cs="Courier New"/>
          <w:color w:val="000000"/>
        </w:rPr>
        <w:t>?</w:t>
      </w:r>
      <w:r w:rsidRPr="00BF50CD">
        <w:rPr>
          <w:rFonts w:cs="Courier New"/>
          <w:color w:val="000000"/>
        </w:rPr>
        <w:t>&lt;/</w:t>
      </w:r>
      <w:r w:rsidRPr="00BF50CD">
        <w:rPr>
          <w:rFonts w:cs="Courier New"/>
        </w:rPr>
        <w:t>wint:toTime</w:t>
      </w:r>
      <w:r w:rsidRPr="00BF50CD">
        <w:rPr>
          <w:rFonts w:cs="Courier New"/>
          <w:color w:val="000000"/>
        </w:rPr>
        <w:t>&gt;</w:t>
      </w:r>
    </w:p>
    <w:p w14:paraId="7D08DAFE"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wint:TimeRange</w:t>
      </w:r>
      <w:r w:rsidRPr="00BF50CD">
        <w:rPr>
          <w:rFonts w:cs="Courier New"/>
          <w:color w:val="000000"/>
        </w:rPr>
        <w:t>&gt;</w:t>
      </w:r>
    </w:p>
    <w:p w14:paraId="57C63729"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wint:Entities</w:t>
      </w:r>
      <w:r w:rsidRPr="00BF50CD">
        <w:rPr>
          <w:rFonts w:cs="Courier New"/>
          <w:color w:val="000000"/>
        </w:rPr>
        <w:t>&gt;</w:t>
      </w:r>
    </w:p>
    <w:p w14:paraId="6A3F0785" w14:textId="77777777" w:rsidR="005044BC" w:rsidRPr="00BF50CD" w:rsidRDefault="005044BC" w:rsidP="005044BC">
      <w:pPr>
        <w:pStyle w:val="XMLSection"/>
        <w:rPr>
          <w:rFonts w:cs="Courier New"/>
        </w:rPr>
      </w:pPr>
      <w:r w:rsidRPr="00BF50CD">
        <w:rPr>
          <w:rFonts w:cs="Courier New"/>
          <w:color w:val="000000"/>
        </w:rPr>
        <w:t xml:space="preserve">               </w:t>
      </w:r>
      <w:r w:rsidRPr="00BF50CD">
        <w:rPr>
          <w:rFonts w:cs="Courier New"/>
          <w:color w:val="008000"/>
        </w:rPr>
        <w:t>&lt;!--</w:t>
      </w:r>
      <w:r w:rsidR="0074478D">
        <w:rPr>
          <w:rFonts w:cs="Courier New"/>
          <w:color w:val="008000"/>
        </w:rPr>
        <w:t xml:space="preserve"> </w:t>
      </w:r>
      <w:r w:rsidRPr="00BF50CD">
        <w:rPr>
          <w:rFonts w:cs="Courier New"/>
          <w:color w:val="008000"/>
        </w:rPr>
        <w:t>1 or more repetitions:</w:t>
      </w:r>
      <w:r w:rsidR="0074478D">
        <w:rPr>
          <w:rFonts w:cs="Courier New"/>
          <w:color w:val="008000"/>
        </w:rPr>
        <w:t xml:space="preserve"> </w:t>
      </w:r>
      <w:r w:rsidRPr="00BF50CD">
        <w:rPr>
          <w:rFonts w:cs="Courier New"/>
          <w:color w:val="008000"/>
        </w:rPr>
        <w:t>--&gt;</w:t>
      </w:r>
    </w:p>
    <w:p w14:paraId="0F105B2D"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wint:Entity</w:t>
      </w:r>
      <w:r w:rsidRPr="00BF50CD">
        <w:rPr>
          <w:rFonts w:cs="Courier New"/>
          <w:color w:val="000000"/>
        </w:rPr>
        <w:t>&gt;</w:t>
      </w:r>
    </w:p>
    <w:p w14:paraId="0186895F" w14:textId="77777777" w:rsidR="006E77DD" w:rsidRPr="00AE1F45" w:rsidRDefault="005044BC" w:rsidP="006E77DD">
      <w:pPr>
        <w:pStyle w:val="XMLSection"/>
        <w:rPr>
          <w:rFonts w:cs="Courier New"/>
        </w:rPr>
      </w:pPr>
      <w:r w:rsidRPr="00BF50CD">
        <w:rPr>
          <w:rFonts w:cs="Courier New"/>
          <w:color w:val="000000"/>
        </w:rPr>
        <w:t xml:space="preserve">                  &lt;</w:t>
      </w:r>
      <w:r w:rsidRPr="00BF50CD">
        <w:rPr>
          <w:rFonts w:cs="Courier New"/>
        </w:rPr>
        <w:t>wint:identifier</w:t>
      </w:r>
      <w:r w:rsidRPr="00BF50CD">
        <w:rPr>
          <w:rFonts w:cs="Courier New"/>
          <w:color w:val="000000"/>
        </w:rPr>
        <w:t>&gt;</w:t>
      </w:r>
      <w:r w:rsidR="009C310C">
        <w:rPr>
          <w:rFonts w:cs="Courier New"/>
          <w:color w:val="000000"/>
        </w:rPr>
        <w:t>?</w:t>
      </w:r>
      <w:r w:rsidRPr="00BF50CD">
        <w:rPr>
          <w:rFonts w:cs="Courier New"/>
          <w:color w:val="000000"/>
        </w:rPr>
        <w:t>&lt;/</w:t>
      </w:r>
      <w:r w:rsidRPr="00BF50CD">
        <w:rPr>
          <w:rFonts w:cs="Courier New"/>
        </w:rPr>
        <w:t>wint:identifier</w:t>
      </w:r>
      <w:r w:rsidRPr="00BF50CD">
        <w:rPr>
          <w:rFonts w:cs="Courier New"/>
          <w:color w:val="000000"/>
        </w:rPr>
        <w:t>&gt;</w:t>
      </w:r>
    </w:p>
    <w:p w14:paraId="2150A195" w14:textId="77777777" w:rsidR="006E77DD" w:rsidRPr="00AE1F45" w:rsidRDefault="006E77DD" w:rsidP="006E77DD">
      <w:pPr>
        <w:pStyle w:val="XMLSection"/>
        <w:rPr>
          <w:rFonts w:cs="Courier New"/>
        </w:rPr>
      </w:pPr>
      <w:r w:rsidRPr="00AE1F45">
        <w:rPr>
          <w:rFonts w:cs="Courier New"/>
          <w:color w:val="000000"/>
        </w:rPr>
        <w:t xml:space="preserve">                  &lt;</w:t>
      </w:r>
      <w:r w:rsidRPr="00AE1F45">
        <w:rPr>
          <w:rFonts w:cs="Courier New"/>
        </w:rPr>
        <w:t>wint:</w:t>
      </w:r>
      <w:r w:rsidRPr="00F03FF0">
        <w:rPr>
          <w:rFonts w:cs="Courier New"/>
        </w:rPr>
        <w:t>assetIdentifier</w:t>
      </w:r>
      <w:r w:rsidRPr="00AE1F45">
        <w:rPr>
          <w:rFonts w:cs="Courier New"/>
          <w:color w:val="000000"/>
        </w:rPr>
        <w:t>&gt;</w:t>
      </w:r>
      <w:r>
        <w:rPr>
          <w:rFonts w:cs="Courier New"/>
          <w:color w:val="000000"/>
        </w:rPr>
        <w:t>?</w:t>
      </w:r>
      <w:r w:rsidRPr="00AE1F45">
        <w:rPr>
          <w:rFonts w:cs="Courier New"/>
          <w:color w:val="000000"/>
        </w:rPr>
        <w:t>&lt;/</w:t>
      </w:r>
      <w:r w:rsidRPr="00AE1F45">
        <w:rPr>
          <w:rFonts w:cs="Courier New"/>
        </w:rPr>
        <w:t>wint:</w:t>
      </w:r>
      <w:r w:rsidRPr="00F03FF0">
        <w:rPr>
          <w:rFonts w:cs="Courier New"/>
        </w:rPr>
        <w:t>assetIdentifier</w:t>
      </w:r>
      <w:r w:rsidRPr="00AE1F45">
        <w:rPr>
          <w:rFonts w:cs="Courier New"/>
          <w:color w:val="000000"/>
        </w:rPr>
        <w:t>&gt;</w:t>
      </w:r>
    </w:p>
    <w:p w14:paraId="2D53A114"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wint:Schedules</w:t>
      </w:r>
      <w:r w:rsidRPr="00BF50CD">
        <w:rPr>
          <w:rFonts w:cs="Courier New"/>
          <w:color w:val="000000"/>
        </w:rPr>
        <w:t>&gt;</w:t>
      </w:r>
    </w:p>
    <w:p w14:paraId="7C575A56" w14:textId="77777777" w:rsidR="005044BC" w:rsidRPr="00BF50CD" w:rsidRDefault="005044BC" w:rsidP="005044BC">
      <w:pPr>
        <w:pStyle w:val="XMLSection"/>
        <w:rPr>
          <w:rFonts w:cs="Courier New"/>
        </w:rPr>
      </w:pPr>
      <w:r w:rsidRPr="00BF50CD">
        <w:rPr>
          <w:rFonts w:cs="Courier New"/>
          <w:color w:val="000000"/>
        </w:rPr>
        <w:t xml:space="preserve">                     </w:t>
      </w:r>
      <w:r w:rsidRPr="00BF50CD">
        <w:rPr>
          <w:rFonts w:cs="Courier New"/>
          <w:color w:val="008000"/>
        </w:rPr>
        <w:t>&lt;!--</w:t>
      </w:r>
      <w:r w:rsidR="0074478D">
        <w:rPr>
          <w:rFonts w:cs="Courier New"/>
          <w:color w:val="008000"/>
        </w:rPr>
        <w:t xml:space="preserve"> 0</w:t>
      </w:r>
      <w:r w:rsidRPr="00BF50CD">
        <w:rPr>
          <w:rFonts w:cs="Courier New"/>
          <w:color w:val="008000"/>
        </w:rPr>
        <w:t xml:space="preserve"> or more repetitions:</w:t>
      </w:r>
      <w:r w:rsidR="0074478D">
        <w:rPr>
          <w:rFonts w:cs="Courier New"/>
          <w:color w:val="008000"/>
        </w:rPr>
        <w:t xml:space="preserve"> </w:t>
      </w:r>
      <w:r w:rsidRPr="00BF50CD">
        <w:rPr>
          <w:rFonts w:cs="Courier New"/>
          <w:color w:val="008000"/>
        </w:rPr>
        <w:t>--&gt;</w:t>
      </w:r>
    </w:p>
    <w:p w14:paraId="3E31842D"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wint:Schedule</w:t>
      </w:r>
      <w:r w:rsidRPr="00BF50CD">
        <w:rPr>
          <w:rFonts w:cs="Courier New"/>
          <w:color w:val="000000"/>
        </w:rPr>
        <w:t>&gt;</w:t>
      </w:r>
    </w:p>
    <w:p w14:paraId="0CA87603"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wint:identifier</w:t>
      </w:r>
      <w:r w:rsidRPr="00BF50CD">
        <w:rPr>
          <w:rFonts w:cs="Courier New"/>
          <w:color w:val="000000"/>
        </w:rPr>
        <w:t>&gt;</w:t>
      </w:r>
      <w:r w:rsidR="009C310C">
        <w:rPr>
          <w:rFonts w:cs="Courier New"/>
          <w:color w:val="000000"/>
        </w:rPr>
        <w:t>?</w:t>
      </w:r>
      <w:r w:rsidRPr="00BF50CD">
        <w:rPr>
          <w:rFonts w:cs="Courier New"/>
          <w:color w:val="000000"/>
        </w:rPr>
        <w:t>&lt;/</w:t>
      </w:r>
      <w:r w:rsidRPr="00BF50CD">
        <w:rPr>
          <w:rFonts w:cs="Courier New"/>
        </w:rPr>
        <w:t>wint:identifier</w:t>
      </w:r>
      <w:r w:rsidRPr="00BF50CD">
        <w:rPr>
          <w:rFonts w:cs="Courier New"/>
          <w:color w:val="000000"/>
        </w:rPr>
        <w:t>&gt;</w:t>
      </w:r>
    </w:p>
    <w:p w14:paraId="35C40564"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wint:Schedule</w:t>
      </w:r>
      <w:r w:rsidRPr="00BF50CD">
        <w:rPr>
          <w:rFonts w:cs="Courier New"/>
          <w:color w:val="000000"/>
        </w:rPr>
        <w:t>&gt;</w:t>
      </w:r>
    </w:p>
    <w:p w14:paraId="3C0F9EED"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wint:Schedules</w:t>
      </w:r>
      <w:r w:rsidRPr="00BF50CD">
        <w:rPr>
          <w:rFonts w:cs="Courier New"/>
          <w:color w:val="000000"/>
        </w:rPr>
        <w:t>&gt;</w:t>
      </w:r>
    </w:p>
    <w:p w14:paraId="3E50BC85"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wint:Entity</w:t>
      </w:r>
      <w:r w:rsidRPr="00BF50CD">
        <w:rPr>
          <w:rFonts w:cs="Courier New"/>
          <w:color w:val="000000"/>
        </w:rPr>
        <w:t>&gt;</w:t>
      </w:r>
    </w:p>
    <w:p w14:paraId="3A5D0CAA"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wint:Entities</w:t>
      </w:r>
      <w:r w:rsidRPr="00BF50CD">
        <w:rPr>
          <w:rFonts w:cs="Courier New"/>
          <w:color w:val="000000"/>
        </w:rPr>
        <w:t>&gt;</w:t>
      </w:r>
    </w:p>
    <w:p w14:paraId="1EBBA123"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wint:TelemetryRequest</w:t>
      </w:r>
      <w:r w:rsidRPr="00BF50CD">
        <w:rPr>
          <w:rFonts w:cs="Courier New"/>
          <w:color w:val="000000"/>
        </w:rPr>
        <w:t>&gt;</w:t>
      </w:r>
    </w:p>
    <w:p w14:paraId="1F218B37"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wint:QueryTelemetry</w:t>
      </w:r>
      <w:r w:rsidRPr="00BF50CD">
        <w:rPr>
          <w:rFonts w:cs="Courier New"/>
          <w:color w:val="000000"/>
        </w:rPr>
        <w:t>&gt;</w:t>
      </w:r>
    </w:p>
    <w:p w14:paraId="64E68C1A"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soapenv:Body</w:t>
      </w:r>
      <w:r w:rsidRPr="00BF50CD">
        <w:rPr>
          <w:rFonts w:cs="Courier New"/>
          <w:color w:val="000000"/>
        </w:rPr>
        <w:t>&gt;</w:t>
      </w:r>
    </w:p>
    <w:p w14:paraId="7B99BA74" w14:textId="77777777" w:rsidR="00CC2E7C" w:rsidRDefault="005044BC" w:rsidP="0037022C">
      <w:pPr>
        <w:pStyle w:val="XMLSection"/>
      </w:pPr>
      <w:r w:rsidRPr="00BF50CD">
        <w:rPr>
          <w:rFonts w:cs="Courier New"/>
          <w:color w:val="000000"/>
        </w:rPr>
        <w:t>&lt;/</w:t>
      </w:r>
      <w:r w:rsidRPr="00BF50CD">
        <w:rPr>
          <w:rFonts w:cs="Courier New"/>
        </w:rPr>
        <w:t>soapenv:Envelope</w:t>
      </w:r>
      <w:r w:rsidRPr="00BF50CD">
        <w:rPr>
          <w:rFonts w:cs="Courier New"/>
          <w:color w:val="000000"/>
        </w:rPr>
        <w:t>&gt;</w:t>
      </w:r>
    </w:p>
    <w:p w14:paraId="5392DB64" w14:textId="77777777" w:rsidR="003B52B8" w:rsidRDefault="003B52B8" w:rsidP="000074DE">
      <w:pPr>
        <w:pStyle w:val="XMLSnippet"/>
        <w:rPr>
          <w:noProof/>
        </w:rPr>
      </w:pPr>
    </w:p>
    <w:p w14:paraId="43F770DB" w14:textId="77777777" w:rsidR="000074DE" w:rsidRPr="003359CC" w:rsidRDefault="000074DE" w:rsidP="000074DE">
      <w:pPr>
        <w:pStyle w:val="BodyTextHead"/>
      </w:pPr>
      <w:r>
        <w:lastRenderedPageBreak/>
        <w:t>Sample of Query Submittal</w:t>
      </w:r>
    </w:p>
    <w:p w14:paraId="06B1601F" w14:textId="77777777" w:rsidR="000074DE" w:rsidRDefault="000074DE" w:rsidP="000074DE">
      <w:pPr>
        <w:pStyle w:val="XMLSnippetKWN"/>
        <w:rPr>
          <w:rFonts w:cs="Courier New"/>
          <w:color w:val="0000FF"/>
        </w:rPr>
      </w:pPr>
    </w:p>
    <w:p w14:paraId="5DC14194" w14:textId="77777777" w:rsidR="005044BC" w:rsidRPr="00BF50CD" w:rsidRDefault="005044BC" w:rsidP="005044BC">
      <w:pPr>
        <w:pStyle w:val="XMLSection"/>
        <w:rPr>
          <w:rFonts w:cs="Courier New"/>
        </w:rPr>
      </w:pPr>
      <w:r w:rsidRPr="00BF50CD">
        <w:rPr>
          <w:rFonts w:cs="Courier New"/>
          <w:color w:val="000000"/>
        </w:rPr>
        <w:t>&lt;</w:t>
      </w:r>
      <w:r w:rsidRPr="00BF50CD">
        <w:rPr>
          <w:rFonts w:cs="Courier New"/>
        </w:rPr>
        <w:t>QueryTelemetry</w:t>
      </w:r>
      <w:r w:rsidRPr="00BF50CD">
        <w:rPr>
          <w:rFonts w:cs="Courier New"/>
          <w:color w:val="000000"/>
        </w:rPr>
        <w:t>&gt;</w:t>
      </w:r>
    </w:p>
    <w:p w14:paraId="59FDAD12" w14:textId="77777777" w:rsidR="005044BC" w:rsidRPr="00BF50CD" w:rsidRDefault="005044BC" w:rsidP="005044BC">
      <w:pPr>
        <w:pStyle w:val="XMLSection"/>
        <w:rPr>
          <w:rFonts w:cs="Courier New"/>
        </w:rPr>
      </w:pPr>
      <w:r w:rsidRPr="00BF50CD">
        <w:rPr>
          <w:rFonts w:cs="Courier New"/>
          <w:color w:val="000000"/>
        </w:rPr>
        <w:t xml:space="preserve">   </w:t>
      </w:r>
      <w:r w:rsidRPr="00BF50CD">
        <w:rPr>
          <w:rFonts w:cs="Courier New"/>
          <w:color w:val="008000"/>
        </w:rPr>
        <w:t>&lt;!--</w:t>
      </w:r>
      <w:r>
        <w:rPr>
          <w:rFonts w:cs="Courier New"/>
          <w:color w:val="008000"/>
        </w:rPr>
        <w:t xml:space="preserve"> </w:t>
      </w:r>
      <w:r w:rsidRPr="00BF50CD">
        <w:rPr>
          <w:rFonts w:cs="Courier New"/>
          <w:color w:val="008000"/>
        </w:rPr>
        <w:t>1 or more repetitions:</w:t>
      </w:r>
      <w:r>
        <w:rPr>
          <w:rFonts w:cs="Courier New"/>
          <w:color w:val="008000"/>
        </w:rPr>
        <w:t xml:space="preserve"> </w:t>
      </w:r>
      <w:r w:rsidRPr="00BF50CD">
        <w:rPr>
          <w:rFonts w:cs="Courier New"/>
          <w:color w:val="008000"/>
        </w:rPr>
        <w:t>--&gt;</w:t>
      </w:r>
    </w:p>
    <w:p w14:paraId="73E5715D"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TelemetryRequest</w:t>
      </w:r>
      <w:r w:rsidRPr="00BF50CD">
        <w:rPr>
          <w:rFonts w:cs="Courier New"/>
          <w:color w:val="000000"/>
        </w:rPr>
        <w:t>&gt;</w:t>
      </w:r>
    </w:p>
    <w:p w14:paraId="443AF738"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TimeRange</w:t>
      </w:r>
      <w:r w:rsidRPr="00BF50CD">
        <w:rPr>
          <w:rFonts w:cs="Courier New"/>
          <w:color w:val="000000"/>
        </w:rPr>
        <w:t>&gt;</w:t>
      </w:r>
    </w:p>
    <w:p w14:paraId="252AF1B1"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fromTime</w:t>
      </w:r>
      <w:r w:rsidRPr="00BF50CD">
        <w:rPr>
          <w:rFonts w:cs="Courier New"/>
          <w:color w:val="000000"/>
        </w:rPr>
        <w:t>&gt;2012-05-31T00:00:00</w:t>
      </w:r>
      <w:r>
        <w:rPr>
          <w:rFonts w:cs="Courier New"/>
          <w:color w:val="000000"/>
        </w:rPr>
        <w:t>Z</w:t>
      </w:r>
      <w:r w:rsidRPr="00BF50CD">
        <w:rPr>
          <w:rFonts w:cs="Courier New"/>
          <w:color w:val="000000"/>
        </w:rPr>
        <w:t>&lt;/</w:t>
      </w:r>
      <w:r w:rsidRPr="00BF50CD">
        <w:rPr>
          <w:rFonts w:cs="Courier New"/>
        </w:rPr>
        <w:t>fromTime</w:t>
      </w:r>
      <w:r w:rsidRPr="00BF50CD">
        <w:rPr>
          <w:rFonts w:cs="Courier New"/>
          <w:color w:val="000000"/>
        </w:rPr>
        <w:t>&gt;</w:t>
      </w:r>
    </w:p>
    <w:p w14:paraId="7B86DEAD"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toTime</w:t>
      </w:r>
      <w:r>
        <w:rPr>
          <w:rFonts w:cs="Courier New"/>
          <w:color w:val="000000"/>
        </w:rPr>
        <w:t>&gt;2012-06-02T00:00:00Z</w:t>
      </w:r>
      <w:r w:rsidRPr="00BF50CD">
        <w:rPr>
          <w:rFonts w:cs="Courier New"/>
          <w:color w:val="000000"/>
        </w:rPr>
        <w:t>&lt;/</w:t>
      </w:r>
      <w:r w:rsidRPr="00BF50CD">
        <w:rPr>
          <w:rFonts w:cs="Courier New"/>
        </w:rPr>
        <w:t>toTime</w:t>
      </w:r>
      <w:r w:rsidRPr="00BF50CD">
        <w:rPr>
          <w:rFonts w:cs="Courier New"/>
          <w:color w:val="000000"/>
        </w:rPr>
        <w:t>&gt;</w:t>
      </w:r>
    </w:p>
    <w:p w14:paraId="001988B7"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TimeRange</w:t>
      </w:r>
      <w:r w:rsidRPr="00BF50CD">
        <w:rPr>
          <w:rFonts w:cs="Courier New"/>
          <w:color w:val="000000"/>
        </w:rPr>
        <w:t>&gt;</w:t>
      </w:r>
    </w:p>
    <w:p w14:paraId="6E9E7D50"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Entities</w:t>
      </w:r>
      <w:r w:rsidRPr="00BF50CD">
        <w:rPr>
          <w:rFonts w:cs="Courier New"/>
          <w:color w:val="000000"/>
        </w:rPr>
        <w:t>&gt;</w:t>
      </w:r>
    </w:p>
    <w:p w14:paraId="513A660A" w14:textId="77777777" w:rsidR="005044BC" w:rsidRPr="00BF50CD" w:rsidRDefault="005044BC" w:rsidP="005044BC">
      <w:pPr>
        <w:pStyle w:val="XMLSection"/>
        <w:rPr>
          <w:rFonts w:cs="Courier New"/>
        </w:rPr>
      </w:pPr>
      <w:r w:rsidRPr="00BF50CD">
        <w:rPr>
          <w:rFonts w:cs="Courier New"/>
          <w:color w:val="000000"/>
        </w:rPr>
        <w:t xml:space="preserve">         </w:t>
      </w:r>
      <w:r w:rsidRPr="00BF50CD">
        <w:rPr>
          <w:rFonts w:cs="Courier New"/>
          <w:color w:val="008000"/>
        </w:rPr>
        <w:t>&lt;!--</w:t>
      </w:r>
      <w:r>
        <w:rPr>
          <w:rFonts w:cs="Courier New"/>
          <w:color w:val="008000"/>
        </w:rPr>
        <w:t xml:space="preserve"> </w:t>
      </w:r>
      <w:r w:rsidRPr="00BF50CD">
        <w:rPr>
          <w:rFonts w:cs="Courier New"/>
          <w:color w:val="008000"/>
        </w:rPr>
        <w:t>1 or more repetitions:</w:t>
      </w:r>
      <w:r>
        <w:rPr>
          <w:rFonts w:cs="Courier New"/>
          <w:color w:val="008000"/>
        </w:rPr>
        <w:t xml:space="preserve"> </w:t>
      </w:r>
      <w:r w:rsidRPr="00BF50CD">
        <w:rPr>
          <w:rFonts w:cs="Courier New"/>
          <w:color w:val="008000"/>
        </w:rPr>
        <w:t>--&gt;</w:t>
      </w:r>
    </w:p>
    <w:p w14:paraId="48697E8D" w14:textId="77777777" w:rsidR="006E77DD" w:rsidRDefault="005044BC" w:rsidP="006E77DD">
      <w:pPr>
        <w:pStyle w:val="XMLSection"/>
        <w:rPr>
          <w:rFonts w:cs="Courier New"/>
          <w:color w:val="000000"/>
        </w:rPr>
      </w:pPr>
      <w:r w:rsidRPr="00BF50CD">
        <w:rPr>
          <w:rFonts w:cs="Courier New"/>
          <w:color w:val="000000"/>
        </w:rPr>
        <w:t xml:space="preserve">         &lt;</w:t>
      </w:r>
      <w:r w:rsidRPr="00BF50CD">
        <w:rPr>
          <w:rFonts w:cs="Courier New"/>
        </w:rPr>
        <w:t>Entity</w:t>
      </w:r>
      <w:r w:rsidRPr="00BF50CD">
        <w:rPr>
          <w:rFonts w:cs="Courier New"/>
          <w:color w:val="000000"/>
        </w:rPr>
        <w:t>&gt;</w:t>
      </w:r>
    </w:p>
    <w:p w14:paraId="1228B6CD" w14:textId="77777777" w:rsidR="005044BC" w:rsidRDefault="006E77DD" w:rsidP="005044BC">
      <w:pPr>
        <w:pStyle w:val="XMLSection"/>
        <w:rPr>
          <w:rFonts w:cs="Courier New"/>
          <w:color w:val="000000"/>
        </w:rPr>
      </w:pPr>
      <w:r>
        <w:rPr>
          <w:rFonts w:cs="Courier New"/>
          <w:color w:val="000000"/>
        </w:rPr>
        <w:t xml:space="preserve">            </w:t>
      </w:r>
      <w:r w:rsidRPr="00AE1F45">
        <w:rPr>
          <w:rFonts w:cs="Courier New"/>
          <w:color w:val="008000"/>
        </w:rPr>
        <w:t>&lt;!--</w:t>
      </w:r>
      <w:r>
        <w:rPr>
          <w:rFonts w:cs="Courier New"/>
          <w:color w:val="008000"/>
        </w:rPr>
        <w:t xml:space="preserve"> 1</w:t>
      </w:r>
      <w:r w:rsidRPr="00AE1F45">
        <w:rPr>
          <w:rFonts w:cs="Courier New"/>
          <w:color w:val="008000"/>
        </w:rPr>
        <w:t xml:space="preserve"> or </w:t>
      </w:r>
      <w:r>
        <w:rPr>
          <w:rFonts w:cs="Courier New"/>
          <w:color w:val="008000"/>
        </w:rPr>
        <w:t xml:space="preserve">both identifiers </w:t>
      </w:r>
      <w:r w:rsidRPr="00AE1F45">
        <w:rPr>
          <w:rFonts w:cs="Courier New"/>
          <w:color w:val="008000"/>
        </w:rPr>
        <w:t>--&gt;</w:t>
      </w:r>
    </w:p>
    <w:p w14:paraId="3EF98634" w14:textId="77777777" w:rsidR="005044BC" w:rsidRPr="00BF50CD" w:rsidRDefault="005044BC" w:rsidP="005044BC">
      <w:pPr>
        <w:pStyle w:val="XMLSection"/>
        <w:rPr>
          <w:rFonts w:cs="Courier New"/>
        </w:rPr>
      </w:pPr>
      <w:r>
        <w:rPr>
          <w:rFonts w:cs="Courier New"/>
          <w:color w:val="000000"/>
        </w:rPr>
        <w:t xml:space="preserve">            </w:t>
      </w:r>
      <w:r w:rsidRPr="00BF50CD">
        <w:rPr>
          <w:rFonts w:cs="Courier New"/>
          <w:color w:val="008000"/>
        </w:rPr>
        <w:t>&lt;!--</w:t>
      </w:r>
      <w:r>
        <w:rPr>
          <w:rFonts w:cs="Courier New"/>
          <w:color w:val="008000"/>
        </w:rPr>
        <w:t xml:space="preserve"> Example: wind plant BRKW </w:t>
      </w:r>
      <w:r w:rsidRPr="00BF50CD">
        <w:rPr>
          <w:rFonts w:cs="Courier New"/>
          <w:color w:val="008000"/>
        </w:rPr>
        <w:t>--&gt;</w:t>
      </w:r>
    </w:p>
    <w:p w14:paraId="059E476B" w14:textId="77777777" w:rsidR="006E77DD" w:rsidRDefault="005044BC">
      <w:pPr>
        <w:pStyle w:val="XMLSection"/>
        <w:rPr>
          <w:rFonts w:cs="Courier New"/>
          <w:color w:val="000000"/>
        </w:rPr>
      </w:pPr>
      <w:r w:rsidRPr="00BF50CD">
        <w:rPr>
          <w:rFonts w:cs="Courier New"/>
          <w:color w:val="000000"/>
        </w:rPr>
        <w:t xml:space="preserve">            &lt;</w:t>
      </w:r>
      <w:r w:rsidRPr="00BF50CD">
        <w:rPr>
          <w:rFonts w:cs="Courier New"/>
        </w:rPr>
        <w:t>identifier</w:t>
      </w:r>
      <w:r w:rsidRPr="00BF50CD">
        <w:rPr>
          <w:rFonts w:cs="Courier New"/>
          <w:color w:val="000000"/>
        </w:rPr>
        <w:t>&gt;10245&lt;/</w:t>
      </w:r>
      <w:r w:rsidRPr="00BF50CD">
        <w:rPr>
          <w:rFonts w:cs="Courier New"/>
        </w:rPr>
        <w:t>identifier</w:t>
      </w:r>
      <w:r w:rsidRPr="00BF50CD">
        <w:rPr>
          <w:rFonts w:cs="Courier New"/>
          <w:color w:val="000000"/>
        </w:rPr>
        <w:t>&gt;</w:t>
      </w:r>
    </w:p>
    <w:p w14:paraId="24269523" w14:textId="77777777" w:rsidR="006E77DD" w:rsidRPr="00AE1F45" w:rsidRDefault="006E77DD" w:rsidP="006E77DD">
      <w:pPr>
        <w:pStyle w:val="XMLSection"/>
        <w:rPr>
          <w:rFonts w:cs="Courier New"/>
        </w:rPr>
      </w:pPr>
      <w:r>
        <w:rPr>
          <w:rFonts w:cs="Courier New"/>
          <w:color w:val="000000"/>
        </w:rPr>
        <w:t xml:space="preserve">            </w:t>
      </w:r>
      <w:r w:rsidRPr="00971AE9">
        <w:rPr>
          <w:rFonts w:cs="Courier New"/>
          <w:color w:val="000000"/>
        </w:rPr>
        <w:t>&lt;</w:t>
      </w:r>
      <w:r w:rsidRPr="00EC26D8">
        <w:rPr>
          <w:rFonts w:cs="Courier New"/>
        </w:rPr>
        <w:t>assetIdentifier</w:t>
      </w:r>
      <w:r w:rsidRPr="00971AE9">
        <w:rPr>
          <w:rFonts w:cs="Courier New"/>
          <w:color w:val="000000"/>
        </w:rPr>
        <w:t>&gt;</w:t>
      </w:r>
      <w:r w:rsidR="00AB7542">
        <w:rPr>
          <w:rFonts w:cs="Courier New"/>
          <w:color w:val="000000"/>
        </w:rPr>
        <w:t>20486</w:t>
      </w:r>
      <w:r w:rsidRPr="00971AE9">
        <w:rPr>
          <w:rFonts w:cs="Courier New"/>
          <w:color w:val="000000"/>
        </w:rPr>
        <w:t>&lt;/</w:t>
      </w:r>
      <w:r w:rsidRPr="00EC26D8">
        <w:rPr>
          <w:rFonts w:cs="Courier New"/>
        </w:rPr>
        <w:t>assetIdentifier</w:t>
      </w:r>
      <w:r w:rsidRPr="00971AE9">
        <w:rPr>
          <w:rFonts w:cs="Courier New"/>
          <w:color w:val="000000"/>
        </w:rPr>
        <w:t>&gt;</w:t>
      </w:r>
    </w:p>
    <w:p w14:paraId="77341B34" w14:textId="77777777" w:rsidR="005044BC" w:rsidRPr="00BF50CD" w:rsidRDefault="005044BC" w:rsidP="005044BC">
      <w:pPr>
        <w:pStyle w:val="XMLSection"/>
        <w:rPr>
          <w:rFonts w:cs="Courier New"/>
        </w:rPr>
      </w:pPr>
    </w:p>
    <w:p w14:paraId="2504A2A3"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Schedules</w:t>
      </w:r>
      <w:r w:rsidRPr="00BF50CD">
        <w:rPr>
          <w:rFonts w:cs="Courier New"/>
          <w:color w:val="000000"/>
        </w:rPr>
        <w:t>&gt;</w:t>
      </w:r>
    </w:p>
    <w:p w14:paraId="3DE00DB9" w14:textId="77777777" w:rsidR="005044BC" w:rsidRPr="00BF50CD" w:rsidRDefault="005044BC" w:rsidP="005044BC">
      <w:pPr>
        <w:pStyle w:val="XMLSection"/>
        <w:rPr>
          <w:rFonts w:cs="Courier New"/>
        </w:rPr>
      </w:pPr>
      <w:r w:rsidRPr="00BF50CD">
        <w:rPr>
          <w:rFonts w:cs="Courier New"/>
          <w:color w:val="000000"/>
        </w:rPr>
        <w:t xml:space="preserve">               </w:t>
      </w:r>
      <w:r w:rsidRPr="00BF50CD">
        <w:rPr>
          <w:rFonts w:cs="Courier New"/>
          <w:color w:val="008000"/>
        </w:rPr>
        <w:t>&lt;!--</w:t>
      </w:r>
      <w:r>
        <w:rPr>
          <w:rFonts w:cs="Courier New"/>
          <w:color w:val="008000"/>
        </w:rPr>
        <w:t xml:space="preserve"> 0</w:t>
      </w:r>
      <w:r w:rsidRPr="00BF50CD">
        <w:rPr>
          <w:rFonts w:cs="Courier New"/>
          <w:color w:val="008000"/>
        </w:rPr>
        <w:t xml:space="preserve"> or more repetitions:</w:t>
      </w:r>
      <w:r>
        <w:rPr>
          <w:rFonts w:cs="Courier New"/>
          <w:color w:val="008000"/>
        </w:rPr>
        <w:t xml:space="preserve"> </w:t>
      </w:r>
      <w:r w:rsidRPr="00BF50CD">
        <w:rPr>
          <w:rFonts w:cs="Courier New"/>
          <w:color w:val="008000"/>
        </w:rPr>
        <w:t>--&gt;</w:t>
      </w:r>
    </w:p>
    <w:p w14:paraId="577B491F" w14:textId="77777777" w:rsidR="005044BC" w:rsidRDefault="005044BC" w:rsidP="005044BC">
      <w:pPr>
        <w:pStyle w:val="XMLSection"/>
        <w:rPr>
          <w:rFonts w:cs="Courier New"/>
          <w:color w:val="000000"/>
        </w:rPr>
      </w:pPr>
      <w:r w:rsidRPr="00BF50CD">
        <w:rPr>
          <w:rFonts w:cs="Courier New"/>
          <w:color w:val="000000"/>
        </w:rPr>
        <w:t xml:space="preserve">               &lt;</w:t>
      </w:r>
      <w:r w:rsidRPr="00BF50CD">
        <w:rPr>
          <w:rFonts w:cs="Courier New"/>
        </w:rPr>
        <w:t>Schedule</w:t>
      </w:r>
      <w:r w:rsidRPr="00BF50CD">
        <w:rPr>
          <w:rFonts w:cs="Courier New"/>
          <w:color w:val="000000"/>
        </w:rPr>
        <w:t>&gt;</w:t>
      </w:r>
    </w:p>
    <w:p w14:paraId="2FB11F14" w14:textId="77777777" w:rsidR="005044BC" w:rsidRPr="00BF50CD" w:rsidRDefault="005044BC" w:rsidP="005044BC">
      <w:pPr>
        <w:pStyle w:val="XMLSection"/>
        <w:rPr>
          <w:rFonts w:cs="Courier New"/>
        </w:rPr>
      </w:pPr>
      <w:r>
        <w:rPr>
          <w:rFonts w:cs="Courier New"/>
          <w:color w:val="000000"/>
        </w:rPr>
        <w:t xml:space="preserve">                  </w:t>
      </w:r>
      <w:r w:rsidRPr="00BF50CD">
        <w:rPr>
          <w:rFonts w:cs="Courier New"/>
          <w:color w:val="008000"/>
        </w:rPr>
        <w:t>&lt;!--</w:t>
      </w:r>
      <w:r>
        <w:rPr>
          <w:rFonts w:cs="Courier New"/>
          <w:color w:val="008000"/>
        </w:rPr>
        <w:t xml:space="preserve"> Example: </w:t>
      </w:r>
      <w:r w:rsidRPr="005044BC">
        <w:rPr>
          <w:rFonts w:cs="Courier New"/>
          <w:color w:val="008000"/>
        </w:rPr>
        <w:t>TELEMETRY_POWER-RTHOL</w:t>
      </w:r>
      <w:r>
        <w:rPr>
          <w:rFonts w:cs="Courier New"/>
          <w:color w:val="008000"/>
        </w:rPr>
        <w:t xml:space="preserve"> </w:t>
      </w:r>
      <w:r w:rsidRPr="00BF50CD">
        <w:rPr>
          <w:rFonts w:cs="Courier New"/>
          <w:color w:val="008000"/>
        </w:rPr>
        <w:t>--&gt;</w:t>
      </w:r>
    </w:p>
    <w:p w14:paraId="3901FC90"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identifier</w:t>
      </w:r>
      <w:r w:rsidRPr="00BF50CD">
        <w:rPr>
          <w:rFonts w:cs="Courier New"/>
          <w:color w:val="000000"/>
        </w:rPr>
        <w:t>&gt;9905015&lt;/</w:t>
      </w:r>
      <w:r w:rsidRPr="00BF50CD">
        <w:rPr>
          <w:rFonts w:cs="Courier New"/>
        </w:rPr>
        <w:t>identifier</w:t>
      </w:r>
      <w:r w:rsidRPr="00BF50CD">
        <w:rPr>
          <w:rFonts w:cs="Courier New"/>
          <w:color w:val="000000"/>
        </w:rPr>
        <w:t>&gt;</w:t>
      </w:r>
    </w:p>
    <w:p w14:paraId="1C42DFEE"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Schedule</w:t>
      </w:r>
      <w:r w:rsidRPr="00BF50CD">
        <w:rPr>
          <w:rFonts w:cs="Courier New"/>
          <w:color w:val="000000"/>
        </w:rPr>
        <w:t>&gt;</w:t>
      </w:r>
    </w:p>
    <w:p w14:paraId="4C95691A"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Schedules</w:t>
      </w:r>
      <w:r w:rsidRPr="00BF50CD">
        <w:rPr>
          <w:rFonts w:cs="Courier New"/>
          <w:color w:val="000000"/>
        </w:rPr>
        <w:t>&gt;</w:t>
      </w:r>
    </w:p>
    <w:p w14:paraId="1AEDFAC4"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Entity</w:t>
      </w:r>
      <w:r w:rsidRPr="00BF50CD">
        <w:rPr>
          <w:rFonts w:cs="Courier New"/>
          <w:color w:val="000000"/>
        </w:rPr>
        <w:t>&gt;</w:t>
      </w:r>
    </w:p>
    <w:p w14:paraId="36B9EF65"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Entities</w:t>
      </w:r>
      <w:r w:rsidRPr="00BF50CD">
        <w:rPr>
          <w:rFonts w:cs="Courier New"/>
          <w:color w:val="000000"/>
        </w:rPr>
        <w:t>&gt;</w:t>
      </w:r>
    </w:p>
    <w:p w14:paraId="1621C664" w14:textId="77777777" w:rsidR="005044BC" w:rsidRPr="00BF50CD" w:rsidRDefault="005044BC" w:rsidP="005044BC">
      <w:pPr>
        <w:pStyle w:val="XMLSection"/>
        <w:rPr>
          <w:rFonts w:cs="Courier New"/>
        </w:rPr>
      </w:pPr>
      <w:r w:rsidRPr="00BF50CD">
        <w:rPr>
          <w:rFonts w:cs="Courier New"/>
          <w:color w:val="000000"/>
        </w:rPr>
        <w:t xml:space="preserve">   &lt;/</w:t>
      </w:r>
      <w:r w:rsidRPr="00BF50CD">
        <w:rPr>
          <w:rFonts w:cs="Courier New"/>
        </w:rPr>
        <w:t>TelemetryRequest</w:t>
      </w:r>
      <w:r w:rsidRPr="00BF50CD">
        <w:rPr>
          <w:rFonts w:cs="Courier New"/>
          <w:color w:val="000000"/>
        </w:rPr>
        <w:t>&gt;</w:t>
      </w:r>
    </w:p>
    <w:p w14:paraId="28C4B5DC" w14:textId="77777777" w:rsidR="005044BC" w:rsidRPr="00BF50CD" w:rsidRDefault="005044BC" w:rsidP="005044BC">
      <w:pPr>
        <w:pStyle w:val="XMLSection"/>
        <w:rPr>
          <w:rFonts w:cs="Courier New"/>
        </w:rPr>
      </w:pPr>
      <w:r w:rsidRPr="00BF50CD">
        <w:rPr>
          <w:rFonts w:cs="Courier New"/>
          <w:color w:val="000000"/>
        </w:rPr>
        <w:t>&lt;/</w:t>
      </w:r>
      <w:r w:rsidRPr="00BF50CD">
        <w:rPr>
          <w:rFonts w:cs="Courier New"/>
        </w:rPr>
        <w:t>QueryTelemetry</w:t>
      </w:r>
      <w:r w:rsidRPr="00BF50CD">
        <w:rPr>
          <w:rFonts w:cs="Courier New"/>
          <w:color w:val="000000"/>
        </w:rPr>
        <w:t>&gt;</w:t>
      </w:r>
    </w:p>
    <w:p w14:paraId="1D816FFF" w14:textId="77777777" w:rsidR="003A12E4" w:rsidRPr="00DD7AEA" w:rsidRDefault="003A12E4" w:rsidP="00DD7AEA">
      <w:pPr>
        <w:pStyle w:val="XMLSnippetKWN"/>
        <w:rPr>
          <w:color w:val="993300"/>
        </w:rPr>
      </w:pPr>
    </w:p>
    <w:p w14:paraId="09B25086" w14:textId="77777777" w:rsidR="000074DE" w:rsidRDefault="000074DE" w:rsidP="000074DE"/>
    <w:p w14:paraId="18C7D1B7" w14:textId="77777777" w:rsidR="000074DE" w:rsidRDefault="000074DE" w:rsidP="000074DE">
      <w:pPr>
        <w:pStyle w:val="Heading4"/>
      </w:pPr>
      <w:r>
        <w:t>Data Returned</w:t>
      </w:r>
    </w:p>
    <w:p w14:paraId="44C51353" w14:textId="77777777" w:rsidR="000074DE" w:rsidRDefault="000074DE" w:rsidP="000074DE"/>
    <w:tbl>
      <w:tblPr>
        <w:tblW w:w="959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65"/>
        <w:gridCol w:w="2618"/>
        <w:gridCol w:w="2900"/>
        <w:gridCol w:w="2924"/>
      </w:tblGrid>
      <w:tr w:rsidR="006E77AC" w:rsidRPr="00D41795" w14:paraId="52C5294D" w14:textId="77777777" w:rsidTr="001D5577">
        <w:trPr>
          <w:cantSplit/>
          <w:tblHeader/>
        </w:trPr>
        <w:tc>
          <w:tcPr>
            <w:tcW w:w="583" w:type="dxa"/>
            <w:shd w:val="clear" w:color="auto" w:fill="DDD9C3"/>
          </w:tcPr>
          <w:p w14:paraId="578339AF" w14:textId="77777777" w:rsidR="006E77AC" w:rsidRDefault="006E77AC" w:rsidP="006A5374">
            <w:pPr>
              <w:pStyle w:val="TableHeadingKWN"/>
            </w:pPr>
            <w:r w:rsidRPr="005503AE">
              <w:t>Opt.</w:t>
            </w:r>
          </w:p>
        </w:tc>
        <w:tc>
          <w:tcPr>
            <w:tcW w:w="565" w:type="dxa"/>
            <w:shd w:val="clear" w:color="auto" w:fill="DDD9C3"/>
          </w:tcPr>
          <w:p w14:paraId="6048C2F1" w14:textId="77777777" w:rsidR="006E77AC" w:rsidRDefault="006E77AC" w:rsidP="006A5374">
            <w:pPr>
              <w:pStyle w:val="TableHeading"/>
            </w:pPr>
            <w:r>
              <w:t>Nil</w:t>
            </w:r>
            <w:r w:rsidRPr="005503AE">
              <w:t>.</w:t>
            </w:r>
          </w:p>
        </w:tc>
        <w:tc>
          <w:tcPr>
            <w:tcW w:w="2618" w:type="dxa"/>
            <w:shd w:val="clear" w:color="auto" w:fill="DDD9C3"/>
          </w:tcPr>
          <w:p w14:paraId="626B859E" w14:textId="77777777" w:rsidR="006E77AC" w:rsidRDefault="006E77AC" w:rsidP="006A5374">
            <w:pPr>
              <w:pStyle w:val="TableHeading"/>
            </w:pPr>
            <w:r w:rsidRPr="005503AE">
              <w:t>Element or Attribute</w:t>
            </w:r>
          </w:p>
        </w:tc>
        <w:tc>
          <w:tcPr>
            <w:tcW w:w="2900" w:type="dxa"/>
            <w:shd w:val="clear" w:color="auto" w:fill="DDD9C3"/>
          </w:tcPr>
          <w:p w14:paraId="51F1F815" w14:textId="77777777" w:rsidR="006E77AC" w:rsidRDefault="006E77AC" w:rsidP="006A5374">
            <w:pPr>
              <w:pStyle w:val="TableHeading"/>
            </w:pPr>
            <w:r w:rsidRPr="005503AE">
              <w:t>Data Type; Format</w:t>
            </w:r>
          </w:p>
        </w:tc>
        <w:tc>
          <w:tcPr>
            <w:tcW w:w="2924" w:type="dxa"/>
            <w:shd w:val="clear" w:color="auto" w:fill="DDD9C3"/>
          </w:tcPr>
          <w:p w14:paraId="4AC716DE" w14:textId="77777777" w:rsidR="006E77AC" w:rsidRDefault="006E77AC" w:rsidP="006A5374">
            <w:pPr>
              <w:pStyle w:val="TableHeading"/>
            </w:pPr>
            <w:r w:rsidRPr="005503AE">
              <w:t>Comments</w:t>
            </w:r>
          </w:p>
        </w:tc>
      </w:tr>
      <w:tr w:rsidR="00140BC8" w:rsidRPr="00D41795" w14:paraId="080B7AAF" w14:textId="77777777" w:rsidTr="00C8349C">
        <w:trPr>
          <w:cantSplit/>
        </w:trPr>
        <w:tc>
          <w:tcPr>
            <w:tcW w:w="583" w:type="dxa"/>
          </w:tcPr>
          <w:p w14:paraId="70CE42F7" w14:textId="77777777" w:rsidR="00140BC8" w:rsidRDefault="00140BC8" w:rsidP="006A5374">
            <w:pPr>
              <w:pStyle w:val="Table"/>
            </w:pPr>
            <w:r>
              <w:t>No</w:t>
            </w:r>
          </w:p>
        </w:tc>
        <w:tc>
          <w:tcPr>
            <w:tcW w:w="565" w:type="dxa"/>
          </w:tcPr>
          <w:p w14:paraId="33EBEF53" w14:textId="77777777" w:rsidR="00140BC8" w:rsidRDefault="00140BC8" w:rsidP="006A5374">
            <w:pPr>
              <w:pStyle w:val="Table"/>
            </w:pPr>
            <w:r>
              <w:t>No</w:t>
            </w:r>
          </w:p>
        </w:tc>
        <w:tc>
          <w:tcPr>
            <w:tcW w:w="2618" w:type="dxa"/>
          </w:tcPr>
          <w:p w14:paraId="7D4904B6" w14:textId="77777777" w:rsidR="00140BC8" w:rsidRPr="00E927CD" w:rsidRDefault="00140BC8" w:rsidP="006A5374">
            <w:pPr>
              <w:pStyle w:val="Table"/>
            </w:pPr>
            <w:r>
              <w:t>TelemetryFault</w:t>
            </w:r>
          </w:p>
        </w:tc>
        <w:tc>
          <w:tcPr>
            <w:tcW w:w="2900" w:type="dxa"/>
          </w:tcPr>
          <w:p w14:paraId="7546B7D8" w14:textId="77777777" w:rsidR="00140BC8" w:rsidRPr="009504DC" w:rsidRDefault="00140BC8" w:rsidP="00980282">
            <w:pPr>
              <w:pStyle w:val="Table"/>
            </w:pPr>
            <w:r>
              <w:t>Fault</w:t>
            </w:r>
          </w:p>
        </w:tc>
        <w:tc>
          <w:tcPr>
            <w:tcW w:w="2924" w:type="dxa"/>
          </w:tcPr>
          <w:p w14:paraId="3507D1E1" w14:textId="77777777" w:rsidR="00140BC8" w:rsidRDefault="00140BC8" w:rsidP="00133FBE">
            <w:pPr>
              <w:pStyle w:val="Table"/>
            </w:pPr>
            <w:r>
              <w:t>An instance of the “FaultType” returned only when a fault occurs. See section 3.1.1.2.1</w:t>
            </w:r>
          </w:p>
        </w:tc>
      </w:tr>
      <w:tr w:rsidR="00140BC8" w:rsidRPr="00D41795" w14:paraId="7E779CD0" w14:textId="77777777" w:rsidTr="001D5577">
        <w:trPr>
          <w:cantSplit/>
        </w:trPr>
        <w:tc>
          <w:tcPr>
            <w:tcW w:w="583" w:type="dxa"/>
          </w:tcPr>
          <w:p w14:paraId="3B6E4C2A" w14:textId="77777777" w:rsidR="00140BC8" w:rsidRDefault="00140BC8" w:rsidP="006A5374">
            <w:pPr>
              <w:pStyle w:val="Table"/>
            </w:pPr>
            <w:r>
              <w:t>No</w:t>
            </w:r>
          </w:p>
        </w:tc>
        <w:tc>
          <w:tcPr>
            <w:tcW w:w="565" w:type="dxa"/>
          </w:tcPr>
          <w:p w14:paraId="116CB0C4" w14:textId="77777777" w:rsidR="00140BC8" w:rsidRDefault="00140BC8" w:rsidP="006A5374">
            <w:pPr>
              <w:pStyle w:val="Table"/>
            </w:pPr>
            <w:r>
              <w:t>No</w:t>
            </w:r>
          </w:p>
        </w:tc>
        <w:tc>
          <w:tcPr>
            <w:tcW w:w="2618" w:type="dxa"/>
          </w:tcPr>
          <w:p w14:paraId="11C609F3" w14:textId="77777777" w:rsidR="00140BC8" w:rsidRDefault="00140BC8" w:rsidP="006A5374">
            <w:pPr>
              <w:pStyle w:val="Table"/>
            </w:pPr>
            <w:r w:rsidRPr="00E927CD">
              <w:t>Query</w:t>
            </w:r>
            <w:r>
              <w:t>TelemetryResponse</w:t>
            </w:r>
          </w:p>
        </w:tc>
        <w:tc>
          <w:tcPr>
            <w:tcW w:w="2900" w:type="dxa"/>
          </w:tcPr>
          <w:p w14:paraId="75787256" w14:textId="77777777" w:rsidR="00140BC8" w:rsidRDefault="00140BC8" w:rsidP="00980282">
            <w:pPr>
              <w:pStyle w:val="Table"/>
            </w:pPr>
            <w:r w:rsidRPr="009504DC">
              <w:t>Telemetry</w:t>
            </w:r>
            <w:r>
              <w:t>Response</w:t>
            </w:r>
            <w:r w:rsidRPr="009504DC">
              <w:t>Type</w:t>
            </w:r>
          </w:p>
        </w:tc>
        <w:tc>
          <w:tcPr>
            <w:tcW w:w="2924" w:type="dxa"/>
          </w:tcPr>
          <w:p w14:paraId="28C73CE3" w14:textId="77777777" w:rsidR="00140BC8" w:rsidRDefault="00140BC8" w:rsidP="00DB08A4">
            <w:pPr>
              <w:pStyle w:val="Table"/>
            </w:pPr>
            <w:r>
              <w:t>The outermost element which contains the TelemetryResponse element.</w:t>
            </w:r>
          </w:p>
        </w:tc>
      </w:tr>
      <w:tr w:rsidR="00140BC8" w:rsidRPr="00D41795" w14:paraId="183E0EA2" w14:textId="77777777" w:rsidTr="001D5577">
        <w:trPr>
          <w:cantSplit/>
        </w:trPr>
        <w:tc>
          <w:tcPr>
            <w:tcW w:w="583" w:type="dxa"/>
          </w:tcPr>
          <w:p w14:paraId="4DC7DB49" w14:textId="77777777" w:rsidR="00140BC8" w:rsidRDefault="00140BC8" w:rsidP="006A5374">
            <w:pPr>
              <w:pStyle w:val="Table"/>
            </w:pPr>
            <w:r>
              <w:t>No</w:t>
            </w:r>
          </w:p>
        </w:tc>
        <w:tc>
          <w:tcPr>
            <w:tcW w:w="565" w:type="dxa"/>
          </w:tcPr>
          <w:p w14:paraId="073465F3" w14:textId="77777777" w:rsidR="00140BC8" w:rsidRDefault="00140BC8" w:rsidP="006A5374">
            <w:pPr>
              <w:pStyle w:val="Table"/>
            </w:pPr>
            <w:r>
              <w:t>No</w:t>
            </w:r>
          </w:p>
        </w:tc>
        <w:tc>
          <w:tcPr>
            <w:tcW w:w="2618" w:type="dxa"/>
          </w:tcPr>
          <w:p w14:paraId="0037DA5F" w14:textId="77777777" w:rsidR="00140BC8" w:rsidRDefault="00140BC8" w:rsidP="006A5374">
            <w:pPr>
              <w:pStyle w:val="Table"/>
            </w:pPr>
            <w:r w:rsidRPr="009504DC">
              <w:t>TelemetryRe</w:t>
            </w:r>
            <w:r>
              <w:t>sponse</w:t>
            </w:r>
          </w:p>
          <w:p w14:paraId="79C11FBD" w14:textId="77777777" w:rsidR="00140BC8" w:rsidRPr="009504DC" w:rsidRDefault="00140BC8" w:rsidP="006A5374">
            <w:pPr>
              <w:rPr>
                <w:rFonts w:ascii="Arial" w:hAnsi="Arial"/>
              </w:rPr>
            </w:pPr>
          </w:p>
        </w:tc>
        <w:tc>
          <w:tcPr>
            <w:tcW w:w="2900" w:type="dxa"/>
          </w:tcPr>
          <w:p w14:paraId="00EB7C78" w14:textId="77777777" w:rsidR="00140BC8" w:rsidRPr="00E927CD" w:rsidRDefault="00140BC8" w:rsidP="006A5374">
            <w:pPr>
              <w:pStyle w:val="Table"/>
            </w:pPr>
            <w:r w:rsidRPr="009504DC">
              <w:t>TelemetryType</w:t>
            </w:r>
          </w:p>
        </w:tc>
        <w:tc>
          <w:tcPr>
            <w:tcW w:w="2924" w:type="dxa"/>
          </w:tcPr>
          <w:p w14:paraId="6512AB2F" w14:textId="77777777" w:rsidR="00140BC8" w:rsidRDefault="00140BC8" w:rsidP="006A5374">
            <w:pPr>
              <w:pStyle w:val="Table"/>
            </w:pPr>
            <w:r>
              <w:t>Provides the ability to filter the query by a given type of telemetry</w:t>
            </w:r>
          </w:p>
        </w:tc>
      </w:tr>
      <w:tr w:rsidR="00140BC8" w:rsidRPr="00D41795" w14:paraId="7356DD04" w14:textId="77777777" w:rsidTr="001D5577">
        <w:trPr>
          <w:cantSplit/>
        </w:trPr>
        <w:tc>
          <w:tcPr>
            <w:tcW w:w="583" w:type="dxa"/>
          </w:tcPr>
          <w:p w14:paraId="1FC412A7" w14:textId="77777777" w:rsidR="00140BC8" w:rsidRDefault="007E6708" w:rsidP="006A5374">
            <w:pPr>
              <w:pStyle w:val="Table"/>
            </w:pPr>
            <w:r>
              <w:t>Yes</w:t>
            </w:r>
          </w:p>
        </w:tc>
        <w:tc>
          <w:tcPr>
            <w:tcW w:w="565" w:type="dxa"/>
          </w:tcPr>
          <w:p w14:paraId="400C542E" w14:textId="77777777" w:rsidR="00140BC8" w:rsidRDefault="00140BC8" w:rsidP="006A5374">
            <w:pPr>
              <w:pStyle w:val="Table"/>
            </w:pPr>
            <w:r>
              <w:t>No</w:t>
            </w:r>
          </w:p>
        </w:tc>
        <w:tc>
          <w:tcPr>
            <w:tcW w:w="2618" w:type="dxa"/>
          </w:tcPr>
          <w:p w14:paraId="34063570" w14:textId="77777777" w:rsidR="00140BC8" w:rsidRPr="00E927CD" w:rsidRDefault="00140BC8" w:rsidP="006A5374">
            <w:pPr>
              <w:pStyle w:val="Table"/>
            </w:pPr>
            <w:r>
              <w:t>TimeRange</w:t>
            </w:r>
          </w:p>
        </w:tc>
        <w:tc>
          <w:tcPr>
            <w:tcW w:w="2900" w:type="dxa"/>
          </w:tcPr>
          <w:p w14:paraId="6D3CE386" w14:textId="77777777" w:rsidR="00140BC8" w:rsidRPr="00E927CD" w:rsidRDefault="00140BC8" w:rsidP="006A5374">
            <w:pPr>
              <w:pStyle w:val="Table"/>
            </w:pPr>
            <w:r w:rsidRPr="00C752DE">
              <w:t>DateRangeType</w:t>
            </w:r>
          </w:p>
        </w:tc>
        <w:tc>
          <w:tcPr>
            <w:tcW w:w="2924" w:type="dxa"/>
          </w:tcPr>
          <w:p w14:paraId="53F183B7" w14:textId="77777777" w:rsidR="00140BC8" w:rsidRDefault="00140BC8" w:rsidP="006A5374">
            <w:pPr>
              <w:pStyle w:val="Table"/>
            </w:pPr>
            <w:r>
              <w:t>Provides the ability to filter the query by a given time range</w:t>
            </w:r>
          </w:p>
        </w:tc>
      </w:tr>
      <w:tr w:rsidR="00140BC8" w:rsidRPr="00D41795" w14:paraId="77A9F35F" w14:textId="77777777" w:rsidTr="001D5577">
        <w:trPr>
          <w:cantSplit/>
        </w:trPr>
        <w:tc>
          <w:tcPr>
            <w:tcW w:w="583" w:type="dxa"/>
          </w:tcPr>
          <w:p w14:paraId="6669E4FA" w14:textId="77777777" w:rsidR="00140BC8" w:rsidRDefault="00140BC8" w:rsidP="006A5374">
            <w:pPr>
              <w:pStyle w:val="Table"/>
            </w:pPr>
            <w:r>
              <w:t>No</w:t>
            </w:r>
          </w:p>
        </w:tc>
        <w:tc>
          <w:tcPr>
            <w:tcW w:w="565" w:type="dxa"/>
          </w:tcPr>
          <w:p w14:paraId="078234D9" w14:textId="77777777" w:rsidR="00140BC8" w:rsidRDefault="00140BC8" w:rsidP="006A5374">
            <w:pPr>
              <w:pStyle w:val="Table"/>
            </w:pPr>
            <w:r>
              <w:t>No</w:t>
            </w:r>
          </w:p>
        </w:tc>
        <w:tc>
          <w:tcPr>
            <w:tcW w:w="2618" w:type="dxa"/>
          </w:tcPr>
          <w:p w14:paraId="29321D22" w14:textId="77777777" w:rsidR="00140BC8" w:rsidRPr="00E927CD" w:rsidRDefault="00140BC8" w:rsidP="006A5374">
            <w:pPr>
              <w:pStyle w:val="Table"/>
            </w:pPr>
            <w:r>
              <w:t>Entities</w:t>
            </w:r>
          </w:p>
        </w:tc>
        <w:tc>
          <w:tcPr>
            <w:tcW w:w="2900" w:type="dxa"/>
          </w:tcPr>
          <w:p w14:paraId="029472F4" w14:textId="77777777" w:rsidR="00140BC8" w:rsidRPr="00E927CD" w:rsidRDefault="00140BC8" w:rsidP="006A5374">
            <w:pPr>
              <w:pStyle w:val="Table"/>
            </w:pPr>
            <w:r w:rsidRPr="00F24D5A">
              <w:t>TelemetryEntitiesType</w:t>
            </w:r>
          </w:p>
        </w:tc>
        <w:tc>
          <w:tcPr>
            <w:tcW w:w="2924" w:type="dxa"/>
          </w:tcPr>
          <w:p w14:paraId="140AA6B4" w14:textId="77777777" w:rsidR="00140BC8" w:rsidRDefault="00140BC8" w:rsidP="006A5374">
            <w:pPr>
              <w:pStyle w:val="Table"/>
            </w:pPr>
            <w:r>
              <w:t xml:space="preserve">Parent element for a series of Entity elements containing telemetry time-series data points. </w:t>
            </w:r>
          </w:p>
        </w:tc>
      </w:tr>
      <w:tr w:rsidR="00140BC8" w:rsidRPr="00D41795" w14:paraId="2F6235CF" w14:textId="77777777" w:rsidTr="001D5577">
        <w:trPr>
          <w:cantSplit/>
        </w:trPr>
        <w:tc>
          <w:tcPr>
            <w:tcW w:w="583" w:type="dxa"/>
          </w:tcPr>
          <w:p w14:paraId="4DEA8C41" w14:textId="77777777" w:rsidR="00140BC8" w:rsidRPr="005503AE" w:rsidRDefault="00140BC8" w:rsidP="006A5374">
            <w:pPr>
              <w:pStyle w:val="Table"/>
            </w:pPr>
            <w:r>
              <w:lastRenderedPageBreak/>
              <w:t>No</w:t>
            </w:r>
          </w:p>
        </w:tc>
        <w:tc>
          <w:tcPr>
            <w:tcW w:w="565" w:type="dxa"/>
          </w:tcPr>
          <w:p w14:paraId="3A13867C" w14:textId="77777777" w:rsidR="00140BC8" w:rsidRPr="005503AE" w:rsidRDefault="00140BC8" w:rsidP="006A5374">
            <w:pPr>
              <w:pStyle w:val="Table"/>
            </w:pPr>
            <w:r>
              <w:t>No</w:t>
            </w:r>
          </w:p>
        </w:tc>
        <w:tc>
          <w:tcPr>
            <w:tcW w:w="2618" w:type="dxa"/>
          </w:tcPr>
          <w:p w14:paraId="1A1B19F7" w14:textId="77777777" w:rsidR="00140BC8" w:rsidRDefault="00140BC8" w:rsidP="006A5374">
            <w:pPr>
              <w:pStyle w:val="Table"/>
            </w:pPr>
            <w:r w:rsidRPr="00E927CD">
              <w:t>Entity</w:t>
            </w:r>
          </w:p>
        </w:tc>
        <w:tc>
          <w:tcPr>
            <w:tcW w:w="2900" w:type="dxa"/>
          </w:tcPr>
          <w:p w14:paraId="1CBFE72F" w14:textId="77777777" w:rsidR="00140BC8" w:rsidRDefault="00140BC8" w:rsidP="006A5374">
            <w:pPr>
              <w:pStyle w:val="Table"/>
            </w:pPr>
            <w:r w:rsidRPr="00F24D5A">
              <w:t>TelemetryEntityType</w:t>
            </w:r>
          </w:p>
        </w:tc>
        <w:tc>
          <w:tcPr>
            <w:tcW w:w="2924" w:type="dxa"/>
          </w:tcPr>
          <w:p w14:paraId="0914B05F" w14:textId="77777777" w:rsidR="00140BC8" w:rsidRDefault="00140BC8" w:rsidP="006A5374">
            <w:pPr>
              <w:pStyle w:val="Table"/>
            </w:pPr>
            <w:r>
              <w:t xml:space="preserve">Extends </w:t>
            </w:r>
            <w:r w:rsidRPr="00B94EC4">
              <w:t>EntityIdentityType</w:t>
            </w:r>
            <w:r>
              <w:t xml:space="preserve"> by adding to that definition a “Schedules” element. </w:t>
            </w:r>
          </w:p>
          <w:p w14:paraId="79BEEC1F" w14:textId="77777777" w:rsidR="00140BC8" w:rsidRDefault="00140BC8" w:rsidP="006A5374">
            <w:pPr>
              <w:pStyle w:val="Table"/>
            </w:pPr>
          </w:p>
          <w:p w14:paraId="2C7569A2" w14:textId="77777777" w:rsidR="00140BC8" w:rsidRDefault="00140BC8" w:rsidP="00D623CC">
            <w:pPr>
              <w:pStyle w:val="Table"/>
            </w:pPr>
            <w:r>
              <w:t>See section 3.1.1.2</w:t>
            </w:r>
          </w:p>
        </w:tc>
      </w:tr>
      <w:tr w:rsidR="00140BC8" w:rsidRPr="00D41795" w14:paraId="78D185C9" w14:textId="77777777" w:rsidTr="001D5577">
        <w:trPr>
          <w:cantSplit/>
        </w:trPr>
        <w:tc>
          <w:tcPr>
            <w:tcW w:w="583" w:type="dxa"/>
          </w:tcPr>
          <w:p w14:paraId="65B70463" w14:textId="77777777" w:rsidR="00140BC8" w:rsidRDefault="00140BC8" w:rsidP="006A5374">
            <w:pPr>
              <w:pStyle w:val="Table"/>
            </w:pPr>
            <w:r>
              <w:t>No</w:t>
            </w:r>
          </w:p>
        </w:tc>
        <w:tc>
          <w:tcPr>
            <w:tcW w:w="565" w:type="dxa"/>
          </w:tcPr>
          <w:p w14:paraId="39304107" w14:textId="77777777" w:rsidR="00140BC8" w:rsidRDefault="00140BC8" w:rsidP="006A5374">
            <w:pPr>
              <w:pStyle w:val="Table"/>
            </w:pPr>
            <w:r>
              <w:t>No</w:t>
            </w:r>
          </w:p>
        </w:tc>
        <w:tc>
          <w:tcPr>
            <w:tcW w:w="2618" w:type="dxa"/>
          </w:tcPr>
          <w:p w14:paraId="0B3B7513" w14:textId="77777777" w:rsidR="00140BC8" w:rsidRPr="00E927CD" w:rsidRDefault="00140BC8" w:rsidP="006A5374">
            <w:pPr>
              <w:pStyle w:val="Table"/>
            </w:pPr>
            <w:r>
              <w:t>Schedules</w:t>
            </w:r>
          </w:p>
        </w:tc>
        <w:tc>
          <w:tcPr>
            <w:tcW w:w="2900" w:type="dxa"/>
          </w:tcPr>
          <w:p w14:paraId="030710FB" w14:textId="77777777" w:rsidR="00140BC8" w:rsidRPr="00F24D5A" w:rsidRDefault="00140BC8" w:rsidP="006A5374">
            <w:pPr>
              <w:pStyle w:val="Table"/>
            </w:pPr>
            <w:r w:rsidRPr="00B63880">
              <w:t>TelemetrySchedulesType</w:t>
            </w:r>
          </w:p>
        </w:tc>
        <w:tc>
          <w:tcPr>
            <w:tcW w:w="2924" w:type="dxa"/>
          </w:tcPr>
          <w:p w14:paraId="41230DB4" w14:textId="77777777" w:rsidR="00140BC8" w:rsidRDefault="00140BC8" w:rsidP="006A5374">
            <w:pPr>
              <w:pStyle w:val="Table"/>
            </w:pPr>
            <w:r>
              <w:t>Parent element containing multiple schedules – which makes it possible to associate multiple schedules with an entity</w:t>
            </w:r>
          </w:p>
        </w:tc>
      </w:tr>
      <w:tr w:rsidR="00140BC8" w:rsidRPr="00D41795" w14:paraId="192B305F" w14:textId="77777777" w:rsidTr="001D5577">
        <w:trPr>
          <w:cantSplit/>
        </w:trPr>
        <w:tc>
          <w:tcPr>
            <w:tcW w:w="583" w:type="dxa"/>
          </w:tcPr>
          <w:p w14:paraId="1906673C" w14:textId="77777777" w:rsidR="00140BC8" w:rsidRDefault="00140BC8" w:rsidP="006A5374">
            <w:pPr>
              <w:pStyle w:val="Table"/>
            </w:pPr>
            <w:r>
              <w:t>Yes</w:t>
            </w:r>
          </w:p>
        </w:tc>
        <w:tc>
          <w:tcPr>
            <w:tcW w:w="565" w:type="dxa"/>
          </w:tcPr>
          <w:p w14:paraId="25B31BFA" w14:textId="77777777" w:rsidR="00140BC8" w:rsidRDefault="00140BC8" w:rsidP="006A5374">
            <w:pPr>
              <w:pStyle w:val="Table"/>
            </w:pPr>
            <w:r>
              <w:t>No</w:t>
            </w:r>
          </w:p>
        </w:tc>
        <w:tc>
          <w:tcPr>
            <w:tcW w:w="2618" w:type="dxa"/>
          </w:tcPr>
          <w:p w14:paraId="6344FB9E" w14:textId="77777777" w:rsidR="00140BC8" w:rsidRDefault="00140BC8" w:rsidP="006A5374">
            <w:pPr>
              <w:pStyle w:val="Table"/>
            </w:pPr>
            <w:r>
              <w:t>Schedule</w:t>
            </w:r>
          </w:p>
        </w:tc>
        <w:tc>
          <w:tcPr>
            <w:tcW w:w="2900" w:type="dxa"/>
          </w:tcPr>
          <w:p w14:paraId="6875C645" w14:textId="77777777" w:rsidR="00140BC8" w:rsidRPr="00B63880" w:rsidRDefault="00140BC8" w:rsidP="006A5374">
            <w:pPr>
              <w:pStyle w:val="Table"/>
            </w:pPr>
            <w:r w:rsidRPr="000F0A3D">
              <w:t>TelemetryScheduleType</w:t>
            </w:r>
          </w:p>
        </w:tc>
        <w:tc>
          <w:tcPr>
            <w:tcW w:w="2924" w:type="dxa"/>
          </w:tcPr>
          <w:p w14:paraId="09443829" w14:textId="77777777" w:rsidR="00140BC8" w:rsidRDefault="00140BC8" w:rsidP="006A5374">
            <w:pPr>
              <w:pStyle w:val="Table"/>
            </w:pPr>
            <w:r>
              <w:t>Associates a Schedule with the Entity</w:t>
            </w:r>
          </w:p>
        </w:tc>
      </w:tr>
      <w:tr w:rsidR="00140BC8" w:rsidRPr="00D41795" w14:paraId="24E87633" w14:textId="77777777" w:rsidTr="001D5577">
        <w:trPr>
          <w:cantSplit/>
        </w:trPr>
        <w:tc>
          <w:tcPr>
            <w:tcW w:w="583" w:type="dxa"/>
          </w:tcPr>
          <w:p w14:paraId="28EB7E2F" w14:textId="77777777" w:rsidR="00140BC8" w:rsidRDefault="00140BC8" w:rsidP="006A5374">
            <w:pPr>
              <w:pStyle w:val="Table"/>
            </w:pPr>
            <w:r>
              <w:t>Yes</w:t>
            </w:r>
          </w:p>
        </w:tc>
        <w:tc>
          <w:tcPr>
            <w:tcW w:w="565" w:type="dxa"/>
          </w:tcPr>
          <w:p w14:paraId="6D54AA76" w14:textId="77777777" w:rsidR="00140BC8" w:rsidRDefault="00140BC8" w:rsidP="006A5374">
            <w:pPr>
              <w:pStyle w:val="Table"/>
            </w:pPr>
            <w:r>
              <w:t>No</w:t>
            </w:r>
          </w:p>
        </w:tc>
        <w:tc>
          <w:tcPr>
            <w:tcW w:w="2618" w:type="dxa"/>
          </w:tcPr>
          <w:p w14:paraId="641C6574" w14:textId="77777777" w:rsidR="00140BC8" w:rsidRDefault="00140BC8" w:rsidP="006A5374">
            <w:pPr>
              <w:pStyle w:val="Table"/>
            </w:pPr>
            <w:r>
              <w:t>Actual</w:t>
            </w:r>
          </w:p>
        </w:tc>
        <w:tc>
          <w:tcPr>
            <w:tcW w:w="2900" w:type="dxa"/>
          </w:tcPr>
          <w:p w14:paraId="306D0542" w14:textId="77777777" w:rsidR="00140BC8" w:rsidRDefault="00140BC8" w:rsidP="008A5ED2">
            <w:pPr>
              <w:pStyle w:val="Table"/>
              <w:rPr>
                <w:rFonts w:ascii="Consolas" w:hAnsi="Consolas" w:cs="Consolas"/>
                <w:color w:val="0000FF"/>
                <w:sz w:val="19"/>
                <w:szCs w:val="19"/>
              </w:rPr>
            </w:pPr>
            <w:r w:rsidRPr="008A5ED2">
              <w:t>TelemetrySchedulePointType</w:t>
            </w:r>
          </w:p>
          <w:p w14:paraId="616F80F4" w14:textId="77777777" w:rsidR="00140BC8" w:rsidRPr="000F0A3D" w:rsidRDefault="00140BC8" w:rsidP="006A5374">
            <w:pPr>
              <w:pStyle w:val="Table"/>
            </w:pPr>
          </w:p>
        </w:tc>
        <w:tc>
          <w:tcPr>
            <w:tcW w:w="2924" w:type="dxa"/>
          </w:tcPr>
          <w:p w14:paraId="0DB2F187" w14:textId="77777777" w:rsidR="00140BC8" w:rsidRDefault="00140BC8" w:rsidP="006A5374">
            <w:pPr>
              <w:pStyle w:val="Table"/>
            </w:pPr>
            <w:r>
              <w:t>Parent element for telemetered time-value series data.</w:t>
            </w:r>
          </w:p>
        </w:tc>
      </w:tr>
      <w:tr w:rsidR="00140BC8" w:rsidRPr="00D41795" w14:paraId="303ADD45" w14:textId="77777777" w:rsidTr="001D5577">
        <w:trPr>
          <w:cantSplit/>
        </w:trPr>
        <w:tc>
          <w:tcPr>
            <w:tcW w:w="583" w:type="dxa"/>
          </w:tcPr>
          <w:p w14:paraId="050B582D" w14:textId="77777777" w:rsidR="00140BC8" w:rsidRDefault="006233D5" w:rsidP="006A5374">
            <w:pPr>
              <w:pStyle w:val="Table"/>
            </w:pPr>
            <w:r>
              <w:t>No</w:t>
            </w:r>
          </w:p>
        </w:tc>
        <w:tc>
          <w:tcPr>
            <w:tcW w:w="565" w:type="dxa"/>
          </w:tcPr>
          <w:p w14:paraId="1F425B11" w14:textId="77777777" w:rsidR="00140BC8" w:rsidRDefault="00140BC8" w:rsidP="006A5374">
            <w:pPr>
              <w:pStyle w:val="Table"/>
            </w:pPr>
            <w:r>
              <w:t>No</w:t>
            </w:r>
          </w:p>
        </w:tc>
        <w:tc>
          <w:tcPr>
            <w:tcW w:w="2618" w:type="dxa"/>
          </w:tcPr>
          <w:p w14:paraId="4FAC4ECD" w14:textId="77777777" w:rsidR="00140BC8" w:rsidRDefault="00140BC8" w:rsidP="006A5374">
            <w:pPr>
              <w:pStyle w:val="Table"/>
            </w:pPr>
            <w:r>
              <w:t>time</w:t>
            </w:r>
          </w:p>
        </w:tc>
        <w:tc>
          <w:tcPr>
            <w:tcW w:w="2900" w:type="dxa"/>
          </w:tcPr>
          <w:p w14:paraId="2057EE15" w14:textId="77777777" w:rsidR="00140BC8" w:rsidRPr="000F0A3D" w:rsidRDefault="001F781E" w:rsidP="006A5374">
            <w:pPr>
              <w:pStyle w:val="Table"/>
            </w:pPr>
            <w:r>
              <w:t>d</w:t>
            </w:r>
            <w:r w:rsidR="00140BC8">
              <w:t>ateTime</w:t>
            </w:r>
          </w:p>
        </w:tc>
        <w:tc>
          <w:tcPr>
            <w:tcW w:w="2924" w:type="dxa"/>
          </w:tcPr>
          <w:p w14:paraId="68556CC6" w14:textId="77777777" w:rsidR="00140BC8" w:rsidRDefault="00140BC8" w:rsidP="006A5374">
            <w:pPr>
              <w:pStyle w:val="Table"/>
            </w:pPr>
            <w:r>
              <w:t>See section 3.1.1.2</w:t>
            </w:r>
          </w:p>
        </w:tc>
      </w:tr>
      <w:tr w:rsidR="00140BC8" w:rsidRPr="00D41795" w14:paraId="7C27491E" w14:textId="77777777" w:rsidTr="001D5577">
        <w:trPr>
          <w:cantSplit/>
        </w:trPr>
        <w:tc>
          <w:tcPr>
            <w:tcW w:w="583" w:type="dxa"/>
          </w:tcPr>
          <w:p w14:paraId="5D4764C6" w14:textId="77777777" w:rsidR="00140BC8" w:rsidRDefault="00270DE2" w:rsidP="006A5374">
            <w:pPr>
              <w:pStyle w:val="Table"/>
            </w:pPr>
            <w:r>
              <w:t>No</w:t>
            </w:r>
          </w:p>
        </w:tc>
        <w:tc>
          <w:tcPr>
            <w:tcW w:w="565" w:type="dxa"/>
          </w:tcPr>
          <w:p w14:paraId="16F1EF6D" w14:textId="77777777" w:rsidR="00140BC8" w:rsidRDefault="00140BC8" w:rsidP="006A5374">
            <w:pPr>
              <w:pStyle w:val="Table"/>
            </w:pPr>
            <w:r>
              <w:t>No</w:t>
            </w:r>
          </w:p>
        </w:tc>
        <w:tc>
          <w:tcPr>
            <w:tcW w:w="2618" w:type="dxa"/>
          </w:tcPr>
          <w:p w14:paraId="5A7AE6DD" w14:textId="77777777" w:rsidR="00140BC8" w:rsidRDefault="00140BC8" w:rsidP="006A5374">
            <w:pPr>
              <w:pStyle w:val="Table"/>
            </w:pPr>
            <w:r>
              <w:t>value</w:t>
            </w:r>
          </w:p>
        </w:tc>
        <w:tc>
          <w:tcPr>
            <w:tcW w:w="2900" w:type="dxa"/>
          </w:tcPr>
          <w:p w14:paraId="37F783F4" w14:textId="77777777" w:rsidR="00140BC8" w:rsidRPr="000F0A3D" w:rsidRDefault="001F781E" w:rsidP="006A5374">
            <w:pPr>
              <w:pStyle w:val="Table"/>
            </w:pPr>
            <w:r>
              <w:t>d</w:t>
            </w:r>
            <w:r w:rsidR="00140BC8">
              <w:t>ecimal</w:t>
            </w:r>
          </w:p>
        </w:tc>
        <w:tc>
          <w:tcPr>
            <w:tcW w:w="2924" w:type="dxa"/>
          </w:tcPr>
          <w:p w14:paraId="2D8DEF0C" w14:textId="77777777" w:rsidR="00140BC8" w:rsidRDefault="00140BC8" w:rsidP="00D623CC">
            <w:pPr>
              <w:pStyle w:val="Table"/>
            </w:pPr>
            <w:r>
              <w:t>Actual measurement data; Power uses MW; Met Measurements units vary depending on Schedule type.</w:t>
            </w:r>
          </w:p>
          <w:p w14:paraId="39187D2C" w14:textId="77777777" w:rsidR="00140BC8" w:rsidRDefault="00140BC8" w:rsidP="00D623CC">
            <w:pPr>
              <w:pStyle w:val="Table"/>
            </w:pPr>
          </w:p>
          <w:p w14:paraId="7B86C457" w14:textId="77777777" w:rsidR="00140BC8" w:rsidRDefault="00140BC8" w:rsidP="00D623CC">
            <w:pPr>
              <w:pStyle w:val="Table"/>
            </w:pPr>
            <w:r>
              <w:t>See section 3.1.1.2</w:t>
            </w:r>
          </w:p>
        </w:tc>
      </w:tr>
      <w:tr w:rsidR="00140BC8" w:rsidRPr="00D41795" w14:paraId="4BA2C9BF" w14:textId="77777777" w:rsidTr="00C8349C">
        <w:trPr>
          <w:cantSplit/>
        </w:trPr>
        <w:tc>
          <w:tcPr>
            <w:tcW w:w="583" w:type="dxa"/>
          </w:tcPr>
          <w:p w14:paraId="0A2D0C7F" w14:textId="77777777" w:rsidR="00140BC8" w:rsidRDefault="00140BC8" w:rsidP="006A5374">
            <w:pPr>
              <w:pStyle w:val="Table"/>
            </w:pPr>
            <w:r>
              <w:t>Yes</w:t>
            </w:r>
          </w:p>
        </w:tc>
        <w:tc>
          <w:tcPr>
            <w:tcW w:w="565" w:type="dxa"/>
          </w:tcPr>
          <w:p w14:paraId="7D451CB4" w14:textId="77777777" w:rsidR="00140BC8" w:rsidRDefault="00140BC8" w:rsidP="006A5374">
            <w:pPr>
              <w:pStyle w:val="Table"/>
            </w:pPr>
            <w:r>
              <w:t>No</w:t>
            </w:r>
          </w:p>
        </w:tc>
        <w:tc>
          <w:tcPr>
            <w:tcW w:w="2618" w:type="dxa"/>
          </w:tcPr>
          <w:p w14:paraId="5F6B2AE9" w14:textId="77777777" w:rsidR="00140BC8" w:rsidRDefault="00140BC8" w:rsidP="006A5374">
            <w:pPr>
              <w:pStyle w:val="Table"/>
            </w:pPr>
            <w:r>
              <w:t>quality</w:t>
            </w:r>
          </w:p>
        </w:tc>
        <w:tc>
          <w:tcPr>
            <w:tcW w:w="2900" w:type="dxa"/>
          </w:tcPr>
          <w:p w14:paraId="2D5A20DC" w14:textId="77777777" w:rsidR="00140BC8" w:rsidRDefault="001F781E" w:rsidP="006A5374">
            <w:pPr>
              <w:pStyle w:val="Table"/>
            </w:pPr>
            <w:r>
              <w:t>s</w:t>
            </w:r>
            <w:r w:rsidR="00140BC8">
              <w:t>tring</w:t>
            </w:r>
          </w:p>
        </w:tc>
        <w:tc>
          <w:tcPr>
            <w:tcW w:w="2924" w:type="dxa"/>
          </w:tcPr>
          <w:p w14:paraId="75AB6731" w14:textId="77777777" w:rsidR="00140BC8" w:rsidRDefault="00140BC8" w:rsidP="00090987">
            <w:pPr>
              <w:pStyle w:val="Table"/>
            </w:pPr>
            <w:r>
              <w:t>An assessment of the overall quality of the measurement. This value is not evaluated by the application; the value is derived from SCADA.</w:t>
            </w:r>
          </w:p>
        </w:tc>
      </w:tr>
    </w:tbl>
    <w:p w14:paraId="3F228379" w14:textId="77777777" w:rsidR="000074DE" w:rsidRDefault="000074DE" w:rsidP="000074DE"/>
    <w:p w14:paraId="2A1A7FB1" w14:textId="77777777" w:rsidR="000074DE" w:rsidRPr="00507140" w:rsidRDefault="000074DE" w:rsidP="000074DE">
      <w:pPr>
        <w:pStyle w:val="BodyTextHead"/>
      </w:pPr>
      <w:r>
        <w:lastRenderedPageBreak/>
        <w:t>Full SOAP Format</w:t>
      </w:r>
    </w:p>
    <w:p w14:paraId="55A16EC2" w14:textId="77777777" w:rsidR="000074DE" w:rsidRDefault="000074DE" w:rsidP="000074DE">
      <w:pPr>
        <w:pStyle w:val="XMLSnippetKWN"/>
      </w:pPr>
    </w:p>
    <w:p w14:paraId="2D22F0EE" w14:textId="77777777" w:rsidR="007122C5" w:rsidRPr="000D209E" w:rsidRDefault="007122C5" w:rsidP="007122C5">
      <w:pPr>
        <w:pStyle w:val="XMLSection"/>
        <w:rPr>
          <w:rFonts w:cs="Courier New"/>
        </w:rPr>
      </w:pPr>
      <w:r w:rsidRPr="000D209E">
        <w:rPr>
          <w:rFonts w:cs="Courier New"/>
          <w:color w:val="000000"/>
        </w:rPr>
        <w:t>&lt;</w:t>
      </w:r>
      <w:r w:rsidRPr="000D209E">
        <w:rPr>
          <w:rFonts w:cs="Courier New"/>
        </w:rPr>
        <w:t>soap:Envelope</w:t>
      </w:r>
      <w:r>
        <w:rPr>
          <w:rFonts w:cs="Courier New"/>
        </w:rPr>
        <w:br/>
        <w:t xml:space="preserve">   </w:t>
      </w:r>
      <w:r w:rsidRPr="000D209E">
        <w:rPr>
          <w:rFonts w:cs="Courier New"/>
        </w:rPr>
        <w:t xml:space="preserve"> </w:t>
      </w:r>
      <w:r>
        <w:rPr>
          <w:rFonts w:cs="Courier New"/>
        </w:rPr>
        <w:t xml:space="preserve">  </w:t>
      </w:r>
      <w:r w:rsidRPr="000D209E">
        <w:rPr>
          <w:rFonts w:cs="Courier New"/>
          <w:color w:val="FF00FF"/>
        </w:rPr>
        <w:t>xmlns:soap=</w:t>
      </w:r>
      <w:r w:rsidRPr="000D209E">
        <w:rPr>
          <w:rFonts w:cs="Courier New"/>
          <w:i/>
          <w:iCs/>
          <w:color w:val="0000FF"/>
        </w:rPr>
        <w:t>"http://schemas.xmlsoap.org/soap/envelope/"</w:t>
      </w:r>
      <w:r w:rsidRPr="000D209E">
        <w:rPr>
          <w:rFonts w:cs="Courier New"/>
          <w:color w:val="000000"/>
        </w:rPr>
        <w:t>&gt;</w:t>
      </w:r>
    </w:p>
    <w:p w14:paraId="308195E1"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soap:Body</w:t>
      </w:r>
      <w:r w:rsidRPr="000D209E">
        <w:rPr>
          <w:rFonts w:cs="Courier New"/>
          <w:color w:val="000000"/>
        </w:rPr>
        <w:t>&gt;</w:t>
      </w:r>
    </w:p>
    <w:p w14:paraId="765FB426"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QueryTelemetryResponse</w:t>
      </w:r>
      <w:r>
        <w:rPr>
          <w:rFonts w:cs="Courier New"/>
        </w:rPr>
        <w:br/>
        <w:t xml:space="preserve">           </w:t>
      </w:r>
      <w:r w:rsidRPr="000D209E">
        <w:rPr>
          <w:rFonts w:cs="Courier New"/>
        </w:rPr>
        <w:t xml:space="preserve"> </w:t>
      </w:r>
      <w:r w:rsidRPr="000D209E">
        <w:rPr>
          <w:rFonts w:cs="Courier New"/>
          <w:color w:val="FF00FF"/>
        </w:rPr>
        <w:t>xmlns=</w:t>
      </w:r>
      <w:r w:rsidRPr="000D209E">
        <w:rPr>
          <w:rFonts w:cs="Courier New"/>
          <w:i/>
          <w:iCs/>
          <w:color w:val="0000FF"/>
        </w:rPr>
        <w:t>"urn:com.alstom.isone.windint.windintegration:1-0"</w:t>
      </w:r>
      <w:r w:rsidRPr="000D209E">
        <w:rPr>
          <w:rFonts w:cs="Courier New"/>
          <w:color w:val="000000"/>
        </w:rPr>
        <w:t>&gt;</w:t>
      </w:r>
    </w:p>
    <w:p w14:paraId="508F06B9" w14:textId="77777777" w:rsidR="007122C5" w:rsidRPr="000D209E" w:rsidRDefault="007122C5" w:rsidP="007122C5">
      <w:pPr>
        <w:pStyle w:val="XMLSection"/>
        <w:rPr>
          <w:rFonts w:cs="Courier New"/>
        </w:rPr>
      </w:pPr>
      <w:r w:rsidRPr="000D209E">
        <w:rPr>
          <w:rFonts w:cs="Courier New"/>
          <w:color w:val="000000"/>
        </w:rPr>
        <w:t xml:space="preserve">      </w:t>
      </w:r>
      <w:r>
        <w:rPr>
          <w:rFonts w:cs="Courier New"/>
          <w:color w:val="000000"/>
        </w:rPr>
        <w:t xml:space="preserve">   </w:t>
      </w:r>
      <w:r w:rsidRPr="000D209E">
        <w:rPr>
          <w:rFonts w:cs="Courier New"/>
          <w:color w:val="008000"/>
        </w:rPr>
        <w:t>&lt;!-- 1 or more repetitions: --&gt;</w:t>
      </w:r>
    </w:p>
    <w:p w14:paraId="1A01B6DC"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TelemetryResponse</w:t>
      </w:r>
      <w:r w:rsidRPr="000D209E">
        <w:rPr>
          <w:rFonts w:cs="Courier New"/>
          <w:color w:val="000000"/>
        </w:rPr>
        <w:t>&gt;</w:t>
      </w:r>
    </w:p>
    <w:p w14:paraId="4ED0CC9E"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TimeRange</w:t>
      </w:r>
      <w:r w:rsidRPr="000D209E">
        <w:rPr>
          <w:rFonts w:cs="Courier New"/>
          <w:color w:val="000000"/>
        </w:rPr>
        <w:t>&gt;</w:t>
      </w:r>
    </w:p>
    <w:p w14:paraId="3B46BA2B"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fromTime</w:t>
      </w:r>
      <w:r w:rsidRPr="000D209E">
        <w:rPr>
          <w:rFonts w:cs="Courier New"/>
          <w:color w:val="000000"/>
        </w:rPr>
        <w:t>&gt;</w:t>
      </w:r>
      <w:r w:rsidR="00D36735">
        <w:rPr>
          <w:rFonts w:cs="Courier New"/>
          <w:color w:val="000000"/>
        </w:rPr>
        <w:t>?</w:t>
      </w:r>
      <w:r w:rsidRPr="000D209E">
        <w:rPr>
          <w:rFonts w:cs="Courier New"/>
          <w:color w:val="000000"/>
        </w:rPr>
        <w:t>&lt;/</w:t>
      </w:r>
      <w:r w:rsidRPr="000D209E">
        <w:rPr>
          <w:rFonts w:cs="Courier New"/>
        </w:rPr>
        <w:t>fromTime</w:t>
      </w:r>
      <w:r w:rsidRPr="000D209E">
        <w:rPr>
          <w:rFonts w:cs="Courier New"/>
          <w:color w:val="000000"/>
        </w:rPr>
        <w:t>&gt;</w:t>
      </w:r>
    </w:p>
    <w:p w14:paraId="2360C543"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toTime</w:t>
      </w:r>
      <w:r w:rsidRPr="000D209E">
        <w:rPr>
          <w:rFonts w:cs="Courier New"/>
          <w:color w:val="000000"/>
        </w:rPr>
        <w:t>&gt;</w:t>
      </w:r>
      <w:r w:rsidR="00D36735">
        <w:rPr>
          <w:rFonts w:cs="Courier New"/>
          <w:color w:val="000000"/>
        </w:rPr>
        <w:t>?</w:t>
      </w:r>
      <w:r w:rsidRPr="000D209E">
        <w:rPr>
          <w:rFonts w:cs="Courier New"/>
          <w:color w:val="000000"/>
        </w:rPr>
        <w:t>&lt;/</w:t>
      </w:r>
      <w:r w:rsidRPr="000D209E">
        <w:rPr>
          <w:rFonts w:cs="Courier New"/>
        </w:rPr>
        <w:t>toTime</w:t>
      </w:r>
      <w:r w:rsidRPr="000D209E">
        <w:rPr>
          <w:rFonts w:cs="Courier New"/>
          <w:color w:val="000000"/>
        </w:rPr>
        <w:t>&gt;</w:t>
      </w:r>
    </w:p>
    <w:p w14:paraId="527C534F"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TimeRange</w:t>
      </w:r>
      <w:r w:rsidRPr="000D209E">
        <w:rPr>
          <w:rFonts w:cs="Courier New"/>
          <w:color w:val="000000"/>
        </w:rPr>
        <w:t>&gt;</w:t>
      </w:r>
    </w:p>
    <w:p w14:paraId="0694F1D8"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Entities</w:t>
      </w:r>
      <w:r w:rsidRPr="000D209E">
        <w:rPr>
          <w:rFonts w:cs="Courier New"/>
          <w:color w:val="000000"/>
        </w:rPr>
        <w:t>&gt;</w:t>
      </w:r>
    </w:p>
    <w:p w14:paraId="1B0E8D6A" w14:textId="77777777" w:rsidR="007122C5" w:rsidRPr="000D209E" w:rsidRDefault="007122C5" w:rsidP="007122C5">
      <w:pPr>
        <w:pStyle w:val="XMLSection"/>
        <w:rPr>
          <w:rFonts w:cs="Courier New"/>
        </w:rPr>
      </w:pPr>
      <w:r w:rsidRPr="000D209E">
        <w:rPr>
          <w:rFonts w:cs="Courier New"/>
          <w:color w:val="000000"/>
        </w:rPr>
        <w:t xml:space="preserve">               </w:t>
      </w:r>
      <w:r w:rsidRPr="000D209E">
        <w:rPr>
          <w:rFonts w:cs="Courier New"/>
          <w:color w:val="008000"/>
        </w:rPr>
        <w:t>&lt;!-- 1 or more repetitions: --&gt;</w:t>
      </w:r>
    </w:p>
    <w:p w14:paraId="1853D9DA" w14:textId="77777777" w:rsidR="00CB6A80" w:rsidRPr="000D76AA" w:rsidRDefault="007122C5" w:rsidP="00CB6A80">
      <w:pPr>
        <w:pStyle w:val="XMLSection"/>
        <w:rPr>
          <w:rFonts w:cs="Courier New"/>
          <w:lang w:val="fr-FR"/>
        </w:rPr>
      </w:pPr>
      <w:r w:rsidRPr="000D209E">
        <w:rPr>
          <w:rFonts w:cs="Courier New"/>
          <w:color w:val="000000"/>
        </w:rPr>
        <w:t xml:space="preserve">               </w:t>
      </w:r>
      <w:r w:rsidRPr="000D76AA">
        <w:rPr>
          <w:rFonts w:cs="Courier New"/>
          <w:color w:val="000000"/>
          <w:lang w:val="fr-FR"/>
        </w:rPr>
        <w:t>&lt;</w:t>
      </w:r>
      <w:r w:rsidRPr="000D76AA">
        <w:rPr>
          <w:rFonts w:cs="Courier New"/>
          <w:lang w:val="fr-FR"/>
        </w:rPr>
        <w:t>Entity</w:t>
      </w:r>
      <w:r w:rsidRPr="000D76AA">
        <w:rPr>
          <w:rFonts w:cs="Courier New"/>
          <w:color w:val="000000"/>
          <w:lang w:val="fr-FR"/>
        </w:rPr>
        <w:t>&gt;</w:t>
      </w:r>
    </w:p>
    <w:p w14:paraId="63D93877" w14:textId="77777777" w:rsidR="00CB6A80" w:rsidRPr="000D76AA" w:rsidRDefault="00CB6A80" w:rsidP="00CB6A80">
      <w:pPr>
        <w:pStyle w:val="XMLSection"/>
        <w:rPr>
          <w:rFonts w:cs="Courier New"/>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&gt;?&lt;/</w:t>
      </w:r>
      <w:r w:rsidRPr="000D76AA">
        <w:rPr>
          <w:rFonts w:cs="Courier New"/>
          <w:lang w:val="fr-FR"/>
        </w:rPr>
        <w:t>identifier</w:t>
      </w:r>
      <w:r w:rsidRPr="000D76AA">
        <w:rPr>
          <w:rFonts w:cs="Courier New"/>
          <w:color w:val="000000"/>
          <w:lang w:val="fr-FR"/>
        </w:rPr>
        <w:t>&gt;</w:t>
      </w:r>
    </w:p>
    <w:p w14:paraId="1F5816E2" w14:textId="77777777" w:rsidR="00CB6A80" w:rsidRPr="000D76AA" w:rsidRDefault="00CB6A80" w:rsidP="00CB6A80">
      <w:pPr>
        <w:pStyle w:val="XMLSection"/>
        <w:rPr>
          <w:rFonts w:cs="Courier New"/>
          <w:lang w:val="fr-FR"/>
        </w:rPr>
      </w:pPr>
      <w:r w:rsidRPr="000D76AA">
        <w:rPr>
          <w:rFonts w:cs="Courier New"/>
          <w:color w:val="000000"/>
          <w:lang w:val="fr-FR"/>
        </w:rPr>
        <w:t xml:space="preserve">                  &lt;</w:t>
      </w:r>
      <w:r w:rsidRPr="000D76AA">
        <w:rPr>
          <w:rFonts w:cs="Courier New"/>
          <w:lang w:val="fr-FR"/>
        </w:rPr>
        <w:t>assetIdentifier</w:t>
      </w:r>
      <w:r w:rsidRPr="000D76AA">
        <w:rPr>
          <w:rFonts w:cs="Courier New"/>
          <w:color w:val="000000"/>
          <w:lang w:val="fr-FR"/>
        </w:rPr>
        <w:t>&gt;?&lt;/</w:t>
      </w:r>
      <w:r w:rsidRPr="000D76AA">
        <w:rPr>
          <w:rFonts w:cs="Courier New"/>
          <w:lang w:val="fr-FR"/>
        </w:rPr>
        <w:t>assetIdentifier</w:t>
      </w:r>
      <w:r w:rsidRPr="000D76AA">
        <w:rPr>
          <w:rFonts w:cs="Courier New"/>
          <w:color w:val="000000"/>
          <w:lang w:val="fr-FR"/>
        </w:rPr>
        <w:t>&gt;</w:t>
      </w:r>
    </w:p>
    <w:p w14:paraId="117293ED" w14:textId="77777777" w:rsidR="007122C5" w:rsidRPr="000D209E" w:rsidRDefault="007122C5" w:rsidP="00CB6A80">
      <w:pPr>
        <w:pStyle w:val="XMLSection"/>
        <w:rPr>
          <w:rFonts w:cs="Courier New"/>
        </w:rPr>
      </w:pPr>
      <w:r w:rsidRPr="000D76AA">
        <w:rPr>
          <w:rFonts w:cs="Courier New"/>
          <w:color w:val="000000"/>
          <w:lang w:val="fr-FR"/>
        </w:rPr>
        <w:t xml:space="preserve">                  </w:t>
      </w:r>
      <w:r w:rsidRPr="000D209E">
        <w:rPr>
          <w:rFonts w:cs="Courier New"/>
          <w:color w:val="000000"/>
        </w:rPr>
        <w:t>&lt;</w:t>
      </w:r>
      <w:r w:rsidRPr="000D209E">
        <w:rPr>
          <w:rFonts w:cs="Courier New"/>
        </w:rPr>
        <w:t>name</w:t>
      </w:r>
      <w:r w:rsidRPr="000D209E">
        <w:rPr>
          <w:rFonts w:cs="Courier New"/>
          <w:color w:val="000000"/>
        </w:rPr>
        <w:t>&gt;</w:t>
      </w:r>
      <w:r w:rsidR="00D36735">
        <w:rPr>
          <w:rFonts w:cs="Courier New"/>
          <w:color w:val="000000"/>
        </w:rPr>
        <w:t>?</w:t>
      </w:r>
      <w:r w:rsidRPr="000D209E">
        <w:rPr>
          <w:rFonts w:cs="Courier New"/>
          <w:color w:val="000000"/>
        </w:rPr>
        <w:t>&lt;/</w:t>
      </w:r>
      <w:r w:rsidRPr="000D209E">
        <w:rPr>
          <w:rFonts w:cs="Courier New"/>
        </w:rPr>
        <w:t>name</w:t>
      </w:r>
      <w:r w:rsidRPr="000D209E">
        <w:rPr>
          <w:rFonts w:cs="Courier New"/>
          <w:color w:val="000000"/>
        </w:rPr>
        <w:t>&gt;</w:t>
      </w:r>
    </w:p>
    <w:p w14:paraId="73A1AAEF"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Schedules</w:t>
      </w:r>
      <w:r w:rsidRPr="000D209E">
        <w:rPr>
          <w:rFonts w:cs="Courier New"/>
          <w:color w:val="000000"/>
        </w:rPr>
        <w:t>&gt;</w:t>
      </w:r>
    </w:p>
    <w:p w14:paraId="1C2789BD" w14:textId="77777777" w:rsidR="007122C5" w:rsidRPr="000D209E" w:rsidRDefault="007122C5" w:rsidP="007122C5">
      <w:pPr>
        <w:pStyle w:val="XMLSection"/>
        <w:rPr>
          <w:rFonts w:cs="Courier New"/>
        </w:rPr>
      </w:pPr>
      <w:r w:rsidRPr="000D209E">
        <w:rPr>
          <w:rFonts w:cs="Courier New"/>
          <w:color w:val="000000"/>
        </w:rPr>
        <w:t xml:space="preserve">                     </w:t>
      </w:r>
      <w:r w:rsidRPr="000D209E">
        <w:rPr>
          <w:rFonts w:cs="Courier New"/>
          <w:color w:val="008000"/>
        </w:rPr>
        <w:t>&lt;!-- 0 or more repetitions: --&gt;</w:t>
      </w:r>
    </w:p>
    <w:p w14:paraId="33DBD554"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Schedule</w:t>
      </w:r>
      <w:r w:rsidRPr="000D209E">
        <w:rPr>
          <w:rFonts w:cs="Courier New"/>
          <w:color w:val="000000"/>
        </w:rPr>
        <w:t>&gt;</w:t>
      </w:r>
    </w:p>
    <w:p w14:paraId="1393BDCD"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identifier</w:t>
      </w:r>
      <w:r w:rsidRPr="000D209E">
        <w:rPr>
          <w:rFonts w:cs="Courier New"/>
          <w:color w:val="000000"/>
        </w:rPr>
        <w:t>&gt;</w:t>
      </w:r>
      <w:r w:rsidR="00D36735">
        <w:rPr>
          <w:rFonts w:cs="Courier New"/>
          <w:color w:val="000000"/>
        </w:rPr>
        <w:t>?</w:t>
      </w:r>
      <w:r w:rsidRPr="000D209E">
        <w:rPr>
          <w:rFonts w:cs="Courier New"/>
          <w:color w:val="000000"/>
        </w:rPr>
        <w:t>&lt;/</w:t>
      </w:r>
      <w:r w:rsidRPr="000D209E">
        <w:rPr>
          <w:rFonts w:cs="Courier New"/>
        </w:rPr>
        <w:t>identifier</w:t>
      </w:r>
      <w:r w:rsidRPr="000D209E">
        <w:rPr>
          <w:rFonts w:cs="Courier New"/>
          <w:color w:val="000000"/>
        </w:rPr>
        <w:t>&gt;</w:t>
      </w:r>
    </w:p>
    <w:p w14:paraId="25E5237D"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name</w:t>
      </w:r>
      <w:r w:rsidRPr="000D209E">
        <w:rPr>
          <w:rFonts w:cs="Courier New"/>
          <w:color w:val="000000"/>
        </w:rPr>
        <w:t>&gt;</w:t>
      </w:r>
      <w:r w:rsidR="00D36735">
        <w:rPr>
          <w:rFonts w:cs="Courier New"/>
          <w:color w:val="000000"/>
        </w:rPr>
        <w:t>?</w:t>
      </w:r>
      <w:r w:rsidRPr="000D209E">
        <w:rPr>
          <w:rFonts w:cs="Courier New"/>
          <w:color w:val="000000"/>
        </w:rPr>
        <w:t>&lt;/</w:t>
      </w:r>
      <w:r w:rsidRPr="000D209E">
        <w:rPr>
          <w:rFonts w:cs="Courier New"/>
        </w:rPr>
        <w:t>name</w:t>
      </w:r>
      <w:r w:rsidRPr="000D209E">
        <w:rPr>
          <w:rFonts w:cs="Courier New"/>
          <w:color w:val="000000"/>
        </w:rPr>
        <w:t>&gt;</w:t>
      </w:r>
    </w:p>
    <w:p w14:paraId="628F26DC" w14:textId="77777777" w:rsidR="007122C5" w:rsidRPr="000D209E" w:rsidRDefault="007122C5" w:rsidP="007122C5">
      <w:pPr>
        <w:pStyle w:val="XMLSection"/>
        <w:rPr>
          <w:rFonts w:cs="Courier New"/>
        </w:rPr>
      </w:pPr>
      <w:r w:rsidRPr="000D209E">
        <w:rPr>
          <w:rFonts w:cs="Courier New"/>
          <w:color w:val="000000"/>
        </w:rPr>
        <w:t xml:space="preserve">                        </w:t>
      </w:r>
      <w:r w:rsidRPr="000D209E">
        <w:rPr>
          <w:rFonts w:cs="Courier New"/>
          <w:color w:val="008000"/>
        </w:rPr>
        <w:t>&lt;!-- 0 or more repetitions: --&gt;</w:t>
      </w:r>
    </w:p>
    <w:p w14:paraId="28D2A575"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Actual</w:t>
      </w:r>
      <w:r w:rsidRPr="000D209E">
        <w:rPr>
          <w:rFonts w:cs="Courier New"/>
          <w:color w:val="000000"/>
        </w:rPr>
        <w:t>&gt;</w:t>
      </w:r>
    </w:p>
    <w:p w14:paraId="342243AF"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time</w:t>
      </w:r>
      <w:r w:rsidRPr="000D209E">
        <w:rPr>
          <w:rFonts w:cs="Courier New"/>
          <w:color w:val="000000"/>
        </w:rPr>
        <w:t>&gt;</w:t>
      </w:r>
      <w:r w:rsidR="00D36735">
        <w:rPr>
          <w:rFonts w:cs="Courier New"/>
          <w:color w:val="000000"/>
        </w:rPr>
        <w:t>?</w:t>
      </w:r>
      <w:r w:rsidRPr="000D209E">
        <w:rPr>
          <w:rFonts w:cs="Courier New"/>
          <w:color w:val="000000"/>
        </w:rPr>
        <w:t>&lt;/</w:t>
      </w:r>
      <w:r w:rsidRPr="000D209E">
        <w:rPr>
          <w:rFonts w:cs="Courier New"/>
        </w:rPr>
        <w:t>time</w:t>
      </w:r>
      <w:r w:rsidRPr="000D209E">
        <w:rPr>
          <w:rFonts w:cs="Courier New"/>
          <w:color w:val="000000"/>
        </w:rPr>
        <w:t>&gt;</w:t>
      </w:r>
    </w:p>
    <w:p w14:paraId="218B63AC"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value</w:t>
      </w:r>
      <w:r w:rsidRPr="000D209E">
        <w:rPr>
          <w:rFonts w:cs="Courier New"/>
          <w:color w:val="000000"/>
        </w:rPr>
        <w:t>&gt;</w:t>
      </w:r>
      <w:r w:rsidR="00D36735">
        <w:rPr>
          <w:rFonts w:cs="Courier New"/>
          <w:color w:val="000000"/>
        </w:rPr>
        <w:t>?</w:t>
      </w:r>
      <w:r w:rsidRPr="000D209E">
        <w:rPr>
          <w:rFonts w:cs="Courier New"/>
          <w:color w:val="000000"/>
        </w:rPr>
        <w:t>&lt;/</w:t>
      </w:r>
      <w:r w:rsidRPr="000D209E">
        <w:rPr>
          <w:rFonts w:cs="Courier New"/>
        </w:rPr>
        <w:t>value</w:t>
      </w:r>
      <w:r w:rsidRPr="000D209E">
        <w:rPr>
          <w:rFonts w:cs="Courier New"/>
          <w:color w:val="000000"/>
        </w:rPr>
        <w:t>&gt;</w:t>
      </w:r>
    </w:p>
    <w:p w14:paraId="7B7B81D1"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quality</w:t>
      </w:r>
      <w:r w:rsidRPr="000D209E">
        <w:rPr>
          <w:rFonts w:cs="Courier New"/>
          <w:color w:val="000000"/>
        </w:rPr>
        <w:t>&gt;</w:t>
      </w:r>
      <w:r w:rsidR="00D36735">
        <w:rPr>
          <w:rFonts w:cs="Courier New"/>
          <w:color w:val="000000"/>
        </w:rPr>
        <w:t>?</w:t>
      </w:r>
      <w:r w:rsidRPr="000D209E">
        <w:rPr>
          <w:rFonts w:cs="Courier New"/>
          <w:color w:val="000000"/>
        </w:rPr>
        <w:t>&lt;/</w:t>
      </w:r>
      <w:r w:rsidRPr="000D209E">
        <w:rPr>
          <w:rFonts w:cs="Courier New"/>
        </w:rPr>
        <w:t>quality</w:t>
      </w:r>
      <w:r w:rsidRPr="000D209E">
        <w:rPr>
          <w:rFonts w:cs="Courier New"/>
          <w:color w:val="000000"/>
        </w:rPr>
        <w:t>&gt;</w:t>
      </w:r>
    </w:p>
    <w:p w14:paraId="4C3021F1"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Actual</w:t>
      </w:r>
      <w:r w:rsidRPr="000D209E">
        <w:rPr>
          <w:rFonts w:cs="Courier New"/>
          <w:color w:val="000000"/>
        </w:rPr>
        <w:t>&gt;</w:t>
      </w:r>
    </w:p>
    <w:p w14:paraId="6D92ED7E"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Schedule</w:t>
      </w:r>
      <w:r w:rsidRPr="000D209E">
        <w:rPr>
          <w:rFonts w:cs="Courier New"/>
          <w:color w:val="000000"/>
        </w:rPr>
        <w:t>&gt;</w:t>
      </w:r>
    </w:p>
    <w:p w14:paraId="38ADFDE6"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Schedules</w:t>
      </w:r>
      <w:r w:rsidRPr="000D209E">
        <w:rPr>
          <w:rFonts w:cs="Courier New"/>
          <w:color w:val="000000"/>
        </w:rPr>
        <w:t>&gt;</w:t>
      </w:r>
    </w:p>
    <w:p w14:paraId="05F2359A"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Entity</w:t>
      </w:r>
      <w:r w:rsidRPr="000D209E">
        <w:rPr>
          <w:rFonts w:cs="Courier New"/>
          <w:color w:val="000000"/>
        </w:rPr>
        <w:t>&gt;</w:t>
      </w:r>
    </w:p>
    <w:p w14:paraId="37FF0EA4"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Entities</w:t>
      </w:r>
      <w:r w:rsidRPr="000D209E">
        <w:rPr>
          <w:rFonts w:cs="Courier New"/>
          <w:color w:val="000000"/>
        </w:rPr>
        <w:t>&gt;</w:t>
      </w:r>
    </w:p>
    <w:p w14:paraId="4EE17E2C"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TelemetryResponse</w:t>
      </w:r>
      <w:r w:rsidRPr="000D209E">
        <w:rPr>
          <w:rFonts w:cs="Courier New"/>
          <w:color w:val="000000"/>
        </w:rPr>
        <w:t>&gt;</w:t>
      </w:r>
    </w:p>
    <w:p w14:paraId="3BB23A99"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QueryTelemetryResponse</w:t>
      </w:r>
      <w:r w:rsidRPr="000D209E">
        <w:rPr>
          <w:rFonts w:cs="Courier New"/>
          <w:color w:val="000000"/>
        </w:rPr>
        <w:t>&gt;</w:t>
      </w:r>
    </w:p>
    <w:p w14:paraId="3F7EC68A" w14:textId="77777777" w:rsidR="007122C5" w:rsidRPr="000D209E" w:rsidRDefault="007122C5" w:rsidP="007122C5">
      <w:pPr>
        <w:pStyle w:val="XMLSection"/>
        <w:rPr>
          <w:rFonts w:cs="Courier New"/>
        </w:rPr>
      </w:pPr>
      <w:r w:rsidRPr="000D209E">
        <w:rPr>
          <w:rFonts w:cs="Courier New"/>
          <w:color w:val="000000"/>
        </w:rPr>
        <w:t xml:space="preserve">   &lt;/</w:t>
      </w:r>
      <w:r w:rsidRPr="000D209E">
        <w:rPr>
          <w:rFonts w:cs="Courier New"/>
        </w:rPr>
        <w:t>soap:Body</w:t>
      </w:r>
      <w:r w:rsidRPr="000D209E">
        <w:rPr>
          <w:rFonts w:cs="Courier New"/>
          <w:color w:val="000000"/>
        </w:rPr>
        <w:t>&gt;</w:t>
      </w:r>
    </w:p>
    <w:p w14:paraId="7D93767E" w14:textId="77777777" w:rsidR="007122C5" w:rsidRDefault="007122C5" w:rsidP="007122C5">
      <w:pPr>
        <w:pStyle w:val="XMLSection"/>
        <w:rPr>
          <w:rFonts w:cs="Courier New"/>
          <w:color w:val="000000"/>
        </w:rPr>
      </w:pPr>
      <w:r w:rsidRPr="000D209E">
        <w:rPr>
          <w:rFonts w:cs="Courier New"/>
          <w:color w:val="000000"/>
        </w:rPr>
        <w:t>&lt;/</w:t>
      </w:r>
      <w:r w:rsidRPr="000D209E">
        <w:rPr>
          <w:rFonts w:cs="Courier New"/>
        </w:rPr>
        <w:t>soap:Envelope</w:t>
      </w:r>
      <w:r w:rsidRPr="000D209E">
        <w:rPr>
          <w:rFonts w:cs="Courier New"/>
          <w:color w:val="000000"/>
        </w:rPr>
        <w:t>&gt;</w:t>
      </w:r>
    </w:p>
    <w:p w14:paraId="1D35C23A" w14:textId="77777777" w:rsidR="000074DE" w:rsidRDefault="000074DE" w:rsidP="000074DE">
      <w:pPr>
        <w:pStyle w:val="XMLSnippet"/>
        <w:rPr>
          <w:noProof/>
        </w:rPr>
      </w:pPr>
    </w:p>
    <w:p w14:paraId="3268E7B0" w14:textId="77777777" w:rsidR="000074DE" w:rsidRPr="003359CC" w:rsidRDefault="000074DE" w:rsidP="000074DE">
      <w:pPr>
        <w:pStyle w:val="BodyTextHead"/>
      </w:pPr>
      <w:r>
        <w:lastRenderedPageBreak/>
        <w:t>Sample of Query Response</w:t>
      </w:r>
    </w:p>
    <w:p w14:paraId="7D8D22C0" w14:textId="77777777" w:rsidR="000074DE" w:rsidRDefault="000074DE" w:rsidP="000074DE">
      <w:pPr>
        <w:pStyle w:val="XMLSnippetKWN"/>
        <w:rPr>
          <w:color w:val="993300"/>
        </w:rPr>
      </w:pPr>
    </w:p>
    <w:p w14:paraId="2A7B1B75" w14:textId="77777777" w:rsidR="0095147E" w:rsidRPr="000D209E" w:rsidRDefault="0095147E" w:rsidP="0095147E">
      <w:pPr>
        <w:pStyle w:val="XMLSection"/>
        <w:rPr>
          <w:rFonts w:cs="Courier New"/>
        </w:rPr>
      </w:pPr>
      <w:r w:rsidRPr="000D209E">
        <w:rPr>
          <w:rFonts w:cs="Courier New"/>
          <w:color w:val="000000"/>
        </w:rPr>
        <w:t>&lt;</w:t>
      </w:r>
      <w:r w:rsidRPr="000D209E">
        <w:rPr>
          <w:rFonts w:cs="Courier New"/>
        </w:rPr>
        <w:t>soap:Envelope</w:t>
      </w:r>
      <w:r>
        <w:rPr>
          <w:rFonts w:cs="Courier New"/>
        </w:rPr>
        <w:br/>
        <w:t xml:space="preserve">   </w:t>
      </w:r>
      <w:r w:rsidRPr="000D209E">
        <w:rPr>
          <w:rFonts w:cs="Courier New"/>
        </w:rPr>
        <w:t xml:space="preserve"> </w:t>
      </w:r>
      <w:r>
        <w:rPr>
          <w:rFonts w:cs="Courier New"/>
        </w:rPr>
        <w:t xml:space="preserve">  </w:t>
      </w:r>
      <w:r w:rsidRPr="000D209E">
        <w:rPr>
          <w:rFonts w:cs="Courier New"/>
          <w:color w:val="FF00FF"/>
        </w:rPr>
        <w:t>xmlns:soap=</w:t>
      </w:r>
      <w:r w:rsidRPr="000D209E">
        <w:rPr>
          <w:rFonts w:cs="Courier New"/>
          <w:i/>
          <w:iCs/>
          <w:color w:val="0000FF"/>
        </w:rPr>
        <w:t>"http://schemas.xmlsoap.org/soap/envelope/"</w:t>
      </w:r>
      <w:r w:rsidRPr="000D209E">
        <w:rPr>
          <w:rFonts w:cs="Courier New"/>
          <w:color w:val="000000"/>
        </w:rPr>
        <w:t>&gt;</w:t>
      </w:r>
    </w:p>
    <w:p w14:paraId="4FD92D25"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soap:Body</w:t>
      </w:r>
      <w:r w:rsidRPr="000D209E">
        <w:rPr>
          <w:rFonts w:cs="Courier New"/>
          <w:color w:val="000000"/>
        </w:rPr>
        <w:t>&gt;</w:t>
      </w:r>
    </w:p>
    <w:p w14:paraId="59A5D5E2"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QueryTelemetryResponse</w:t>
      </w:r>
      <w:r>
        <w:rPr>
          <w:rFonts w:cs="Courier New"/>
        </w:rPr>
        <w:br/>
        <w:t xml:space="preserve">           </w:t>
      </w:r>
      <w:r w:rsidRPr="000D209E">
        <w:rPr>
          <w:rFonts w:cs="Courier New"/>
        </w:rPr>
        <w:t xml:space="preserve"> </w:t>
      </w:r>
      <w:r w:rsidRPr="000D209E">
        <w:rPr>
          <w:rFonts w:cs="Courier New"/>
          <w:color w:val="FF00FF"/>
        </w:rPr>
        <w:t>xmlns=</w:t>
      </w:r>
      <w:r w:rsidRPr="000D209E">
        <w:rPr>
          <w:rFonts w:cs="Courier New"/>
          <w:i/>
          <w:iCs/>
          <w:color w:val="0000FF"/>
        </w:rPr>
        <w:t>"urn:com.alstom.isone.windint.windintegration:1-0"</w:t>
      </w:r>
      <w:r w:rsidRPr="000D209E">
        <w:rPr>
          <w:rFonts w:cs="Courier New"/>
          <w:color w:val="000000"/>
        </w:rPr>
        <w:t>&gt;</w:t>
      </w:r>
    </w:p>
    <w:p w14:paraId="4A0B1917" w14:textId="77777777" w:rsidR="0095147E" w:rsidRPr="000D209E" w:rsidRDefault="0095147E" w:rsidP="0095147E">
      <w:pPr>
        <w:pStyle w:val="XMLSection"/>
        <w:rPr>
          <w:rFonts w:cs="Courier New"/>
        </w:rPr>
      </w:pPr>
      <w:r w:rsidRPr="000D209E">
        <w:rPr>
          <w:rFonts w:cs="Courier New"/>
          <w:color w:val="000000"/>
        </w:rPr>
        <w:t xml:space="preserve">      </w:t>
      </w:r>
      <w:r>
        <w:rPr>
          <w:rFonts w:cs="Courier New"/>
          <w:color w:val="000000"/>
        </w:rPr>
        <w:t xml:space="preserve">   </w:t>
      </w:r>
      <w:r w:rsidRPr="000D209E">
        <w:rPr>
          <w:rFonts w:cs="Courier New"/>
          <w:color w:val="008000"/>
        </w:rPr>
        <w:t>&lt;!-- 1 or more repetitions: --&gt;</w:t>
      </w:r>
    </w:p>
    <w:p w14:paraId="26CE66F7"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TelemetryResponse</w:t>
      </w:r>
      <w:r w:rsidRPr="000D209E">
        <w:rPr>
          <w:rFonts w:cs="Courier New"/>
          <w:color w:val="000000"/>
        </w:rPr>
        <w:t>&gt;</w:t>
      </w:r>
    </w:p>
    <w:p w14:paraId="5750E2E0"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TimeRange</w:t>
      </w:r>
      <w:r w:rsidRPr="000D209E">
        <w:rPr>
          <w:rFonts w:cs="Courier New"/>
          <w:color w:val="000000"/>
        </w:rPr>
        <w:t>&gt;</w:t>
      </w:r>
    </w:p>
    <w:p w14:paraId="551CA0B6"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fromTime</w:t>
      </w:r>
      <w:r w:rsidRPr="000D209E">
        <w:rPr>
          <w:rFonts w:cs="Courier New"/>
          <w:color w:val="000000"/>
        </w:rPr>
        <w:t>&gt;2012-05-31T00:00:00Z&lt;/</w:t>
      </w:r>
      <w:r w:rsidRPr="000D209E">
        <w:rPr>
          <w:rFonts w:cs="Courier New"/>
        </w:rPr>
        <w:t>fromTime</w:t>
      </w:r>
      <w:r w:rsidRPr="000D209E">
        <w:rPr>
          <w:rFonts w:cs="Courier New"/>
          <w:color w:val="000000"/>
        </w:rPr>
        <w:t>&gt;</w:t>
      </w:r>
    </w:p>
    <w:p w14:paraId="464E5131"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toTime</w:t>
      </w:r>
      <w:r w:rsidRPr="000D209E">
        <w:rPr>
          <w:rFonts w:cs="Courier New"/>
          <w:color w:val="000000"/>
        </w:rPr>
        <w:t>&gt;2012-06-02T00:00:00Z&lt;/</w:t>
      </w:r>
      <w:r w:rsidRPr="000D209E">
        <w:rPr>
          <w:rFonts w:cs="Courier New"/>
        </w:rPr>
        <w:t>toTime</w:t>
      </w:r>
      <w:r w:rsidRPr="000D209E">
        <w:rPr>
          <w:rFonts w:cs="Courier New"/>
          <w:color w:val="000000"/>
        </w:rPr>
        <w:t>&gt;</w:t>
      </w:r>
    </w:p>
    <w:p w14:paraId="458D8DEE"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TimeRange</w:t>
      </w:r>
      <w:r w:rsidRPr="000D209E">
        <w:rPr>
          <w:rFonts w:cs="Courier New"/>
          <w:color w:val="000000"/>
        </w:rPr>
        <w:t>&gt;</w:t>
      </w:r>
    </w:p>
    <w:p w14:paraId="628AC816"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Entities</w:t>
      </w:r>
      <w:r w:rsidRPr="000D209E">
        <w:rPr>
          <w:rFonts w:cs="Courier New"/>
          <w:color w:val="000000"/>
        </w:rPr>
        <w:t>&gt;</w:t>
      </w:r>
    </w:p>
    <w:p w14:paraId="012AF207" w14:textId="77777777" w:rsidR="0095147E" w:rsidRPr="000D209E" w:rsidRDefault="0095147E" w:rsidP="0095147E">
      <w:pPr>
        <w:pStyle w:val="XMLSection"/>
        <w:rPr>
          <w:rFonts w:cs="Courier New"/>
        </w:rPr>
      </w:pPr>
      <w:r w:rsidRPr="000D209E">
        <w:rPr>
          <w:rFonts w:cs="Courier New"/>
          <w:color w:val="000000"/>
        </w:rPr>
        <w:t xml:space="preserve">               </w:t>
      </w:r>
      <w:r w:rsidRPr="000D209E">
        <w:rPr>
          <w:rFonts w:cs="Courier New"/>
          <w:color w:val="008000"/>
        </w:rPr>
        <w:t>&lt;!-- 1 or more repetitions: --&gt;</w:t>
      </w:r>
    </w:p>
    <w:p w14:paraId="67939796"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Entity</w:t>
      </w:r>
      <w:r w:rsidRPr="000D209E">
        <w:rPr>
          <w:rFonts w:cs="Courier New"/>
          <w:color w:val="000000"/>
        </w:rPr>
        <w:t>&gt;</w:t>
      </w:r>
    </w:p>
    <w:p w14:paraId="242B334E" w14:textId="77777777" w:rsidR="0095147E" w:rsidRDefault="0095147E" w:rsidP="0095147E">
      <w:pPr>
        <w:pStyle w:val="XMLSection"/>
        <w:rPr>
          <w:rFonts w:cs="Courier New"/>
          <w:color w:val="000000"/>
        </w:rPr>
      </w:pPr>
      <w:r w:rsidRPr="000D209E">
        <w:rPr>
          <w:rFonts w:cs="Courier New"/>
          <w:color w:val="000000"/>
        </w:rPr>
        <w:t xml:space="preserve">                  &lt;</w:t>
      </w:r>
      <w:r w:rsidRPr="000D209E">
        <w:rPr>
          <w:rFonts w:cs="Courier New"/>
        </w:rPr>
        <w:t>identifier</w:t>
      </w:r>
      <w:r w:rsidRPr="000D209E">
        <w:rPr>
          <w:rFonts w:cs="Courier New"/>
          <w:color w:val="000000"/>
        </w:rPr>
        <w:t>&gt;10245&lt;/</w:t>
      </w:r>
      <w:r w:rsidRPr="000D209E">
        <w:rPr>
          <w:rFonts w:cs="Courier New"/>
        </w:rPr>
        <w:t>identifier</w:t>
      </w:r>
      <w:r w:rsidRPr="000D209E">
        <w:rPr>
          <w:rFonts w:cs="Courier New"/>
          <w:color w:val="000000"/>
        </w:rPr>
        <w:t>&gt;</w:t>
      </w:r>
    </w:p>
    <w:p w14:paraId="285C062A" w14:textId="77777777" w:rsidR="0095147E" w:rsidRPr="000D209E" w:rsidRDefault="00CB6A80" w:rsidP="0095147E">
      <w:pPr>
        <w:pStyle w:val="XMLSection"/>
        <w:rPr>
          <w:rFonts w:cs="Courier New"/>
        </w:rPr>
      </w:pPr>
      <w:r>
        <w:rPr>
          <w:rFonts w:cs="Courier New"/>
          <w:color w:val="000000"/>
        </w:rPr>
        <w:t xml:space="preserve">                  </w:t>
      </w:r>
      <w:r w:rsidRPr="00CB6A80">
        <w:rPr>
          <w:rFonts w:cs="Courier New"/>
          <w:color w:val="000000"/>
        </w:rPr>
        <w:t>&lt;</w:t>
      </w:r>
      <w:r w:rsidRPr="006716A4">
        <w:rPr>
          <w:rFonts w:cs="Courier New"/>
        </w:rPr>
        <w:t>assetIdentifier</w:t>
      </w:r>
      <w:r w:rsidRPr="00CB6A80">
        <w:rPr>
          <w:rFonts w:cs="Courier New"/>
          <w:color w:val="000000"/>
        </w:rPr>
        <w:t>&gt;</w:t>
      </w:r>
      <w:r w:rsidR="00AB7542">
        <w:rPr>
          <w:rFonts w:cs="Courier New"/>
          <w:color w:val="000000"/>
        </w:rPr>
        <w:t>20486</w:t>
      </w:r>
      <w:r w:rsidRPr="00CB6A80">
        <w:rPr>
          <w:rFonts w:cs="Courier New"/>
          <w:color w:val="000000"/>
        </w:rPr>
        <w:t>&lt;/</w:t>
      </w:r>
      <w:r w:rsidRPr="006716A4">
        <w:rPr>
          <w:rFonts w:cs="Courier New"/>
        </w:rPr>
        <w:t>assetIdentifier</w:t>
      </w:r>
      <w:r w:rsidRPr="00CB6A80">
        <w:rPr>
          <w:rFonts w:cs="Courier New"/>
          <w:color w:val="000000"/>
        </w:rPr>
        <w:t>&gt;</w:t>
      </w:r>
      <w:r w:rsidRPr="00CB6A80">
        <w:rPr>
          <w:rFonts w:cs="Courier New"/>
          <w:color w:val="000000"/>
        </w:rPr>
        <w:cr/>
      </w:r>
      <w:r w:rsidR="0095147E" w:rsidRPr="000D209E">
        <w:rPr>
          <w:rFonts w:cs="Courier New"/>
          <w:color w:val="000000"/>
        </w:rPr>
        <w:t xml:space="preserve">                  &lt;</w:t>
      </w:r>
      <w:r w:rsidR="0095147E" w:rsidRPr="000D209E">
        <w:rPr>
          <w:rFonts w:cs="Courier New"/>
        </w:rPr>
        <w:t>name</w:t>
      </w:r>
      <w:r w:rsidR="0095147E" w:rsidRPr="000D209E">
        <w:rPr>
          <w:rFonts w:cs="Courier New"/>
          <w:color w:val="000000"/>
        </w:rPr>
        <w:t>&gt;BRKW&lt;/</w:t>
      </w:r>
      <w:r w:rsidR="0095147E" w:rsidRPr="000D209E">
        <w:rPr>
          <w:rFonts w:cs="Courier New"/>
        </w:rPr>
        <w:t>name</w:t>
      </w:r>
      <w:r w:rsidR="0095147E" w:rsidRPr="000D209E">
        <w:rPr>
          <w:rFonts w:cs="Courier New"/>
          <w:color w:val="000000"/>
        </w:rPr>
        <w:t>&gt;</w:t>
      </w:r>
    </w:p>
    <w:p w14:paraId="6D653007"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Schedules</w:t>
      </w:r>
      <w:r w:rsidRPr="000D209E">
        <w:rPr>
          <w:rFonts w:cs="Courier New"/>
          <w:color w:val="000000"/>
        </w:rPr>
        <w:t>&gt;</w:t>
      </w:r>
    </w:p>
    <w:p w14:paraId="5DF07447" w14:textId="77777777" w:rsidR="0095147E" w:rsidRPr="000D209E" w:rsidRDefault="0095147E" w:rsidP="0095147E">
      <w:pPr>
        <w:pStyle w:val="XMLSection"/>
        <w:rPr>
          <w:rFonts w:cs="Courier New"/>
        </w:rPr>
      </w:pPr>
      <w:r w:rsidRPr="000D209E">
        <w:rPr>
          <w:rFonts w:cs="Courier New"/>
          <w:color w:val="000000"/>
        </w:rPr>
        <w:t xml:space="preserve">                     </w:t>
      </w:r>
      <w:r w:rsidRPr="000D209E">
        <w:rPr>
          <w:rFonts w:cs="Courier New"/>
          <w:color w:val="008000"/>
        </w:rPr>
        <w:t>&lt;!-- 0 or more repetitions: --&gt;</w:t>
      </w:r>
    </w:p>
    <w:p w14:paraId="6CA9ABD2"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Schedule</w:t>
      </w:r>
      <w:r w:rsidRPr="000D209E">
        <w:rPr>
          <w:rFonts w:cs="Courier New"/>
          <w:color w:val="000000"/>
        </w:rPr>
        <w:t>&gt;</w:t>
      </w:r>
    </w:p>
    <w:p w14:paraId="443183EF"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identifier</w:t>
      </w:r>
      <w:r w:rsidRPr="000D209E">
        <w:rPr>
          <w:rFonts w:cs="Courier New"/>
          <w:color w:val="000000"/>
        </w:rPr>
        <w:t>&gt;9905015&lt;/</w:t>
      </w:r>
      <w:r w:rsidRPr="000D209E">
        <w:rPr>
          <w:rFonts w:cs="Courier New"/>
        </w:rPr>
        <w:t>identifier</w:t>
      </w:r>
      <w:r w:rsidRPr="000D209E">
        <w:rPr>
          <w:rFonts w:cs="Courier New"/>
          <w:color w:val="000000"/>
        </w:rPr>
        <w:t>&gt;</w:t>
      </w:r>
    </w:p>
    <w:p w14:paraId="3A9F505A"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name</w:t>
      </w:r>
      <w:r w:rsidRPr="000D209E">
        <w:rPr>
          <w:rFonts w:cs="Courier New"/>
          <w:color w:val="000000"/>
        </w:rPr>
        <w:t>&gt;TELEMETRY_POWER-RTHOL&lt;/</w:t>
      </w:r>
      <w:r w:rsidRPr="000D209E">
        <w:rPr>
          <w:rFonts w:cs="Courier New"/>
        </w:rPr>
        <w:t>name</w:t>
      </w:r>
      <w:r w:rsidRPr="000D209E">
        <w:rPr>
          <w:rFonts w:cs="Courier New"/>
          <w:color w:val="000000"/>
        </w:rPr>
        <w:t>&gt;</w:t>
      </w:r>
    </w:p>
    <w:p w14:paraId="0CDA4F16" w14:textId="77777777" w:rsidR="0095147E" w:rsidRPr="000D209E" w:rsidRDefault="0095147E" w:rsidP="0095147E">
      <w:pPr>
        <w:pStyle w:val="XMLSection"/>
        <w:rPr>
          <w:rFonts w:cs="Courier New"/>
        </w:rPr>
      </w:pPr>
      <w:r w:rsidRPr="000D209E">
        <w:rPr>
          <w:rFonts w:cs="Courier New"/>
          <w:color w:val="000000"/>
        </w:rPr>
        <w:t xml:space="preserve">                        </w:t>
      </w:r>
      <w:r w:rsidRPr="000D209E">
        <w:rPr>
          <w:rFonts w:cs="Courier New"/>
          <w:color w:val="008000"/>
        </w:rPr>
        <w:t>&lt;!-- 0 or more repetitions: --&gt;</w:t>
      </w:r>
    </w:p>
    <w:p w14:paraId="2E18AFEC"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Actual</w:t>
      </w:r>
      <w:r w:rsidRPr="000D209E">
        <w:rPr>
          <w:rFonts w:cs="Courier New"/>
          <w:color w:val="000000"/>
        </w:rPr>
        <w:t>&gt;</w:t>
      </w:r>
    </w:p>
    <w:p w14:paraId="0421BBAB"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time</w:t>
      </w:r>
      <w:r w:rsidRPr="000D209E">
        <w:rPr>
          <w:rFonts w:cs="Courier New"/>
          <w:color w:val="000000"/>
        </w:rPr>
        <w:t>&gt;2012-06-01T01:11:14Z&lt;/</w:t>
      </w:r>
      <w:r w:rsidRPr="000D209E">
        <w:rPr>
          <w:rFonts w:cs="Courier New"/>
        </w:rPr>
        <w:t>time</w:t>
      </w:r>
      <w:r w:rsidRPr="000D209E">
        <w:rPr>
          <w:rFonts w:cs="Courier New"/>
          <w:color w:val="000000"/>
        </w:rPr>
        <w:t>&gt;</w:t>
      </w:r>
    </w:p>
    <w:p w14:paraId="1D2934D0"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value</w:t>
      </w:r>
      <w:r w:rsidRPr="000D209E">
        <w:rPr>
          <w:rFonts w:cs="Courier New"/>
          <w:color w:val="000000"/>
        </w:rPr>
        <w:t>&gt;15&lt;/</w:t>
      </w:r>
      <w:r w:rsidRPr="000D209E">
        <w:rPr>
          <w:rFonts w:cs="Courier New"/>
        </w:rPr>
        <w:t>value</w:t>
      </w:r>
      <w:r w:rsidRPr="000D209E">
        <w:rPr>
          <w:rFonts w:cs="Courier New"/>
          <w:color w:val="000000"/>
        </w:rPr>
        <w:t>&gt;</w:t>
      </w:r>
    </w:p>
    <w:p w14:paraId="50DBD10D"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quality</w:t>
      </w:r>
      <w:r w:rsidRPr="000D209E">
        <w:rPr>
          <w:rFonts w:cs="Courier New"/>
          <w:color w:val="000000"/>
        </w:rPr>
        <w:t>&gt;GOOD&lt;/</w:t>
      </w:r>
      <w:r w:rsidRPr="000D209E">
        <w:rPr>
          <w:rFonts w:cs="Courier New"/>
        </w:rPr>
        <w:t>quality</w:t>
      </w:r>
      <w:r w:rsidRPr="000D209E">
        <w:rPr>
          <w:rFonts w:cs="Courier New"/>
          <w:color w:val="000000"/>
        </w:rPr>
        <w:t>&gt;</w:t>
      </w:r>
    </w:p>
    <w:p w14:paraId="1BEFB020"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Actual</w:t>
      </w:r>
      <w:r w:rsidRPr="000D209E">
        <w:rPr>
          <w:rFonts w:cs="Courier New"/>
          <w:color w:val="000000"/>
        </w:rPr>
        <w:t>&gt;</w:t>
      </w:r>
    </w:p>
    <w:p w14:paraId="55446B47"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Schedule</w:t>
      </w:r>
      <w:r w:rsidRPr="000D209E">
        <w:rPr>
          <w:rFonts w:cs="Courier New"/>
          <w:color w:val="000000"/>
        </w:rPr>
        <w:t>&gt;</w:t>
      </w:r>
    </w:p>
    <w:p w14:paraId="3CD470B7"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Schedules</w:t>
      </w:r>
      <w:r w:rsidRPr="000D209E">
        <w:rPr>
          <w:rFonts w:cs="Courier New"/>
          <w:color w:val="000000"/>
        </w:rPr>
        <w:t>&gt;</w:t>
      </w:r>
    </w:p>
    <w:p w14:paraId="3CF4E1DD"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Entity</w:t>
      </w:r>
      <w:r w:rsidRPr="000D209E">
        <w:rPr>
          <w:rFonts w:cs="Courier New"/>
          <w:color w:val="000000"/>
        </w:rPr>
        <w:t>&gt;</w:t>
      </w:r>
    </w:p>
    <w:p w14:paraId="1989BCC5"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Entities</w:t>
      </w:r>
      <w:r w:rsidRPr="000D209E">
        <w:rPr>
          <w:rFonts w:cs="Courier New"/>
          <w:color w:val="000000"/>
        </w:rPr>
        <w:t>&gt;</w:t>
      </w:r>
    </w:p>
    <w:p w14:paraId="541B911B"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TelemetryResponse</w:t>
      </w:r>
      <w:r w:rsidRPr="000D209E">
        <w:rPr>
          <w:rFonts w:cs="Courier New"/>
          <w:color w:val="000000"/>
        </w:rPr>
        <w:t>&gt;</w:t>
      </w:r>
    </w:p>
    <w:p w14:paraId="409A93D9"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QueryTelemetryResponse</w:t>
      </w:r>
      <w:r w:rsidRPr="000D209E">
        <w:rPr>
          <w:rFonts w:cs="Courier New"/>
          <w:color w:val="000000"/>
        </w:rPr>
        <w:t>&gt;</w:t>
      </w:r>
    </w:p>
    <w:p w14:paraId="0526B9E9" w14:textId="77777777" w:rsidR="0095147E" w:rsidRPr="000D209E" w:rsidRDefault="0095147E" w:rsidP="0095147E">
      <w:pPr>
        <w:pStyle w:val="XMLSection"/>
        <w:rPr>
          <w:rFonts w:cs="Courier New"/>
        </w:rPr>
      </w:pPr>
      <w:r w:rsidRPr="000D209E">
        <w:rPr>
          <w:rFonts w:cs="Courier New"/>
          <w:color w:val="000000"/>
        </w:rPr>
        <w:t xml:space="preserve">   &lt;/</w:t>
      </w:r>
      <w:r w:rsidRPr="000D209E">
        <w:rPr>
          <w:rFonts w:cs="Courier New"/>
        </w:rPr>
        <w:t>soap:Body</w:t>
      </w:r>
      <w:r w:rsidRPr="000D209E">
        <w:rPr>
          <w:rFonts w:cs="Courier New"/>
          <w:color w:val="000000"/>
        </w:rPr>
        <w:t>&gt;</w:t>
      </w:r>
    </w:p>
    <w:p w14:paraId="39B6DD76" w14:textId="77777777" w:rsidR="0095147E" w:rsidRDefault="0095147E" w:rsidP="0095147E">
      <w:pPr>
        <w:pStyle w:val="XMLSection"/>
        <w:rPr>
          <w:rFonts w:cs="Courier New"/>
          <w:color w:val="000000"/>
        </w:rPr>
      </w:pPr>
      <w:r w:rsidRPr="000D209E">
        <w:rPr>
          <w:rFonts w:cs="Courier New"/>
          <w:color w:val="000000"/>
        </w:rPr>
        <w:t>&lt;/</w:t>
      </w:r>
      <w:r w:rsidRPr="000D209E">
        <w:rPr>
          <w:rFonts w:cs="Courier New"/>
        </w:rPr>
        <w:t>soap:Envelope</w:t>
      </w:r>
      <w:r w:rsidRPr="000D209E">
        <w:rPr>
          <w:rFonts w:cs="Courier New"/>
          <w:color w:val="000000"/>
        </w:rPr>
        <w:t>&gt;</w:t>
      </w:r>
    </w:p>
    <w:p w14:paraId="375ACC16" w14:textId="77777777" w:rsidR="000074DE" w:rsidRDefault="000074DE" w:rsidP="000074DE">
      <w:pPr>
        <w:pStyle w:val="XMLSnippetKWN"/>
      </w:pPr>
    </w:p>
    <w:p w14:paraId="31544820" w14:textId="77777777" w:rsidR="004F7ED3" w:rsidRDefault="004F7ED3" w:rsidP="00FD4C91">
      <w:pPr>
        <w:pStyle w:val="Heading2"/>
        <w:ind w:left="576"/>
      </w:pPr>
      <w:bookmarkStart w:id="609" w:name="_Toc113879525"/>
      <w:r>
        <w:t>Ramp Event</w:t>
      </w:r>
      <w:bookmarkEnd w:id="609"/>
    </w:p>
    <w:p w14:paraId="095FCF31" w14:textId="77777777" w:rsidR="004F7ED3" w:rsidRDefault="004F7ED3" w:rsidP="004F7ED3">
      <w:pPr>
        <w:pStyle w:val="BodyText"/>
      </w:pPr>
      <w:r w:rsidRPr="00247469">
        <w:t xml:space="preserve">The </w:t>
      </w:r>
      <w:r w:rsidR="00753C30">
        <w:t>ramp event</w:t>
      </w:r>
      <w:r w:rsidRPr="00247469">
        <w:t xml:space="preserve"> message provides the ability to query </w:t>
      </w:r>
      <w:r>
        <w:t xml:space="preserve">and submit </w:t>
      </w:r>
      <w:r w:rsidR="0093631E">
        <w:t>Ramp Event</w:t>
      </w:r>
      <w:r w:rsidR="008D5545">
        <w:t xml:space="preserve"> data</w:t>
      </w:r>
      <w:r w:rsidRPr="00247469">
        <w:t xml:space="preserve">. </w:t>
      </w:r>
      <w:r>
        <w:t xml:space="preserve"> </w:t>
      </w:r>
      <w:r w:rsidR="008D5545">
        <w:t>Ramp events</w:t>
      </w:r>
      <w:r w:rsidR="002855A4">
        <w:t xml:space="preserve"> contain probability data related to start and end time of the event as well as the magnitude of the power generation.</w:t>
      </w:r>
      <w:r w:rsidR="00BB1A77">
        <w:t xml:space="preserve"> </w:t>
      </w:r>
      <w:r w:rsidR="002855A4">
        <w:t xml:space="preserve"> For each of these, probabilities are expressed in terms of “high”, “medium”, and “low</w:t>
      </w:r>
      <w:r w:rsidR="000A5A48">
        <w:t xml:space="preserve">”. </w:t>
      </w:r>
    </w:p>
    <w:p w14:paraId="3B9C3CEE" w14:textId="77777777" w:rsidR="004F7ED3" w:rsidRDefault="004F7ED3" w:rsidP="004F7ED3">
      <w:pPr>
        <w:pStyle w:val="BodyText"/>
        <w:spacing w:before="0" w:after="0"/>
        <w:ind w:left="2160"/>
      </w:pPr>
    </w:p>
    <w:p w14:paraId="73DA3DCA" w14:textId="77777777" w:rsidR="004F7ED3" w:rsidRPr="001177C0" w:rsidRDefault="004F7ED3" w:rsidP="004F7ED3">
      <w:pPr>
        <w:pStyle w:val="Heading3"/>
      </w:pPr>
      <w:bookmarkStart w:id="610" w:name="_Toc113879526"/>
      <w:r>
        <w:t>Query Message</w:t>
      </w:r>
      <w:bookmarkEnd w:id="610"/>
    </w:p>
    <w:p w14:paraId="16816B97" w14:textId="77777777" w:rsidR="004F7ED3" w:rsidRDefault="004F7ED3" w:rsidP="004F7ED3">
      <w:pPr>
        <w:pStyle w:val="Heading4"/>
      </w:pPr>
      <w:r>
        <w:t>Purpose of Message</w:t>
      </w:r>
    </w:p>
    <w:p w14:paraId="7E094769" w14:textId="77777777" w:rsidR="004F7ED3" w:rsidRDefault="004F7ED3" w:rsidP="004F7ED3">
      <w:pPr>
        <w:pStyle w:val="BodyText"/>
      </w:pPr>
      <w:r>
        <w:t xml:space="preserve">The purpose of this message is to query for submitted </w:t>
      </w:r>
      <w:r w:rsidR="00C00BDC">
        <w:t>r</w:t>
      </w:r>
      <w:r w:rsidR="009D6E64">
        <w:t xml:space="preserve">amp </w:t>
      </w:r>
      <w:r w:rsidR="00C00BDC">
        <w:t>e</w:t>
      </w:r>
      <w:r w:rsidR="009D6E64">
        <w:t>vents</w:t>
      </w:r>
      <w:r>
        <w:t>.</w:t>
      </w:r>
    </w:p>
    <w:p w14:paraId="450572E4" w14:textId="77777777" w:rsidR="004F7ED3" w:rsidRDefault="004F7ED3" w:rsidP="004F7ED3">
      <w:pPr>
        <w:pStyle w:val="Heading4"/>
      </w:pPr>
      <w:r>
        <w:lastRenderedPageBreak/>
        <w:t>Mandatory and Optional Fields</w:t>
      </w:r>
    </w:p>
    <w:p w14:paraId="7D157675" w14:textId="77777777" w:rsidR="004F7ED3" w:rsidRPr="00D41795" w:rsidRDefault="00497859" w:rsidP="004F7ED3">
      <w:pPr>
        <w:pStyle w:val="BodyText"/>
      </w:pPr>
      <w:r>
        <w:t>Following the same pattern, t</w:t>
      </w:r>
      <w:r w:rsidR="004F7ED3" w:rsidRPr="00D41795">
        <w:t xml:space="preserve">o </w:t>
      </w:r>
      <w:r w:rsidR="004F7ED3">
        <w:t xml:space="preserve">query for the </w:t>
      </w:r>
      <w:r w:rsidR="002C4A79">
        <w:t>r</w:t>
      </w:r>
      <w:r w:rsidR="003A7CCE">
        <w:t xml:space="preserve">amp </w:t>
      </w:r>
      <w:r w:rsidR="002C4A79">
        <w:t>e</w:t>
      </w:r>
      <w:r w:rsidR="003A7CCE">
        <w:t>vents</w:t>
      </w:r>
      <w:r w:rsidR="004F7ED3">
        <w:t xml:space="preserve"> the following data needs to be included in the request</w:t>
      </w:r>
      <w:r w:rsidR="00D84E8C">
        <w:t>:</w:t>
      </w:r>
    </w:p>
    <w:tbl>
      <w:tblPr>
        <w:tblW w:w="90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65"/>
        <w:gridCol w:w="2142"/>
        <w:gridCol w:w="2890"/>
        <w:gridCol w:w="2890"/>
      </w:tblGrid>
      <w:tr w:rsidR="00B16FDB" w:rsidRPr="00D41795" w14:paraId="1D5C85C0" w14:textId="77777777" w:rsidTr="00133FBE">
        <w:trPr>
          <w:cantSplit/>
          <w:tblHeader/>
        </w:trPr>
        <w:tc>
          <w:tcPr>
            <w:tcW w:w="583" w:type="dxa"/>
            <w:shd w:val="clear" w:color="auto" w:fill="DDD9C3"/>
          </w:tcPr>
          <w:p w14:paraId="3B6E5A58" w14:textId="77777777" w:rsidR="00B16FDB" w:rsidRDefault="00B16FDB" w:rsidP="00133FBE">
            <w:pPr>
              <w:pStyle w:val="TableHeadingKWN"/>
            </w:pPr>
            <w:r w:rsidRPr="005503AE">
              <w:t>Opt.</w:t>
            </w:r>
          </w:p>
        </w:tc>
        <w:tc>
          <w:tcPr>
            <w:tcW w:w="565" w:type="dxa"/>
            <w:shd w:val="clear" w:color="auto" w:fill="DDD9C3"/>
          </w:tcPr>
          <w:p w14:paraId="138CB4EB" w14:textId="77777777" w:rsidR="00B16FDB" w:rsidRDefault="00B16FDB" w:rsidP="00133FBE">
            <w:pPr>
              <w:pStyle w:val="TableHeading"/>
            </w:pPr>
            <w:r>
              <w:t>Nil</w:t>
            </w:r>
            <w:r w:rsidRPr="005503AE">
              <w:t>.</w:t>
            </w:r>
          </w:p>
        </w:tc>
        <w:tc>
          <w:tcPr>
            <w:tcW w:w="2142" w:type="dxa"/>
            <w:shd w:val="clear" w:color="auto" w:fill="DDD9C3"/>
          </w:tcPr>
          <w:p w14:paraId="180551C6" w14:textId="77777777" w:rsidR="00B16FDB" w:rsidRDefault="00B16FDB" w:rsidP="00133FBE">
            <w:pPr>
              <w:pStyle w:val="TableHeading"/>
            </w:pPr>
            <w:r w:rsidRPr="005503AE">
              <w:t>Element or Attribute</w:t>
            </w:r>
          </w:p>
        </w:tc>
        <w:tc>
          <w:tcPr>
            <w:tcW w:w="2890" w:type="dxa"/>
            <w:shd w:val="clear" w:color="auto" w:fill="DDD9C3"/>
          </w:tcPr>
          <w:p w14:paraId="1F1EC776" w14:textId="77777777" w:rsidR="00B16FDB" w:rsidRDefault="00B16FDB" w:rsidP="00133FBE">
            <w:pPr>
              <w:pStyle w:val="TableHeading"/>
            </w:pPr>
            <w:r w:rsidRPr="005503AE">
              <w:t>Data Type; Format</w:t>
            </w:r>
          </w:p>
        </w:tc>
        <w:tc>
          <w:tcPr>
            <w:tcW w:w="2890" w:type="dxa"/>
            <w:shd w:val="clear" w:color="auto" w:fill="DDD9C3"/>
          </w:tcPr>
          <w:p w14:paraId="7AD6CBFC" w14:textId="77777777" w:rsidR="00B16FDB" w:rsidRDefault="00B16FDB" w:rsidP="00133FBE">
            <w:pPr>
              <w:pStyle w:val="TableHeading"/>
            </w:pPr>
            <w:r w:rsidRPr="005503AE">
              <w:t>Comments</w:t>
            </w:r>
          </w:p>
        </w:tc>
      </w:tr>
      <w:tr w:rsidR="00B16FDB" w:rsidRPr="00D41795" w14:paraId="0D915F5B" w14:textId="77777777" w:rsidTr="00133FBE">
        <w:trPr>
          <w:cantSplit/>
        </w:trPr>
        <w:tc>
          <w:tcPr>
            <w:tcW w:w="583" w:type="dxa"/>
          </w:tcPr>
          <w:p w14:paraId="0183CC54" w14:textId="77777777" w:rsidR="00B16FDB" w:rsidRDefault="00B16FDB" w:rsidP="00133FBE">
            <w:pPr>
              <w:pStyle w:val="Table"/>
            </w:pPr>
            <w:r>
              <w:t>No</w:t>
            </w:r>
          </w:p>
        </w:tc>
        <w:tc>
          <w:tcPr>
            <w:tcW w:w="565" w:type="dxa"/>
          </w:tcPr>
          <w:p w14:paraId="3842611F" w14:textId="77777777" w:rsidR="00B16FDB" w:rsidRDefault="00B16FDB" w:rsidP="00133FBE">
            <w:pPr>
              <w:pStyle w:val="Table"/>
            </w:pPr>
            <w:r>
              <w:t>No</w:t>
            </w:r>
          </w:p>
        </w:tc>
        <w:tc>
          <w:tcPr>
            <w:tcW w:w="2142" w:type="dxa"/>
          </w:tcPr>
          <w:p w14:paraId="6594BB5A" w14:textId="77777777" w:rsidR="00B16FDB" w:rsidRDefault="00B16FDB" w:rsidP="007B50E1">
            <w:pPr>
              <w:pStyle w:val="Table"/>
            </w:pPr>
            <w:r w:rsidRPr="00A329C9">
              <w:t>Query</w:t>
            </w:r>
            <w:r w:rsidR="007B50E1">
              <w:t>RampEvent</w:t>
            </w:r>
          </w:p>
        </w:tc>
        <w:tc>
          <w:tcPr>
            <w:tcW w:w="2890" w:type="dxa"/>
          </w:tcPr>
          <w:p w14:paraId="15E44FE1" w14:textId="77777777" w:rsidR="00B16FDB" w:rsidRDefault="00B16FDB" w:rsidP="00133FBE">
            <w:pPr>
              <w:pStyle w:val="Table"/>
            </w:pPr>
            <w:r w:rsidRPr="00D505BA">
              <w:t>ScheduleRequestType</w:t>
            </w:r>
          </w:p>
        </w:tc>
        <w:tc>
          <w:tcPr>
            <w:tcW w:w="2890" w:type="dxa"/>
          </w:tcPr>
          <w:p w14:paraId="72D91897" w14:textId="77777777" w:rsidR="00B16FDB" w:rsidRDefault="00B16FDB" w:rsidP="00133FBE">
            <w:pPr>
              <w:pStyle w:val="Table"/>
            </w:pPr>
            <w:r>
              <w:t>The outermost element which contains the ScheduleRequest element.</w:t>
            </w:r>
          </w:p>
        </w:tc>
      </w:tr>
      <w:tr w:rsidR="00B16FDB" w:rsidRPr="00D41795" w14:paraId="7B613AAA" w14:textId="77777777" w:rsidTr="00133FBE">
        <w:trPr>
          <w:cantSplit/>
        </w:trPr>
        <w:tc>
          <w:tcPr>
            <w:tcW w:w="583" w:type="dxa"/>
          </w:tcPr>
          <w:p w14:paraId="1D03DB56" w14:textId="77777777" w:rsidR="00B16FDB" w:rsidRPr="005503AE" w:rsidRDefault="00B16FDB" w:rsidP="00133FBE">
            <w:pPr>
              <w:pStyle w:val="Table"/>
            </w:pPr>
            <w:r>
              <w:t>No</w:t>
            </w:r>
          </w:p>
        </w:tc>
        <w:tc>
          <w:tcPr>
            <w:tcW w:w="565" w:type="dxa"/>
          </w:tcPr>
          <w:p w14:paraId="38022B57" w14:textId="77777777" w:rsidR="00B16FDB" w:rsidRPr="005503AE" w:rsidRDefault="00B16FDB" w:rsidP="00133FBE">
            <w:pPr>
              <w:pStyle w:val="Table"/>
            </w:pPr>
            <w:r>
              <w:t>No</w:t>
            </w:r>
          </w:p>
        </w:tc>
        <w:tc>
          <w:tcPr>
            <w:tcW w:w="2142" w:type="dxa"/>
          </w:tcPr>
          <w:p w14:paraId="46456BD1" w14:textId="77777777" w:rsidR="00B16FDB" w:rsidRDefault="00B16FDB" w:rsidP="00133FBE">
            <w:pPr>
              <w:pStyle w:val="Table"/>
            </w:pPr>
            <w:r w:rsidRPr="00D505BA">
              <w:t>ScheduleRequest</w:t>
            </w:r>
          </w:p>
        </w:tc>
        <w:tc>
          <w:tcPr>
            <w:tcW w:w="2890" w:type="dxa"/>
          </w:tcPr>
          <w:p w14:paraId="70460824" w14:textId="77777777" w:rsidR="00B16FDB" w:rsidRDefault="00B16FDB" w:rsidP="00133FBE">
            <w:pPr>
              <w:pStyle w:val="Table"/>
            </w:pPr>
            <w:r w:rsidRPr="00D505BA">
              <w:t>BaseRequestType</w:t>
            </w:r>
          </w:p>
        </w:tc>
        <w:tc>
          <w:tcPr>
            <w:tcW w:w="2890" w:type="dxa"/>
          </w:tcPr>
          <w:p w14:paraId="49B33767" w14:textId="77777777" w:rsidR="00B16FDB" w:rsidRDefault="00B16FDB" w:rsidP="00133FBE">
            <w:pPr>
              <w:pStyle w:val="Table"/>
            </w:pPr>
            <w:r>
              <w:t>See section 3.1.1.2</w:t>
            </w:r>
          </w:p>
        </w:tc>
      </w:tr>
      <w:tr w:rsidR="00B16FDB" w14:paraId="1BC34C53" w14:textId="77777777" w:rsidTr="00133FBE">
        <w:trPr>
          <w:cantSplit/>
        </w:trPr>
        <w:tc>
          <w:tcPr>
            <w:tcW w:w="583" w:type="dxa"/>
            <w:tcBorders>
              <w:top w:val="single" w:sz="4" w:space="0" w:color="auto"/>
              <w:left w:val="single" w:sz="4" w:space="0" w:color="auto"/>
              <w:bottom w:val="single" w:sz="4" w:space="0" w:color="auto"/>
              <w:right w:val="single" w:sz="4" w:space="0" w:color="auto"/>
            </w:tcBorders>
          </w:tcPr>
          <w:p w14:paraId="5C147A33" w14:textId="77777777" w:rsidR="00B16FDB" w:rsidRDefault="00EA16FA" w:rsidP="00133FBE">
            <w:pPr>
              <w:pStyle w:val="Table"/>
            </w:pPr>
            <w:r>
              <w:t>Yes</w:t>
            </w:r>
          </w:p>
        </w:tc>
        <w:tc>
          <w:tcPr>
            <w:tcW w:w="565" w:type="dxa"/>
            <w:tcBorders>
              <w:top w:val="single" w:sz="4" w:space="0" w:color="auto"/>
              <w:left w:val="single" w:sz="4" w:space="0" w:color="auto"/>
              <w:bottom w:val="single" w:sz="4" w:space="0" w:color="auto"/>
              <w:right w:val="single" w:sz="4" w:space="0" w:color="auto"/>
            </w:tcBorders>
          </w:tcPr>
          <w:p w14:paraId="18A0ECD8" w14:textId="77777777" w:rsidR="00B16FDB" w:rsidRDefault="00B16FDB" w:rsidP="00133FBE">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70AAC6AC" w14:textId="77777777" w:rsidR="00B16FDB" w:rsidRDefault="00B16FDB" w:rsidP="00133FBE">
            <w:pPr>
              <w:pStyle w:val="Table"/>
            </w:pPr>
            <w:r>
              <w:t>TimeRange</w:t>
            </w:r>
          </w:p>
        </w:tc>
        <w:tc>
          <w:tcPr>
            <w:tcW w:w="2890" w:type="dxa"/>
            <w:tcBorders>
              <w:top w:val="single" w:sz="4" w:space="0" w:color="auto"/>
              <w:left w:val="single" w:sz="4" w:space="0" w:color="auto"/>
              <w:bottom w:val="single" w:sz="4" w:space="0" w:color="auto"/>
              <w:right w:val="single" w:sz="4" w:space="0" w:color="auto"/>
            </w:tcBorders>
          </w:tcPr>
          <w:p w14:paraId="6294BB21" w14:textId="77777777" w:rsidR="00B16FDB" w:rsidRPr="00A646A0" w:rsidRDefault="00B16FDB" w:rsidP="00133FBE">
            <w:pPr>
              <w:pStyle w:val="Table"/>
            </w:pPr>
            <w:r w:rsidRPr="00C752DE">
              <w:t>DateRangeType</w:t>
            </w:r>
          </w:p>
        </w:tc>
        <w:tc>
          <w:tcPr>
            <w:tcW w:w="2890" w:type="dxa"/>
            <w:tcBorders>
              <w:top w:val="single" w:sz="4" w:space="0" w:color="auto"/>
              <w:left w:val="single" w:sz="4" w:space="0" w:color="auto"/>
              <w:bottom w:val="single" w:sz="4" w:space="0" w:color="auto"/>
              <w:right w:val="single" w:sz="4" w:space="0" w:color="auto"/>
            </w:tcBorders>
          </w:tcPr>
          <w:p w14:paraId="7EDBCA8F" w14:textId="77777777" w:rsidR="00B16FDB" w:rsidRDefault="00B16FDB" w:rsidP="00133FBE">
            <w:pPr>
              <w:pStyle w:val="Table"/>
            </w:pPr>
            <w:r>
              <w:t>See section 3.1.1.2</w:t>
            </w:r>
          </w:p>
          <w:p w14:paraId="50F6CD87" w14:textId="77777777" w:rsidR="00851945" w:rsidRDefault="00851945" w:rsidP="00133FBE">
            <w:pPr>
              <w:pStyle w:val="Table"/>
            </w:pPr>
          </w:p>
          <w:p w14:paraId="27379E5E" w14:textId="77777777" w:rsidR="00851945" w:rsidRDefault="00851945" w:rsidP="00133FBE">
            <w:pPr>
              <w:pStyle w:val="Table"/>
            </w:pPr>
            <w:r>
              <w:t>Provides the ability to filter the query by a given time range</w:t>
            </w:r>
          </w:p>
        </w:tc>
      </w:tr>
      <w:tr w:rsidR="000525BD" w14:paraId="774E50D4" w14:textId="77777777" w:rsidTr="00133FBE">
        <w:trPr>
          <w:cantSplit/>
        </w:trPr>
        <w:tc>
          <w:tcPr>
            <w:tcW w:w="583" w:type="dxa"/>
            <w:tcBorders>
              <w:top w:val="single" w:sz="4" w:space="0" w:color="auto"/>
              <w:left w:val="single" w:sz="4" w:space="0" w:color="auto"/>
              <w:bottom w:val="single" w:sz="4" w:space="0" w:color="auto"/>
              <w:right w:val="single" w:sz="4" w:space="0" w:color="auto"/>
            </w:tcBorders>
          </w:tcPr>
          <w:p w14:paraId="2E53CD44" w14:textId="77777777" w:rsidR="000525BD" w:rsidDel="00232068" w:rsidRDefault="000525BD" w:rsidP="00133FBE">
            <w:pPr>
              <w:pStyle w:val="Table"/>
            </w:pPr>
            <w:r>
              <w:t>Yes</w:t>
            </w:r>
          </w:p>
        </w:tc>
        <w:tc>
          <w:tcPr>
            <w:tcW w:w="565" w:type="dxa"/>
            <w:tcBorders>
              <w:top w:val="single" w:sz="4" w:space="0" w:color="auto"/>
              <w:left w:val="single" w:sz="4" w:space="0" w:color="auto"/>
              <w:bottom w:val="single" w:sz="4" w:space="0" w:color="auto"/>
              <w:right w:val="single" w:sz="4" w:space="0" w:color="auto"/>
            </w:tcBorders>
          </w:tcPr>
          <w:p w14:paraId="5FF67D9F" w14:textId="77777777" w:rsidR="000525BD" w:rsidRDefault="000525BD" w:rsidP="00133FBE">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0E3E2763" w14:textId="77777777" w:rsidR="000525BD" w:rsidRDefault="000525BD" w:rsidP="00133FBE">
            <w:pPr>
              <w:pStyle w:val="Table"/>
            </w:pPr>
            <w:r>
              <w:t>Category</w:t>
            </w:r>
          </w:p>
        </w:tc>
        <w:tc>
          <w:tcPr>
            <w:tcW w:w="2890" w:type="dxa"/>
            <w:tcBorders>
              <w:top w:val="single" w:sz="4" w:space="0" w:color="auto"/>
              <w:left w:val="single" w:sz="4" w:space="0" w:color="auto"/>
              <w:bottom w:val="single" w:sz="4" w:space="0" w:color="auto"/>
              <w:right w:val="single" w:sz="4" w:space="0" w:color="auto"/>
            </w:tcBorders>
          </w:tcPr>
          <w:p w14:paraId="0179C6A7" w14:textId="77777777" w:rsidR="000525BD" w:rsidRPr="009D75E7" w:rsidRDefault="000525BD" w:rsidP="00133FBE">
            <w:pPr>
              <w:pStyle w:val="Table"/>
            </w:pPr>
            <w:r w:rsidRPr="00A646A0">
              <w:t>CategoryIdentityType</w:t>
            </w:r>
          </w:p>
        </w:tc>
        <w:tc>
          <w:tcPr>
            <w:tcW w:w="2890" w:type="dxa"/>
            <w:tcBorders>
              <w:top w:val="single" w:sz="4" w:space="0" w:color="auto"/>
              <w:left w:val="single" w:sz="4" w:space="0" w:color="auto"/>
              <w:bottom w:val="single" w:sz="4" w:space="0" w:color="auto"/>
              <w:right w:val="single" w:sz="4" w:space="0" w:color="auto"/>
            </w:tcBorders>
          </w:tcPr>
          <w:p w14:paraId="37C6A54C" w14:textId="77777777" w:rsidR="000525BD" w:rsidRDefault="000525BD" w:rsidP="00B977A2">
            <w:pPr>
              <w:pStyle w:val="Table"/>
            </w:pPr>
            <w:r>
              <w:t>As a convenience, if the query contains a Category and zero Entity elements, the response will contain all Entity associated with the Category.</w:t>
            </w:r>
          </w:p>
          <w:p w14:paraId="5AC02A07" w14:textId="77777777" w:rsidR="000525BD" w:rsidRDefault="000525BD" w:rsidP="00B977A2">
            <w:pPr>
              <w:pStyle w:val="Table"/>
            </w:pPr>
          </w:p>
          <w:p w14:paraId="1919368C" w14:textId="77777777" w:rsidR="000525BD" w:rsidRDefault="000525BD" w:rsidP="00133FBE">
            <w:pPr>
              <w:pStyle w:val="Table"/>
            </w:pPr>
            <w:r>
              <w:t>See section 3.1.1.2</w:t>
            </w:r>
          </w:p>
        </w:tc>
      </w:tr>
      <w:tr w:rsidR="00B16FDB" w14:paraId="074B14A7" w14:textId="77777777" w:rsidTr="00133FBE">
        <w:trPr>
          <w:cantSplit/>
        </w:trPr>
        <w:tc>
          <w:tcPr>
            <w:tcW w:w="583" w:type="dxa"/>
            <w:tcBorders>
              <w:top w:val="single" w:sz="4" w:space="0" w:color="auto"/>
              <w:left w:val="single" w:sz="4" w:space="0" w:color="auto"/>
              <w:bottom w:val="single" w:sz="4" w:space="0" w:color="auto"/>
              <w:right w:val="single" w:sz="4" w:space="0" w:color="auto"/>
            </w:tcBorders>
          </w:tcPr>
          <w:p w14:paraId="127FC928" w14:textId="77777777" w:rsidR="00B16FDB" w:rsidRDefault="00232068" w:rsidP="00133FBE">
            <w:pPr>
              <w:pStyle w:val="Table"/>
            </w:pPr>
            <w:r>
              <w:t>No</w:t>
            </w:r>
          </w:p>
        </w:tc>
        <w:tc>
          <w:tcPr>
            <w:tcW w:w="565" w:type="dxa"/>
            <w:tcBorders>
              <w:top w:val="single" w:sz="4" w:space="0" w:color="auto"/>
              <w:left w:val="single" w:sz="4" w:space="0" w:color="auto"/>
              <w:bottom w:val="single" w:sz="4" w:space="0" w:color="auto"/>
              <w:right w:val="single" w:sz="4" w:space="0" w:color="auto"/>
            </w:tcBorders>
          </w:tcPr>
          <w:p w14:paraId="4B54CBFD" w14:textId="77777777" w:rsidR="00B16FDB" w:rsidRDefault="00B16FDB" w:rsidP="00133FBE">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0F227531" w14:textId="77777777" w:rsidR="00B16FDB" w:rsidRDefault="00B16FDB" w:rsidP="00133FBE">
            <w:pPr>
              <w:pStyle w:val="Table"/>
            </w:pPr>
            <w:r>
              <w:t>Entities</w:t>
            </w:r>
          </w:p>
        </w:tc>
        <w:tc>
          <w:tcPr>
            <w:tcW w:w="2890" w:type="dxa"/>
            <w:tcBorders>
              <w:top w:val="single" w:sz="4" w:space="0" w:color="auto"/>
              <w:left w:val="single" w:sz="4" w:space="0" w:color="auto"/>
              <w:bottom w:val="single" w:sz="4" w:space="0" w:color="auto"/>
              <w:right w:val="single" w:sz="4" w:space="0" w:color="auto"/>
            </w:tcBorders>
          </w:tcPr>
          <w:p w14:paraId="37F688D5" w14:textId="77777777" w:rsidR="00B16FDB" w:rsidRDefault="00B16FDB" w:rsidP="00133FBE">
            <w:pPr>
              <w:pStyle w:val="Table"/>
            </w:pPr>
            <w:r w:rsidRPr="009D75E7">
              <w:t>EntitiesIdentityType</w:t>
            </w:r>
          </w:p>
        </w:tc>
        <w:tc>
          <w:tcPr>
            <w:tcW w:w="2890" w:type="dxa"/>
            <w:tcBorders>
              <w:top w:val="single" w:sz="4" w:space="0" w:color="auto"/>
              <w:left w:val="single" w:sz="4" w:space="0" w:color="auto"/>
              <w:bottom w:val="single" w:sz="4" w:space="0" w:color="auto"/>
              <w:right w:val="single" w:sz="4" w:space="0" w:color="auto"/>
            </w:tcBorders>
          </w:tcPr>
          <w:p w14:paraId="07EC176B" w14:textId="77777777" w:rsidR="00B16FDB" w:rsidRDefault="00B16FDB" w:rsidP="00133FBE">
            <w:pPr>
              <w:pStyle w:val="Table"/>
            </w:pPr>
            <w:r>
              <w:t>See section 3.1.1.2</w:t>
            </w:r>
          </w:p>
        </w:tc>
      </w:tr>
      <w:tr w:rsidR="00B16FDB" w14:paraId="57D83AAD" w14:textId="77777777" w:rsidTr="00133FBE">
        <w:trPr>
          <w:cantSplit/>
        </w:trPr>
        <w:tc>
          <w:tcPr>
            <w:tcW w:w="583" w:type="dxa"/>
            <w:tcBorders>
              <w:top w:val="single" w:sz="4" w:space="0" w:color="auto"/>
              <w:left w:val="single" w:sz="4" w:space="0" w:color="auto"/>
              <w:bottom w:val="single" w:sz="4" w:space="0" w:color="auto"/>
              <w:right w:val="single" w:sz="4" w:space="0" w:color="auto"/>
            </w:tcBorders>
          </w:tcPr>
          <w:p w14:paraId="666407A8" w14:textId="77777777" w:rsidR="00B16FDB" w:rsidRDefault="00B16FDB" w:rsidP="00133FBE">
            <w:pPr>
              <w:pStyle w:val="Table"/>
            </w:pPr>
            <w:r>
              <w:t>Yes</w:t>
            </w:r>
          </w:p>
        </w:tc>
        <w:tc>
          <w:tcPr>
            <w:tcW w:w="565" w:type="dxa"/>
            <w:tcBorders>
              <w:top w:val="single" w:sz="4" w:space="0" w:color="auto"/>
              <w:left w:val="single" w:sz="4" w:space="0" w:color="auto"/>
              <w:bottom w:val="single" w:sz="4" w:space="0" w:color="auto"/>
              <w:right w:val="single" w:sz="4" w:space="0" w:color="auto"/>
            </w:tcBorders>
          </w:tcPr>
          <w:p w14:paraId="2686B2B1" w14:textId="77777777" w:rsidR="00B16FDB" w:rsidRDefault="00B16FDB" w:rsidP="00133FBE">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1881F10B" w14:textId="77777777" w:rsidR="00B16FDB" w:rsidRPr="00E562B4" w:rsidRDefault="00B16FDB" w:rsidP="00133FBE">
            <w:pPr>
              <w:pStyle w:val="Table"/>
            </w:pPr>
            <w:r>
              <w:t>Entity</w:t>
            </w:r>
          </w:p>
        </w:tc>
        <w:tc>
          <w:tcPr>
            <w:tcW w:w="2890" w:type="dxa"/>
            <w:tcBorders>
              <w:top w:val="single" w:sz="4" w:space="0" w:color="auto"/>
              <w:left w:val="single" w:sz="4" w:space="0" w:color="auto"/>
              <w:bottom w:val="single" w:sz="4" w:space="0" w:color="auto"/>
              <w:right w:val="single" w:sz="4" w:space="0" w:color="auto"/>
            </w:tcBorders>
          </w:tcPr>
          <w:p w14:paraId="4C08E413" w14:textId="77777777" w:rsidR="00B16FDB" w:rsidRPr="00E562B4" w:rsidRDefault="00B16FDB" w:rsidP="00133FBE">
            <w:pPr>
              <w:pStyle w:val="Table"/>
            </w:pPr>
            <w:r>
              <w:t>Entity</w:t>
            </w:r>
            <w:r w:rsidRPr="009D75E7">
              <w:t>IdentityType</w:t>
            </w:r>
          </w:p>
        </w:tc>
        <w:tc>
          <w:tcPr>
            <w:tcW w:w="2890" w:type="dxa"/>
            <w:tcBorders>
              <w:top w:val="single" w:sz="4" w:space="0" w:color="auto"/>
              <w:left w:val="single" w:sz="4" w:space="0" w:color="auto"/>
              <w:bottom w:val="single" w:sz="4" w:space="0" w:color="auto"/>
              <w:right w:val="single" w:sz="4" w:space="0" w:color="auto"/>
            </w:tcBorders>
          </w:tcPr>
          <w:p w14:paraId="0C2285C5" w14:textId="77777777" w:rsidR="00B16FDB" w:rsidRDefault="00B16FDB" w:rsidP="00133FBE">
            <w:pPr>
              <w:pStyle w:val="Table"/>
            </w:pPr>
            <w:r>
              <w:t>If an Entity is included in the query, including the Category is unnecessary.</w:t>
            </w:r>
          </w:p>
          <w:p w14:paraId="23729A61" w14:textId="77777777" w:rsidR="00B16FDB" w:rsidRDefault="00B16FDB" w:rsidP="00133FBE">
            <w:pPr>
              <w:pStyle w:val="Table"/>
            </w:pPr>
          </w:p>
          <w:p w14:paraId="7E993D79" w14:textId="77777777" w:rsidR="00B16FDB" w:rsidRDefault="00B16FDB" w:rsidP="00133FBE">
            <w:pPr>
              <w:pStyle w:val="Table"/>
            </w:pPr>
            <w:r>
              <w:t>See section 3.1.1.2</w:t>
            </w:r>
          </w:p>
        </w:tc>
      </w:tr>
      <w:tr w:rsidR="00B16FDB" w14:paraId="37E1D02D" w14:textId="77777777" w:rsidTr="00133FBE">
        <w:trPr>
          <w:cantSplit/>
        </w:trPr>
        <w:tc>
          <w:tcPr>
            <w:tcW w:w="583" w:type="dxa"/>
            <w:tcBorders>
              <w:top w:val="single" w:sz="4" w:space="0" w:color="auto"/>
              <w:left w:val="single" w:sz="4" w:space="0" w:color="auto"/>
              <w:bottom w:val="single" w:sz="4" w:space="0" w:color="auto"/>
              <w:right w:val="single" w:sz="4" w:space="0" w:color="auto"/>
            </w:tcBorders>
          </w:tcPr>
          <w:p w14:paraId="1D4FD218" w14:textId="77777777" w:rsidR="00B16FDB" w:rsidRDefault="00B16FDB" w:rsidP="00133FBE">
            <w:pPr>
              <w:pStyle w:val="Table"/>
            </w:pPr>
            <w:r>
              <w:t>No</w:t>
            </w:r>
          </w:p>
        </w:tc>
        <w:tc>
          <w:tcPr>
            <w:tcW w:w="565" w:type="dxa"/>
            <w:tcBorders>
              <w:top w:val="single" w:sz="4" w:space="0" w:color="auto"/>
              <w:left w:val="single" w:sz="4" w:space="0" w:color="auto"/>
              <w:bottom w:val="single" w:sz="4" w:space="0" w:color="auto"/>
              <w:right w:val="single" w:sz="4" w:space="0" w:color="auto"/>
            </w:tcBorders>
          </w:tcPr>
          <w:p w14:paraId="1A3BB4FE" w14:textId="77777777" w:rsidR="00B16FDB" w:rsidRDefault="00B16FDB" w:rsidP="00133FBE">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7F9B38AE" w14:textId="77777777" w:rsidR="00B16FDB" w:rsidRDefault="00B16FDB" w:rsidP="00133FBE">
            <w:pPr>
              <w:pStyle w:val="Table"/>
            </w:pPr>
            <w:r w:rsidRPr="00E562B4">
              <w:t>Schedule</w:t>
            </w:r>
          </w:p>
        </w:tc>
        <w:tc>
          <w:tcPr>
            <w:tcW w:w="2890" w:type="dxa"/>
            <w:tcBorders>
              <w:top w:val="single" w:sz="4" w:space="0" w:color="auto"/>
              <w:left w:val="single" w:sz="4" w:space="0" w:color="auto"/>
              <w:bottom w:val="single" w:sz="4" w:space="0" w:color="auto"/>
              <w:right w:val="single" w:sz="4" w:space="0" w:color="auto"/>
            </w:tcBorders>
          </w:tcPr>
          <w:p w14:paraId="00DA6533" w14:textId="77777777" w:rsidR="00B16FDB" w:rsidRPr="009D75E7" w:rsidRDefault="00B16FDB" w:rsidP="00133FBE">
            <w:pPr>
              <w:pStyle w:val="Table"/>
            </w:pPr>
            <w:r w:rsidRPr="00E562B4">
              <w:t>ScheduleIdentityType</w:t>
            </w:r>
          </w:p>
        </w:tc>
        <w:tc>
          <w:tcPr>
            <w:tcW w:w="2890" w:type="dxa"/>
            <w:tcBorders>
              <w:top w:val="single" w:sz="4" w:space="0" w:color="auto"/>
              <w:left w:val="single" w:sz="4" w:space="0" w:color="auto"/>
              <w:bottom w:val="single" w:sz="4" w:space="0" w:color="auto"/>
              <w:right w:val="single" w:sz="4" w:space="0" w:color="auto"/>
            </w:tcBorders>
          </w:tcPr>
          <w:p w14:paraId="5568FDEA" w14:textId="77777777" w:rsidR="00B16FDB" w:rsidRDefault="00B16FDB" w:rsidP="00133FBE">
            <w:pPr>
              <w:pStyle w:val="Table"/>
            </w:pPr>
            <w:r>
              <w:t>See section 3.1.1.2</w:t>
            </w:r>
          </w:p>
        </w:tc>
      </w:tr>
    </w:tbl>
    <w:p w14:paraId="6CFC2F4D" w14:textId="77777777" w:rsidR="007728D8" w:rsidRDefault="007728D8" w:rsidP="004F7ED3"/>
    <w:p w14:paraId="21AF9ED3" w14:textId="77777777" w:rsidR="004F7ED3" w:rsidRDefault="004F7ED3" w:rsidP="004F7ED3">
      <w:pPr>
        <w:pStyle w:val="Heading4"/>
      </w:pPr>
      <w:r>
        <w:lastRenderedPageBreak/>
        <w:t>SOAP Format</w:t>
      </w:r>
    </w:p>
    <w:p w14:paraId="696CD63F" w14:textId="77777777" w:rsidR="004F7ED3" w:rsidRPr="00507140" w:rsidRDefault="004F7ED3" w:rsidP="004F7ED3">
      <w:pPr>
        <w:pStyle w:val="BodyTextHead"/>
      </w:pPr>
      <w:r>
        <w:t>Full SOAP Message</w:t>
      </w:r>
    </w:p>
    <w:p w14:paraId="0F6427AD" w14:textId="77777777" w:rsidR="00CB5A55" w:rsidRDefault="00CB5A55" w:rsidP="003D29C9">
      <w:pPr>
        <w:pStyle w:val="XMLSnippetKWN"/>
      </w:pPr>
    </w:p>
    <w:p w14:paraId="1052C3D5" w14:textId="77777777" w:rsidR="00CB5A55" w:rsidRPr="00563061" w:rsidRDefault="00CB5A55" w:rsidP="00CB5A55">
      <w:pPr>
        <w:pStyle w:val="XMLSection"/>
        <w:rPr>
          <w:rFonts w:cs="Courier New"/>
        </w:rPr>
      </w:pPr>
      <w:r w:rsidRPr="00563061">
        <w:rPr>
          <w:rFonts w:cs="Courier New"/>
          <w:color w:val="000000"/>
        </w:rPr>
        <w:t>&lt;</w:t>
      </w:r>
      <w:r w:rsidRPr="00563061">
        <w:rPr>
          <w:rFonts w:cs="Courier New"/>
        </w:rPr>
        <w:t xml:space="preserve">soapenv:Envelope </w:t>
      </w:r>
    </w:p>
    <w:p w14:paraId="522F8DC2" w14:textId="77777777" w:rsidR="00CB5A55" w:rsidRPr="00563061" w:rsidRDefault="00CB5A55" w:rsidP="00CB5A55">
      <w:pPr>
        <w:pStyle w:val="XMLSection"/>
        <w:rPr>
          <w:rFonts w:cs="Courier New"/>
        </w:rPr>
      </w:pPr>
      <w:r w:rsidRPr="00563061">
        <w:rPr>
          <w:rFonts w:cs="Courier New"/>
        </w:rPr>
        <w:t xml:space="preserve">      </w:t>
      </w:r>
      <w:r w:rsidRPr="00563061">
        <w:rPr>
          <w:rFonts w:cs="Courier New"/>
          <w:color w:val="FF00FF"/>
        </w:rPr>
        <w:t>xmlns:soapenv=</w:t>
      </w:r>
      <w:r w:rsidRPr="00563061">
        <w:rPr>
          <w:rFonts w:cs="Courier New"/>
          <w:i/>
          <w:iCs/>
          <w:color w:val="0000FF"/>
        </w:rPr>
        <w:t>"http://schemas.xmlsoap.org/soap/envelope/"</w:t>
      </w:r>
      <w:r w:rsidRPr="00563061">
        <w:rPr>
          <w:rFonts w:cs="Courier New"/>
        </w:rPr>
        <w:t xml:space="preserve"> </w:t>
      </w:r>
    </w:p>
    <w:p w14:paraId="055E1AFB" w14:textId="77777777" w:rsidR="00CB5A55" w:rsidRPr="00563061" w:rsidRDefault="00CB5A55" w:rsidP="00CB5A55">
      <w:pPr>
        <w:pStyle w:val="XMLSection"/>
        <w:rPr>
          <w:rFonts w:cs="Courier New"/>
        </w:rPr>
      </w:pPr>
      <w:r w:rsidRPr="00563061">
        <w:rPr>
          <w:rFonts w:cs="Courier New"/>
        </w:rPr>
        <w:t xml:space="preserve">      </w:t>
      </w:r>
      <w:r>
        <w:rPr>
          <w:rFonts w:cs="Courier New"/>
          <w:color w:val="FF00FF"/>
        </w:rPr>
        <w:t>xmlns:wint</w:t>
      </w:r>
      <w:r w:rsidRPr="00563061">
        <w:rPr>
          <w:rFonts w:cs="Courier New"/>
          <w:color w:val="FF00FF"/>
        </w:rPr>
        <w:t>=</w:t>
      </w:r>
      <w:r w:rsidRPr="00563061">
        <w:rPr>
          <w:rFonts w:cs="Courier New"/>
          <w:i/>
          <w:iCs/>
          <w:color w:val="0000FF"/>
        </w:rPr>
        <w:t>"urn:com.alstom.isone.windint.windintegration:1-0"</w:t>
      </w:r>
      <w:r w:rsidRPr="00563061">
        <w:rPr>
          <w:rFonts w:cs="Courier New"/>
          <w:color w:val="000000"/>
        </w:rPr>
        <w:t>&gt;</w:t>
      </w:r>
    </w:p>
    <w:p w14:paraId="063DB7F3"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soapenv:Header</w:t>
      </w:r>
      <w:r w:rsidRPr="00563061">
        <w:rPr>
          <w:rFonts w:cs="Courier New"/>
          <w:color w:val="000000"/>
        </w:rPr>
        <w:t>/&gt;</w:t>
      </w:r>
    </w:p>
    <w:p w14:paraId="08C69190"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soapenv:Body</w:t>
      </w:r>
      <w:r w:rsidRPr="00563061">
        <w:rPr>
          <w:rFonts w:cs="Courier New"/>
          <w:color w:val="000000"/>
        </w:rPr>
        <w:t>&gt;</w:t>
      </w:r>
    </w:p>
    <w:p w14:paraId="44CB0233"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QueryRampEvent</w:t>
      </w:r>
      <w:r w:rsidRPr="00563061">
        <w:rPr>
          <w:rFonts w:cs="Courier New"/>
          <w:color w:val="000000"/>
        </w:rPr>
        <w:t>&gt;</w:t>
      </w:r>
    </w:p>
    <w:p w14:paraId="3B2043E8" w14:textId="77777777" w:rsidR="00CB5A55" w:rsidRPr="00563061" w:rsidRDefault="00CB5A55" w:rsidP="00CB5A55">
      <w:pPr>
        <w:pStyle w:val="XMLSection"/>
        <w:rPr>
          <w:rFonts w:cs="Courier New"/>
        </w:rPr>
      </w:pPr>
      <w:r w:rsidRPr="00563061">
        <w:rPr>
          <w:rFonts w:cs="Courier New"/>
          <w:color w:val="000000"/>
        </w:rPr>
        <w:t xml:space="preserve">         </w:t>
      </w:r>
      <w:r w:rsidRPr="00563061">
        <w:rPr>
          <w:rFonts w:cs="Courier New"/>
          <w:color w:val="008000"/>
        </w:rPr>
        <w:t>&lt;!-- 1 or more repetitions: --&gt;</w:t>
      </w:r>
    </w:p>
    <w:p w14:paraId="5FD9EBE7"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ScheduleRequest</w:t>
      </w:r>
      <w:r w:rsidRPr="00563061">
        <w:rPr>
          <w:rFonts w:cs="Courier New"/>
          <w:color w:val="000000"/>
        </w:rPr>
        <w:t>&gt;</w:t>
      </w:r>
    </w:p>
    <w:p w14:paraId="463BE7D7"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Schedule</w:t>
      </w:r>
      <w:r w:rsidRPr="00563061">
        <w:rPr>
          <w:rFonts w:cs="Courier New"/>
          <w:color w:val="000000"/>
        </w:rPr>
        <w:t>&gt;</w:t>
      </w:r>
    </w:p>
    <w:p w14:paraId="033A04AB"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identifier</w:t>
      </w:r>
      <w:r w:rsidRPr="00563061">
        <w:rPr>
          <w:rFonts w:cs="Courier New"/>
          <w:color w:val="000000"/>
        </w:rPr>
        <w:t>&gt;</w:t>
      </w:r>
      <w:r>
        <w:rPr>
          <w:rFonts w:cs="Courier New"/>
          <w:color w:val="000000"/>
        </w:rPr>
        <w:t>?</w:t>
      </w:r>
      <w:r w:rsidRPr="00563061">
        <w:rPr>
          <w:rFonts w:cs="Courier New"/>
          <w:color w:val="000000"/>
        </w:rPr>
        <w:t>&lt;/</w:t>
      </w:r>
      <w:r>
        <w:rPr>
          <w:rFonts w:cs="Courier New"/>
        </w:rPr>
        <w:t>wint:</w:t>
      </w:r>
      <w:r w:rsidRPr="00563061">
        <w:rPr>
          <w:rFonts w:cs="Courier New"/>
        </w:rPr>
        <w:t>identifier</w:t>
      </w:r>
      <w:r w:rsidRPr="00563061">
        <w:rPr>
          <w:rFonts w:cs="Courier New"/>
          <w:color w:val="000000"/>
        </w:rPr>
        <w:t>&gt;</w:t>
      </w:r>
    </w:p>
    <w:p w14:paraId="63D1B443"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Schedule</w:t>
      </w:r>
      <w:r w:rsidRPr="00563061">
        <w:rPr>
          <w:rFonts w:cs="Courier New"/>
          <w:color w:val="000000"/>
        </w:rPr>
        <w:t>&gt;</w:t>
      </w:r>
    </w:p>
    <w:p w14:paraId="7EFD6B9E" w14:textId="77777777" w:rsidR="00CB5A55" w:rsidRPr="00563061" w:rsidRDefault="00CB5A55" w:rsidP="00CB5A55">
      <w:pPr>
        <w:pStyle w:val="XMLSection"/>
        <w:rPr>
          <w:rFonts w:cs="Courier New"/>
        </w:rPr>
      </w:pPr>
      <w:r w:rsidRPr="00563061">
        <w:rPr>
          <w:rFonts w:cs="Courier New"/>
          <w:color w:val="000000"/>
        </w:rPr>
        <w:t xml:space="preserve">            </w:t>
      </w:r>
      <w:r w:rsidRPr="00563061">
        <w:rPr>
          <w:rFonts w:cs="Courier New"/>
          <w:color w:val="008000"/>
        </w:rPr>
        <w:t>&lt;!-- Optional: --&gt;</w:t>
      </w:r>
    </w:p>
    <w:p w14:paraId="5B169837"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TimeRange</w:t>
      </w:r>
      <w:r w:rsidRPr="00563061">
        <w:rPr>
          <w:rFonts w:cs="Courier New"/>
          <w:color w:val="000000"/>
        </w:rPr>
        <w:t>&gt;</w:t>
      </w:r>
    </w:p>
    <w:p w14:paraId="0CDA4DBA"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fromTime</w:t>
      </w:r>
      <w:r w:rsidRPr="00563061">
        <w:rPr>
          <w:rFonts w:cs="Courier New"/>
          <w:color w:val="000000"/>
        </w:rPr>
        <w:t>&gt;</w:t>
      </w:r>
      <w:r>
        <w:rPr>
          <w:rFonts w:cs="Courier New"/>
          <w:color w:val="000000"/>
        </w:rPr>
        <w:t>?</w:t>
      </w:r>
      <w:r w:rsidRPr="00563061">
        <w:rPr>
          <w:rFonts w:cs="Courier New"/>
          <w:color w:val="000000"/>
        </w:rPr>
        <w:t>&lt;/</w:t>
      </w:r>
      <w:r>
        <w:rPr>
          <w:rFonts w:cs="Courier New"/>
        </w:rPr>
        <w:t>wint:</w:t>
      </w:r>
      <w:r w:rsidRPr="00563061">
        <w:rPr>
          <w:rFonts w:cs="Courier New"/>
        </w:rPr>
        <w:t>fromTime</w:t>
      </w:r>
      <w:r w:rsidRPr="00563061">
        <w:rPr>
          <w:rFonts w:cs="Courier New"/>
          <w:color w:val="000000"/>
        </w:rPr>
        <w:t>&gt;</w:t>
      </w:r>
    </w:p>
    <w:p w14:paraId="2DE48095"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toTime</w:t>
      </w:r>
      <w:r w:rsidRPr="00563061">
        <w:rPr>
          <w:rFonts w:cs="Courier New"/>
          <w:color w:val="000000"/>
        </w:rPr>
        <w:t>&gt;</w:t>
      </w:r>
      <w:r>
        <w:rPr>
          <w:rFonts w:cs="Courier New"/>
          <w:color w:val="000000"/>
        </w:rPr>
        <w:t>?</w:t>
      </w:r>
      <w:r w:rsidRPr="00563061">
        <w:rPr>
          <w:rFonts w:cs="Courier New"/>
          <w:color w:val="000000"/>
        </w:rPr>
        <w:t>&lt;/</w:t>
      </w:r>
      <w:r>
        <w:rPr>
          <w:rFonts w:cs="Courier New"/>
        </w:rPr>
        <w:t>wint:</w:t>
      </w:r>
      <w:r w:rsidRPr="00563061">
        <w:rPr>
          <w:rFonts w:cs="Courier New"/>
        </w:rPr>
        <w:t>toTime</w:t>
      </w:r>
      <w:r w:rsidRPr="00563061">
        <w:rPr>
          <w:rFonts w:cs="Courier New"/>
          <w:color w:val="000000"/>
        </w:rPr>
        <w:t>&gt;</w:t>
      </w:r>
    </w:p>
    <w:p w14:paraId="3225ADD2"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TimeRange</w:t>
      </w:r>
      <w:r w:rsidRPr="00563061">
        <w:rPr>
          <w:rFonts w:cs="Courier New"/>
          <w:color w:val="000000"/>
        </w:rPr>
        <w:t>&gt;</w:t>
      </w:r>
    </w:p>
    <w:p w14:paraId="6A8A1506"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Entities</w:t>
      </w:r>
      <w:r w:rsidRPr="00563061">
        <w:rPr>
          <w:rFonts w:cs="Courier New"/>
          <w:color w:val="000000"/>
        </w:rPr>
        <w:t>&gt;</w:t>
      </w:r>
    </w:p>
    <w:p w14:paraId="4E5568D0" w14:textId="77777777" w:rsidR="00CB5A55" w:rsidRPr="00563061" w:rsidRDefault="00CB5A55" w:rsidP="00CB5A55">
      <w:pPr>
        <w:pStyle w:val="XMLSection"/>
        <w:rPr>
          <w:rFonts w:cs="Courier New"/>
        </w:rPr>
      </w:pPr>
      <w:r w:rsidRPr="00563061">
        <w:rPr>
          <w:rFonts w:cs="Courier New"/>
          <w:color w:val="000000"/>
        </w:rPr>
        <w:t xml:space="preserve">               </w:t>
      </w:r>
      <w:r w:rsidRPr="00563061">
        <w:rPr>
          <w:rFonts w:cs="Courier New"/>
          <w:color w:val="008000"/>
        </w:rPr>
        <w:t>&lt;!-- 0 or more repetitions: --&gt;</w:t>
      </w:r>
    </w:p>
    <w:p w14:paraId="3DA2C10A"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Entity</w:t>
      </w:r>
      <w:r w:rsidRPr="00563061">
        <w:rPr>
          <w:rFonts w:cs="Courier New"/>
          <w:color w:val="000000"/>
        </w:rPr>
        <w:t>&gt;</w:t>
      </w:r>
    </w:p>
    <w:p w14:paraId="27D46F6E" w14:textId="77777777" w:rsidR="00CB6A80" w:rsidRPr="00AE1F45" w:rsidRDefault="00CB5A55" w:rsidP="00CB6A80">
      <w:pPr>
        <w:pStyle w:val="XMLSection"/>
        <w:rPr>
          <w:rFonts w:cs="Courier New"/>
        </w:rPr>
      </w:pPr>
      <w:r w:rsidRPr="00563061">
        <w:rPr>
          <w:rFonts w:cs="Courier New"/>
          <w:color w:val="000000"/>
        </w:rPr>
        <w:t xml:space="preserve">                  &lt;</w:t>
      </w:r>
      <w:r>
        <w:rPr>
          <w:rFonts w:cs="Courier New"/>
        </w:rPr>
        <w:t>wint:</w:t>
      </w:r>
      <w:r w:rsidRPr="00563061">
        <w:rPr>
          <w:rFonts w:cs="Courier New"/>
        </w:rPr>
        <w:t>identifier</w:t>
      </w:r>
      <w:r w:rsidRPr="00563061">
        <w:rPr>
          <w:rFonts w:cs="Courier New"/>
          <w:color w:val="000000"/>
        </w:rPr>
        <w:t>&gt;</w:t>
      </w:r>
      <w:r>
        <w:rPr>
          <w:rFonts w:cs="Courier New"/>
          <w:color w:val="000000"/>
        </w:rPr>
        <w:t>?</w:t>
      </w:r>
      <w:r w:rsidRPr="00563061">
        <w:rPr>
          <w:rFonts w:cs="Courier New"/>
          <w:color w:val="000000"/>
        </w:rPr>
        <w:t>&lt;/</w:t>
      </w:r>
      <w:r>
        <w:rPr>
          <w:rFonts w:cs="Courier New"/>
        </w:rPr>
        <w:t>wint:</w:t>
      </w:r>
      <w:r w:rsidRPr="00563061">
        <w:rPr>
          <w:rFonts w:cs="Courier New"/>
        </w:rPr>
        <w:t>identifier</w:t>
      </w:r>
      <w:r w:rsidRPr="00563061">
        <w:rPr>
          <w:rFonts w:cs="Courier New"/>
          <w:color w:val="000000"/>
        </w:rPr>
        <w:t>&gt;</w:t>
      </w:r>
    </w:p>
    <w:p w14:paraId="1BC39DCA" w14:textId="77777777" w:rsidR="00CB6A80" w:rsidRPr="00AE1F45" w:rsidRDefault="00CB6A80" w:rsidP="00CB6A80">
      <w:pPr>
        <w:pStyle w:val="XMLSection"/>
        <w:rPr>
          <w:rFonts w:cs="Courier New"/>
        </w:rPr>
      </w:pPr>
      <w:r w:rsidRPr="00AE1F45">
        <w:rPr>
          <w:rFonts w:cs="Courier New"/>
          <w:color w:val="000000"/>
        </w:rPr>
        <w:t xml:space="preserve">                  &lt;</w:t>
      </w:r>
      <w:r w:rsidRPr="00AE1F45">
        <w:rPr>
          <w:rFonts w:cs="Courier New"/>
        </w:rPr>
        <w:t>wint:</w:t>
      </w:r>
      <w:r w:rsidRPr="00F03FF0">
        <w:rPr>
          <w:rFonts w:cs="Courier New"/>
        </w:rPr>
        <w:t>assetIdentifier</w:t>
      </w:r>
      <w:r w:rsidRPr="00AE1F45">
        <w:rPr>
          <w:rFonts w:cs="Courier New"/>
          <w:color w:val="000000"/>
        </w:rPr>
        <w:t>&gt;</w:t>
      </w:r>
      <w:r>
        <w:rPr>
          <w:rFonts w:cs="Courier New"/>
          <w:color w:val="000000"/>
        </w:rPr>
        <w:t>?</w:t>
      </w:r>
      <w:r w:rsidRPr="00AE1F45">
        <w:rPr>
          <w:rFonts w:cs="Courier New"/>
          <w:color w:val="000000"/>
        </w:rPr>
        <w:t>&lt;/</w:t>
      </w:r>
      <w:r w:rsidRPr="00AE1F45">
        <w:rPr>
          <w:rFonts w:cs="Courier New"/>
        </w:rPr>
        <w:t>wint:</w:t>
      </w:r>
      <w:r w:rsidRPr="00F03FF0">
        <w:rPr>
          <w:rFonts w:cs="Courier New"/>
        </w:rPr>
        <w:t>assetIdentifier</w:t>
      </w:r>
      <w:r w:rsidRPr="00AE1F45">
        <w:rPr>
          <w:rFonts w:cs="Courier New"/>
          <w:color w:val="000000"/>
        </w:rPr>
        <w:t>&gt;</w:t>
      </w:r>
    </w:p>
    <w:p w14:paraId="3A890528"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Entity</w:t>
      </w:r>
      <w:r w:rsidRPr="00563061">
        <w:rPr>
          <w:rFonts w:cs="Courier New"/>
          <w:color w:val="000000"/>
        </w:rPr>
        <w:t>&gt;</w:t>
      </w:r>
    </w:p>
    <w:p w14:paraId="3597A0E8"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Entities</w:t>
      </w:r>
      <w:r w:rsidRPr="00563061">
        <w:rPr>
          <w:rFonts w:cs="Courier New"/>
          <w:color w:val="000000"/>
        </w:rPr>
        <w:t>&gt;</w:t>
      </w:r>
    </w:p>
    <w:p w14:paraId="1504A1CD"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ScheduleRequest</w:t>
      </w:r>
      <w:r w:rsidRPr="00563061">
        <w:rPr>
          <w:rFonts w:cs="Courier New"/>
          <w:color w:val="000000"/>
        </w:rPr>
        <w:t>&gt;</w:t>
      </w:r>
    </w:p>
    <w:p w14:paraId="6DBFEDD1" w14:textId="77777777" w:rsidR="00CB5A55" w:rsidRPr="00563061" w:rsidRDefault="00CB5A55" w:rsidP="00CB5A55">
      <w:pPr>
        <w:pStyle w:val="XMLSection"/>
        <w:rPr>
          <w:rFonts w:cs="Courier New"/>
        </w:rPr>
      </w:pPr>
      <w:r w:rsidRPr="00563061">
        <w:rPr>
          <w:rFonts w:cs="Courier New"/>
          <w:color w:val="000000"/>
        </w:rPr>
        <w:t xml:space="preserve">      &lt;/</w:t>
      </w:r>
      <w:r>
        <w:rPr>
          <w:rFonts w:cs="Courier New"/>
        </w:rPr>
        <w:t>wint:</w:t>
      </w:r>
      <w:r w:rsidRPr="00563061">
        <w:rPr>
          <w:rFonts w:cs="Courier New"/>
        </w:rPr>
        <w:t>QueryRampEvent</w:t>
      </w:r>
      <w:r w:rsidRPr="00563061">
        <w:rPr>
          <w:rFonts w:cs="Courier New"/>
          <w:color w:val="000000"/>
        </w:rPr>
        <w:t>&gt;</w:t>
      </w:r>
    </w:p>
    <w:p w14:paraId="77135B8A"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soapenv:Body</w:t>
      </w:r>
      <w:r w:rsidRPr="00563061">
        <w:rPr>
          <w:rFonts w:cs="Courier New"/>
          <w:color w:val="000000"/>
        </w:rPr>
        <w:t>&gt;</w:t>
      </w:r>
    </w:p>
    <w:p w14:paraId="3CABBDA3" w14:textId="77777777" w:rsidR="00CB5A55" w:rsidRPr="00563061" w:rsidRDefault="00CB5A55" w:rsidP="00CB5A55">
      <w:pPr>
        <w:pStyle w:val="XMLSection"/>
        <w:rPr>
          <w:rFonts w:cs="Courier New"/>
        </w:rPr>
      </w:pPr>
      <w:r w:rsidRPr="00563061">
        <w:rPr>
          <w:rFonts w:cs="Courier New"/>
          <w:color w:val="000000"/>
        </w:rPr>
        <w:t>&lt;/</w:t>
      </w:r>
      <w:r w:rsidRPr="00563061">
        <w:rPr>
          <w:rFonts w:cs="Courier New"/>
        </w:rPr>
        <w:t>soapenv:Envelope</w:t>
      </w:r>
      <w:r w:rsidRPr="00563061">
        <w:rPr>
          <w:rFonts w:cs="Courier New"/>
          <w:color w:val="000000"/>
        </w:rPr>
        <w:t>&gt;</w:t>
      </w:r>
    </w:p>
    <w:p w14:paraId="2396DD79" w14:textId="77777777" w:rsidR="00CB5A55" w:rsidRDefault="00CB5A55" w:rsidP="003D29C9">
      <w:pPr>
        <w:pStyle w:val="XMLSnippet"/>
        <w:rPr>
          <w:noProof/>
        </w:rPr>
      </w:pPr>
    </w:p>
    <w:p w14:paraId="6DBB3AD4" w14:textId="77777777" w:rsidR="004F7ED3" w:rsidRPr="003359CC" w:rsidRDefault="004F7ED3" w:rsidP="004F7ED3">
      <w:pPr>
        <w:pStyle w:val="BodyTextHead"/>
      </w:pPr>
      <w:r>
        <w:lastRenderedPageBreak/>
        <w:t>Sample of Query Submittal</w:t>
      </w:r>
    </w:p>
    <w:p w14:paraId="42CCC8FB" w14:textId="77777777" w:rsidR="004F7ED3" w:rsidRDefault="004F7ED3" w:rsidP="004F7ED3">
      <w:pPr>
        <w:pStyle w:val="XMLSnippetKWN"/>
        <w:rPr>
          <w:rFonts w:cs="Courier New"/>
          <w:color w:val="0000FF"/>
        </w:rPr>
      </w:pPr>
    </w:p>
    <w:p w14:paraId="454729AA"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QueryRampEvent</w:t>
      </w:r>
      <w:r w:rsidRPr="00563061">
        <w:rPr>
          <w:rFonts w:cs="Courier New"/>
          <w:color w:val="000000"/>
        </w:rPr>
        <w:t>&gt;</w:t>
      </w:r>
    </w:p>
    <w:p w14:paraId="5616287C" w14:textId="77777777" w:rsidR="00CB5A55" w:rsidRPr="00563061" w:rsidRDefault="00CB5A55" w:rsidP="00CB5A55">
      <w:pPr>
        <w:pStyle w:val="XMLSection"/>
        <w:rPr>
          <w:rFonts w:cs="Courier New"/>
        </w:rPr>
      </w:pPr>
      <w:r w:rsidRPr="00563061">
        <w:rPr>
          <w:rFonts w:cs="Courier New"/>
          <w:color w:val="000000"/>
        </w:rPr>
        <w:t xml:space="preserve">         </w:t>
      </w:r>
      <w:r w:rsidRPr="00563061">
        <w:rPr>
          <w:rFonts w:cs="Courier New"/>
          <w:color w:val="008000"/>
        </w:rPr>
        <w:t>&lt;!-- 1 or more repetitions: --&gt;</w:t>
      </w:r>
    </w:p>
    <w:p w14:paraId="2B1C130F"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ScheduleRequest</w:t>
      </w:r>
      <w:r w:rsidRPr="00563061">
        <w:rPr>
          <w:rFonts w:cs="Courier New"/>
          <w:color w:val="000000"/>
        </w:rPr>
        <w:t>&gt;</w:t>
      </w:r>
    </w:p>
    <w:p w14:paraId="6F140382"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Schedule</w:t>
      </w:r>
      <w:r w:rsidRPr="00563061">
        <w:rPr>
          <w:rFonts w:cs="Courier New"/>
          <w:color w:val="000000"/>
        </w:rPr>
        <w:t>&gt;</w:t>
      </w:r>
    </w:p>
    <w:p w14:paraId="6DD782FE"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identifier</w:t>
      </w:r>
      <w:r w:rsidRPr="00563061">
        <w:rPr>
          <w:rFonts w:cs="Courier New"/>
          <w:color w:val="000000"/>
        </w:rPr>
        <w:t>&gt;9905005&lt;/</w:t>
      </w:r>
      <w:r w:rsidRPr="00563061">
        <w:rPr>
          <w:rFonts w:cs="Courier New"/>
        </w:rPr>
        <w:t>identifier</w:t>
      </w:r>
      <w:r w:rsidRPr="00563061">
        <w:rPr>
          <w:rFonts w:cs="Courier New"/>
          <w:color w:val="000000"/>
        </w:rPr>
        <w:t>&gt;</w:t>
      </w:r>
    </w:p>
    <w:p w14:paraId="7FC93258"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Schedule</w:t>
      </w:r>
      <w:r w:rsidRPr="00563061">
        <w:rPr>
          <w:rFonts w:cs="Courier New"/>
          <w:color w:val="000000"/>
        </w:rPr>
        <w:t>&gt;</w:t>
      </w:r>
    </w:p>
    <w:p w14:paraId="649D65B5" w14:textId="77777777" w:rsidR="00CB5A55" w:rsidRPr="00563061" w:rsidRDefault="00CB5A55" w:rsidP="00CB5A55">
      <w:pPr>
        <w:pStyle w:val="XMLSection"/>
        <w:rPr>
          <w:rFonts w:cs="Courier New"/>
        </w:rPr>
      </w:pPr>
      <w:r w:rsidRPr="00563061">
        <w:rPr>
          <w:rFonts w:cs="Courier New"/>
          <w:color w:val="000000"/>
        </w:rPr>
        <w:t xml:space="preserve">            </w:t>
      </w:r>
      <w:r w:rsidRPr="00563061">
        <w:rPr>
          <w:rFonts w:cs="Courier New"/>
          <w:color w:val="008000"/>
        </w:rPr>
        <w:t>&lt;!-- Optional: --&gt;</w:t>
      </w:r>
    </w:p>
    <w:p w14:paraId="0553C7D2" w14:textId="77777777" w:rsidR="00CB5A55" w:rsidRPr="000D76AA" w:rsidRDefault="00CB5A55" w:rsidP="00CB5A55">
      <w:pPr>
        <w:pStyle w:val="XMLSection"/>
        <w:rPr>
          <w:rFonts w:cs="Courier New"/>
          <w:lang w:val="fr-FR"/>
        </w:rPr>
      </w:pPr>
      <w:r w:rsidRPr="00563061">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7A256873" w14:textId="77777777" w:rsidR="00CB5A55" w:rsidRPr="000D76AA" w:rsidRDefault="00CB5A55" w:rsidP="00CB5A55">
      <w:pPr>
        <w:pStyle w:val="XMLSection"/>
        <w:rPr>
          <w:rFonts w:cs="Courier New"/>
          <w:lang w:val="fr-FR"/>
        </w:rPr>
      </w:pPr>
      <w:r w:rsidRPr="000D76AA">
        <w:rPr>
          <w:rFonts w:cs="Courier New"/>
          <w:color w:val="000000"/>
          <w:lang w:val="fr-FR"/>
        </w:rPr>
        <w:t xml:space="preserve">               &lt;</w:t>
      </w:r>
      <w:r w:rsidRPr="000D76AA">
        <w:rPr>
          <w:rFonts w:cs="Courier New"/>
          <w:lang w:val="fr-FR"/>
        </w:rPr>
        <w:t>fromTime</w:t>
      </w:r>
      <w:r w:rsidRPr="000D76AA">
        <w:rPr>
          <w:rFonts w:cs="Courier New"/>
          <w:color w:val="000000"/>
          <w:lang w:val="fr-FR"/>
        </w:rPr>
        <w:t>&gt;2012-09-06T17:07:27Z&lt;/</w:t>
      </w:r>
      <w:r w:rsidRPr="000D76AA">
        <w:rPr>
          <w:rFonts w:cs="Courier New"/>
          <w:lang w:val="fr-FR"/>
        </w:rPr>
        <w:t>fromTime</w:t>
      </w:r>
      <w:r w:rsidRPr="000D76AA">
        <w:rPr>
          <w:rFonts w:cs="Courier New"/>
          <w:color w:val="000000"/>
          <w:lang w:val="fr-FR"/>
        </w:rPr>
        <w:t>&gt;</w:t>
      </w:r>
    </w:p>
    <w:p w14:paraId="08250794" w14:textId="77777777" w:rsidR="00CB5A55" w:rsidRPr="000D76AA" w:rsidRDefault="00CB5A55" w:rsidP="00CB5A55">
      <w:pPr>
        <w:pStyle w:val="XMLSection"/>
        <w:rPr>
          <w:rFonts w:cs="Courier New"/>
          <w:lang w:val="fr-FR"/>
        </w:rPr>
      </w:pPr>
      <w:r w:rsidRPr="000D76AA">
        <w:rPr>
          <w:rFonts w:cs="Courier New"/>
          <w:color w:val="000000"/>
          <w:lang w:val="fr-FR"/>
        </w:rPr>
        <w:t xml:space="preserve">               &lt;</w:t>
      </w:r>
      <w:r w:rsidRPr="000D76AA">
        <w:rPr>
          <w:rFonts w:cs="Courier New"/>
          <w:lang w:val="fr-FR"/>
        </w:rPr>
        <w:t>toTime</w:t>
      </w:r>
      <w:r w:rsidRPr="000D76AA">
        <w:rPr>
          <w:rFonts w:cs="Courier New"/>
          <w:color w:val="000000"/>
          <w:lang w:val="fr-FR"/>
        </w:rPr>
        <w:t>&gt;2012-09-07T03:07:27Z&lt;/</w:t>
      </w:r>
      <w:r w:rsidRPr="000D76AA">
        <w:rPr>
          <w:rFonts w:cs="Courier New"/>
          <w:lang w:val="fr-FR"/>
        </w:rPr>
        <w:t>toTime</w:t>
      </w:r>
      <w:r w:rsidRPr="000D76AA">
        <w:rPr>
          <w:rFonts w:cs="Courier New"/>
          <w:color w:val="000000"/>
          <w:lang w:val="fr-FR"/>
        </w:rPr>
        <w:t>&gt;</w:t>
      </w:r>
    </w:p>
    <w:p w14:paraId="0FA07FBA" w14:textId="77777777" w:rsidR="00CB5A55" w:rsidRPr="00563061" w:rsidRDefault="00CB5A55" w:rsidP="00CB5A55">
      <w:pPr>
        <w:pStyle w:val="XMLSection"/>
        <w:rPr>
          <w:rFonts w:cs="Courier New"/>
        </w:rPr>
      </w:pPr>
      <w:r w:rsidRPr="000D76AA">
        <w:rPr>
          <w:rFonts w:cs="Courier New"/>
          <w:color w:val="000000"/>
          <w:lang w:val="fr-FR"/>
        </w:rPr>
        <w:t xml:space="preserve">            </w:t>
      </w:r>
      <w:r w:rsidRPr="00563061">
        <w:rPr>
          <w:rFonts w:cs="Courier New"/>
          <w:color w:val="000000"/>
        </w:rPr>
        <w:t>&lt;/</w:t>
      </w:r>
      <w:r w:rsidRPr="00563061">
        <w:rPr>
          <w:rFonts w:cs="Courier New"/>
        </w:rPr>
        <w:t>TimeRange</w:t>
      </w:r>
      <w:r w:rsidRPr="00563061">
        <w:rPr>
          <w:rFonts w:cs="Courier New"/>
          <w:color w:val="000000"/>
        </w:rPr>
        <w:t>&gt;</w:t>
      </w:r>
    </w:p>
    <w:p w14:paraId="1B50B693"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Entities</w:t>
      </w:r>
      <w:r w:rsidRPr="00563061">
        <w:rPr>
          <w:rFonts w:cs="Courier New"/>
          <w:color w:val="000000"/>
        </w:rPr>
        <w:t>&gt;</w:t>
      </w:r>
    </w:p>
    <w:p w14:paraId="0278DB21" w14:textId="77777777" w:rsidR="00CB5A55" w:rsidRPr="00563061" w:rsidRDefault="00CB5A55" w:rsidP="00CB5A55">
      <w:pPr>
        <w:pStyle w:val="XMLSection"/>
        <w:rPr>
          <w:rFonts w:cs="Courier New"/>
        </w:rPr>
      </w:pPr>
      <w:r w:rsidRPr="00563061">
        <w:rPr>
          <w:rFonts w:cs="Courier New"/>
          <w:color w:val="000000"/>
        </w:rPr>
        <w:t xml:space="preserve">               </w:t>
      </w:r>
      <w:r w:rsidRPr="00563061">
        <w:rPr>
          <w:rFonts w:cs="Courier New"/>
          <w:color w:val="008000"/>
        </w:rPr>
        <w:t>&lt;!-- 0 or more repetitions: --&gt;</w:t>
      </w:r>
    </w:p>
    <w:p w14:paraId="717B3D87"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Entity</w:t>
      </w:r>
      <w:r w:rsidRPr="00563061">
        <w:rPr>
          <w:rFonts w:cs="Courier New"/>
          <w:color w:val="000000"/>
        </w:rPr>
        <w:t>&gt;</w:t>
      </w:r>
    </w:p>
    <w:p w14:paraId="1FF45B42" w14:textId="77777777" w:rsidR="00CB6A80" w:rsidRPr="00AE1F45" w:rsidRDefault="00CB5A55" w:rsidP="00CB6A80">
      <w:pPr>
        <w:pStyle w:val="XMLSection"/>
        <w:rPr>
          <w:rFonts w:cs="Courier New"/>
        </w:rPr>
      </w:pPr>
      <w:r w:rsidRPr="00563061">
        <w:rPr>
          <w:rFonts w:cs="Courier New"/>
          <w:color w:val="000000"/>
        </w:rPr>
        <w:t xml:space="preserve">                  </w:t>
      </w:r>
      <w:r w:rsidR="00CB6A80" w:rsidRPr="00AE1F45">
        <w:rPr>
          <w:rFonts w:cs="Courier New"/>
          <w:color w:val="008000"/>
        </w:rPr>
        <w:t>&lt;!--</w:t>
      </w:r>
      <w:r w:rsidR="00CB6A80">
        <w:rPr>
          <w:rFonts w:cs="Courier New"/>
          <w:color w:val="008000"/>
        </w:rPr>
        <w:t xml:space="preserve"> 1</w:t>
      </w:r>
      <w:r w:rsidR="00CB6A80" w:rsidRPr="00AE1F45">
        <w:rPr>
          <w:rFonts w:cs="Courier New"/>
          <w:color w:val="008000"/>
        </w:rPr>
        <w:t xml:space="preserve"> or </w:t>
      </w:r>
      <w:r w:rsidR="00CB6A80">
        <w:rPr>
          <w:rFonts w:cs="Courier New"/>
          <w:color w:val="008000"/>
        </w:rPr>
        <w:t xml:space="preserve">both identifiers </w:t>
      </w:r>
      <w:r w:rsidR="00CB6A80" w:rsidRPr="00AE1F45">
        <w:rPr>
          <w:rFonts w:cs="Courier New"/>
          <w:color w:val="008000"/>
        </w:rPr>
        <w:t>--&gt;</w:t>
      </w:r>
    </w:p>
    <w:p w14:paraId="7C5DBD14" w14:textId="77777777" w:rsidR="00CB6A80" w:rsidRPr="000D76AA" w:rsidRDefault="00CB6A80" w:rsidP="00CB6A80">
      <w:pPr>
        <w:pStyle w:val="XMLSection"/>
        <w:rPr>
          <w:rFonts w:cs="Courier New"/>
          <w:color w:val="000000"/>
          <w:lang w:val="fr-FR"/>
        </w:rPr>
      </w:pPr>
      <w:r w:rsidRPr="00AE1F45">
        <w:rPr>
          <w:rFonts w:cs="Courier New"/>
          <w:color w:val="000000"/>
        </w:rPr>
        <w:t xml:space="preserve">           </w:t>
      </w:r>
      <w:r>
        <w:rPr>
          <w:rFonts w:cs="Courier New"/>
          <w:color w:val="000000"/>
        </w:rPr>
        <w:t xml:space="preserve">      </w:t>
      </w:r>
      <w:r w:rsidRPr="00AE1F45">
        <w:rPr>
          <w:rFonts w:cs="Courier New"/>
          <w:color w:val="000000"/>
        </w:rPr>
        <w:t xml:space="preserve"> </w:t>
      </w:r>
      <w:r w:rsidRPr="000D76AA">
        <w:rPr>
          <w:rFonts w:cs="Courier New"/>
          <w:color w:val="000000"/>
          <w:lang w:val="fr-FR"/>
        </w:rPr>
        <w:t>&lt;</w:t>
      </w:r>
      <w:r w:rsidRPr="000D76AA">
        <w:rPr>
          <w:rFonts w:cs="Courier New"/>
          <w:lang w:val="fr-FR"/>
        </w:rPr>
        <w:t>identifier</w:t>
      </w:r>
      <w:r w:rsidRPr="000D76AA">
        <w:rPr>
          <w:rFonts w:cs="Courier New"/>
          <w:color w:val="000000"/>
          <w:lang w:val="fr-FR"/>
        </w:rPr>
        <w:t>&gt;10245&lt;/</w:t>
      </w:r>
      <w:r w:rsidRPr="000D76AA">
        <w:rPr>
          <w:rFonts w:cs="Courier New"/>
          <w:lang w:val="fr-FR"/>
        </w:rPr>
        <w:t>identifier</w:t>
      </w:r>
      <w:r w:rsidRPr="000D76AA">
        <w:rPr>
          <w:rFonts w:cs="Courier New"/>
          <w:color w:val="000000"/>
          <w:lang w:val="fr-FR"/>
        </w:rPr>
        <w:t>&gt;</w:t>
      </w:r>
    </w:p>
    <w:p w14:paraId="332B9AC2" w14:textId="77777777" w:rsidR="00CB6A80" w:rsidRPr="000D76AA" w:rsidRDefault="00CB6A80" w:rsidP="00CB6A80">
      <w:pPr>
        <w:pStyle w:val="XMLSection"/>
        <w:rPr>
          <w:rFonts w:cs="Courier New"/>
          <w:lang w:val="fr-FR"/>
        </w:rPr>
      </w:pPr>
      <w:r w:rsidRPr="000D76AA">
        <w:rPr>
          <w:rFonts w:cs="Courier New"/>
          <w:color w:val="000000"/>
          <w:lang w:val="fr-FR"/>
        </w:rPr>
        <w:t xml:space="preserve">                  &lt;</w:t>
      </w:r>
      <w:r w:rsidRPr="000D76AA">
        <w:rPr>
          <w:rFonts w:cs="Courier New"/>
          <w:lang w:val="fr-FR"/>
        </w:rPr>
        <w:t>assetIdentifier</w:t>
      </w:r>
      <w:r w:rsidRPr="000D76AA">
        <w:rPr>
          <w:rFonts w:cs="Courier New"/>
          <w:color w:val="000000"/>
          <w:lang w:val="fr-FR"/>
        </w:rPr>
        <w:t>&gt;</w:t>
      </w:r>
      <w:r w:rsidR="00AB7542" w:rsidRPr="000D76AA">
        <w:rPr>
          <w:rFonts w:cs="Courier New"/>
          <w:color w:val="000000"/>
          <w:lang w:val="fr-FR"/>
        </w:rPr>
        <w:t>20486</w:t>
      </w:r>
      <w:r w:rsidRPr="000D76AA">
        <w:rPr>
          <w:rFonts w:cs="Courier New"/>
          <w:color w:val="000000"/>
          <w:lang w:val="fr-FR"/>
        </w:rPr>
        <w:t>&lt;/</w:t>
      </w:r>
      <w:r w:rsidRPr="000D76AA">
        <w:rPr>
          <w:rFonts w:cs="Courier New"/>
          <w:lang w:val="fr-FR"/>
        </w:rPr>
        <w:t>assetIdentifier</w:t>
      </w:r>
      <w:r w:rsidRPr="000D76AA">
        <w:rPr>
          <w:rFonts w:cs="Courier New"/>
          <w:color w:val="000000"/>
          <w:lang w:val="fr-FR"/>
        </w:rPr>
        <w:t>&gt;</w:t>
      </w:r>
    </w:p>
    <w:p w14:paraId="2ADCCCEF" w14:textId="77777777" w:rsidR="00CB5A55" w:rsidRPr="000D76AA" w:rsidRDefault="00CB5A55" w:rsidP="00CB5A55">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73AEB919" w14:textId="77777777" w:rsidR="00CB5A55" w:rsidRPr="00563061" w:rsidRDefault="00CB5A55" w:rsidP="00CB5A55">
      <w:pPr>
        <w:pStyle w:val="XMLSection"/>
        <w:rPr>
          <w:rFonts w:cs="Courier New"/>
        </w:rPr>
      </w:pPr>
      <w:r w:rsidRPr="000D76AA">
        <w:rPr>
          <w:rFonts w:cs="Courier New"/>
          <w:color w:val="000000"/>
          <w:lang w:val="fr-FR"/>
        </w:rPr>
        <w:t xml:space="preserve">            </w:t>
      </w:r>
      <w:r w:rsidRPr="00563061">
        <w:rPr>
          <w:rFonts w:cs="Courier New"/>
          <w:color w:val="000000"/>
        </w:rPr>
        <w:t>&lt;/</w:t>
      </w:r>
      <w:r w:rsidRPr="00563061">
        <w:rPr>
          <w:rFonts w:cs="Courier New"/>
        </w:rPr>
        <w:t>Entities</w:t>
      </w:r>
      <w:r w:rsidRPr="00563061">
        <w:rPr>
          <w:rFonts w:cs="Courier New"/>
          <w:color w:val="000000"/>
        </w:rPr>
        <w:t>&gt;</w:t>
      </w:r>
    </w:p>
    <w:p w14:paraId="10FFF0D7"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ScheduleRequest</w:t>
      </w:r>
      <w:r w:rsidRPr="00563061">
        <w:rPr>
          <w:rFonts w:cs="Courier New"/>
          <w:color w:val="000000"/>
        </w:rPr>
        <w:t>&gt;</w:t>
      </w:r>
    </w:p>
    <w:p w14:paraId="45C72C37" w14:textId="77777777" w:rsidR="00CB5A55" w:rsidRPr="00563061" w:rsidRDefault="00CB5A55" w:rsidP="00CB5A55">
      <w:pPr>
        <w:pStyle w:val="XMLSection"/>
        <w:rPr>
          <w:rFonts w:cs="Courier New"/>
        </w:rPr>
      </w:pPr>
      <w:r w:rsidRPr="00563061">
        <w:rPr>
          <w:rFonts w:cs="Courier New"/>
          <w:color w:val="000000"/>
        </w:rPr>
        <w:t xml:space="preserve">      &lt;/</w:t>
      </w:r>
      <w:r w:rsidRPr="00563061">
        <w:rPr>
          <w:rFonts w:cs="Courier New"/>
        </w:rPr>
        <w:t>QueryRampEvent</w:t>
      </w:r>
      <w:r w:rsidRPr="00563061">
        <w:rPr>
          <w:rFonts w:cs="Courier New"/>
          <w:color w:val="000000"/>
        </w:rPr>
        <w:t>&gt;</w:t>
      </w:r>
    </w:p>
    <w:p w14:paraId="04F81818" w14:textId="77777777" w:rsidR="004F7ED3" w:rsidRDefault="004F7ED3" w:rsidP="004F7ED3">
      <w:pPr>
        <w:pStyle w:val="XMLSnippetKWN"/>
      </w:pPr>
    </w:p>
    <w:p w14:paraId="3CC10997" w14:textId="77777777" w:rsidR="004F7ED3" w:rsidRDefault="004F7ED3" w:rsidP="004F7ED3"/>
    <w:p w14:paraId="5499BA86" w14:textId="77777777" w:rsidR="004F7ED3" w:rsidRDefault="004F7ED3" w:rsidP="004F7ED3">
      <w:pPr>
        <w:pStyle w:val="Heading4"/>
      </w:pPr>
      <w:r>
        <w:t>Data Returned</w:t>
      </w:r>
    </w:p>
    <w:p w14:paraId="28958A43" w14:textId="77777777" w:rsidR="004F7ED3" w:rsidRDefault="004F7ED3" w:rsidP="004F7ED3"/>
    <w:tbl>
      <w:tblPr>
        <w:tblW w:w="9595"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774"/>
        <w:gridCol w:w="3048"/>
        <w:gridCol w:w="2632"/>
      </w:tblGrid>
      <w:tr w:rsidR="007C2122" w14:paraId="5C7B3950" w14:textId="77777777" w:rsidTr="00735A03">
        <w:trPr>
          <w:cantSplit/>
          <w:tblHeader/>
        </w:trPr>
        <w:tc>
          <w:tcPr>
            <w:tcW w:w="583" w:type="dxa"/>
            <w:shd w:val="clear" w:color="auto" w:fill="DDD9C3"/>
          </w:tcPr>
          <w:p w14:paraId="0BE5EF2E" w14:textId="77777777" w:rsidR="007C2122" w:rsidRDefault="007C2122" w:rsidP="00133FBE">
            <w:pPr>
              <w:pStyle w:val="TableHeadingKWN"/>
            </w:pPr>
            <w:r w:rsidRPr="005503AE">
              <w:t>Opt.</w:t>
            </w:r>
          </w:p>
        </w:tc>
        <w:tc>
          <w:tcPr>
            <w:tcW w:w="558" w:type="dxa"/>
            <w:shd w:val="clear" w:color="auto" w:fill="DDD9C3"/>
          </w:tcPr>
          <w:p w14:paraId="0F156C17" w14:textId="77777777" w:rsidR="007C2122" w:rsidRDefault="007C2122" w:rsidP="00133FBE">
            <w:pPr>
              <w:pStyle w:val="TableHeading"/>
            </w:pPr>
            <w:r>
              <w:t>Nil</w:t>
            </w:r>
            <w:r w:rsidRPr="005503AE">
              <w:t>.</w:t>
            </w:r>
          </w:p>
        </w:tc>
        <w:tc>
          <w:tcPr>
            <w:tcW w:w="2774" w:type="dxa"/>
            <w:shd w:val="clear" w:color="auto" w:fill="DDD9C3"/>
          </w:tcPr>
          <w:p w14:paraId="43E0608F" w14:textId="77777777" w:rsidR="007C2122" w:rsidRDefault="007C2122" w:rsidP="00133FBE">
            <w:pPr>
              <w:pStyle w:val="TableHeading"/>
            </w:pPr>
            <w:r w:rsidRPr="005503AE">
              <w:t>Element or Attribute</w:t>
            </w:r>
          </w:p>
        </w:tc>
        <w:tc>
          <w:tcPr>
            <w:tcW w:w="3048" w:type="dxa"/>
            <w:shd w:val="clear" w:color="auto" w:fill="DDD9C3"/>
          </w:tcPr>
          <w:p w14:paraId="11E51C41" w14:textId="77777777" w:rsidR="007C2122" w:rsidRDefault="007C2122" w:rsidP="00133FBE">
            <w:pPr>
              <w:pStyle w:val="TableHeading"/>
            </w:pPr>
            <w:r w:rsidRPr="005503AE">
              <w:t>Data Type; Format</w:t>
            </w:r>
          </w:p>
        </w:tc>
        <w:tc>
          <w:tcPr>
            <w:tcW w:w="2632" w:type="dxa"/>
            <w:shd w:val="clear" w:color="auto" w:fill="DDD9C3"/>
          </w:tcPr>
          <w:p w14:paraId="1D7995F9" w14:textId="77777777" w:rsidR="007C2122" w:rsidRDefault="007C2122" w:rsidP="00133FBE">
            <w:pPr>
              <w:pStyle w:val="TableHeading"/>
            </w:pPr>
            <w:r w:rsidRPr="005503AE">
              <w:t>Comments</w:t>
            </w:r>
          </w:p>
        </w:tc>
      </w:tr>
      <w:tr w:rsidR="00503BA6" w14:paraId="2F5F4DCD" w14:textId="77777777" w:rsidTr="00735A03">
        <w:trPr>
          <w:cantSplit/>
        </w:trPr>
        <w:tc>
          <w:tcPr>
            <w:tcW w:w="583" w:type="dxa"/>
          </w:tcPr>
          <w:p w14:paraId="7E529351" w14:textId="77777777" w:rsidR="00503BA6" w:rsidRDefault="00503BA6" w:rsidP="00133FBE">
            <w:pPr>
              <w:pStyle w:val="Table"/>
            </w:pPr>
            <w:r>
              <w:t>No</w:t>
            </w:r>
          </w:p>
        </w:tc>
        <w:tc>
          <w:tcPr>
            <w:tcW w:w="558" w:type="dxa"/>
          </w:tcPr>
          <w:p w14:paraId="40EA81C9" w14:textId="77777777" w:rsidR="00503BA6" w:rsidRDefault="00503BA6" w:rsidP="00133FBE">
            <w:pPr>
              <w:pStyle w:val="Table"/>
            </w:pPr>
            <w:r>
              <w:t>No</w:t>
            </w:r>
          </w:p>
        </w:tc>
        <w:tc>
          <w:tcPr>
            <w:tcW w:w="2774" w:type="dxa"/>
          </w:tcPr>
          <w:p w14:paraId="7F81E37E" w14:textId="77777777" w:rsidR="00503BA6" w:rsidRPr="00DF115F" w:rsidRDefault="00503BA6" w:rsidP="00133FBE">
            <w:pPr>
              <w:pStyle w:val="Table"/>
            </w:pPr>
            <w:r>
              <w:t>RampEventFault</w:t>
            </w:r>
          </w:p>
        </w:tc>
        <w:tc>
          <w:tcPr>
            <w:tcW w:w="3048" w:type="dxa"/>
          </w:tcPr>
          <w:p w14:paraId="3501530F" w14:textId="77777777" w:rsidR="00503BA6" w:rsidRPr="000B4C71" w:rsidRDefault="00503BA6" w:rsidP="000B4C71">
            <w:pPr>
              <w:pStyle w:val="Table"/>
            </w:pPr>
            <w:r>
              <w:t>Fault</w:t>
            </w:r>
          </w:p>
        </w:tc>
        <w:tc>
          <w:tcPr>
            <w:tcW w:w="2632" w:type="dxa"/>
          </w:tcPr>
          <w:p w14:paraId="0EDC2AB6" w14:textId="77777777" w:rsidR="00503BA6" w:rsidRDefault="00503BA6" w:rsidP="00133FBE">
            <w:pPr>
              <w:pStyle w:val="Table"/>
            </w:pPr>
            <w:r>
              <w:t>An instance of the “FaultType” returned only when a fault occurs. See section 3.1.1.2.1</w:t>
            </w:r>
          </w:p>
        </w:tc>
      </w:tr>
      <w:tr w:rsidR="00503BA6" w14:paraId="07516D78" w14:textId="77777777" w:rsidTr="00735A03">
        <w:trPr>
          <w:cantSplit/>
        </w:trPr>
        <w:tc>
          <w:tcPr>
            <w:tcW w:w="583" w:type="dxa"/>
          </w:tcPr>
          <w:p w14:paraId="76388876" w14:textId="77777777" w:rsidR="00503BA6" w:rsidRDefault="00503BA6" w:rsidP="00133FBE">
            <w:pPr>
              <w:pStyle w:val="Table"/>
            </w:pPr>
            <w:r>
              <w:t>No</w:t>
            </w:r>
          </w:p>
        </w:tc>
        <w:tc>
          <w:tcPr>
            <w:tcW w:w="558" w:type="dxa"/>
          </w:tcPr>
          <w:p w14:paraId="71D812A5" w14:textId="77777777" w:rsidR="00503BA6" w:rsidRDefault="00503BA6" w:rsidP="00133FBE">
            <w:pPr>
              <w:pStyle w:val="Table"/>
            </w:pPr>
            <w:r>
              <w:t>No</w:t>
            </w:r>
          </w:p>
        </w:tc>
        <w:tc>
          <w:tcPr>
            <w:tcW w:w="2774" w:type="dxa"/>
          </w:tcPr>
          <w:p w14:paraId="095046D8" w14:textId="77777777" w:rsidR="00503BA6" w:rsidRDefault="00503BA6" w:rsidP="00133FBE">
            <w:pPr>
              <w:pStyle w:val="Table"/>
            </w:pPr>
            <w:r w:rsidRPr="00DF115F">
              <w:t>Query</w:t>
            </w:r>
            <w:r>
              <w:t>RampEvent</w:t>
            </w:r>
            <w:r w:rsidRPr="00DF115F">
              <w:t>Response</w:t>
            </w:r>
          </w:p>
        </w:tc>
        <w:tc>
          <w:tcPr>
            <w:tcW w:w="3048" w:type="dxa"/>
          </w:tcPr>
          <w:p w14:paraId="67BA8C88" w14:textId="77777777" w:rsidR="00503BA6" w:rsidRDefault="00503BA6" w:rsidP="000B4C71">
            <w:pPr>
              <w:pStyle w:val="Table"/>
              <w:rPr>
                <w:rFonts w:ascii="Consolas" w:hAnsi="Consolas" w:cs="Consolas"/>
                <w:color w:val="0000FF"/>
                <w:sz w:val="19"/>
                <w:szCs w:val="19"/>
              </w:rPr>
            </w:pPr>
            <w:r w:rsidRPr="000B4C71">
              <w:t>RampEventScheduleResponseType</w:t>
            </w:r>
          </w:p>
          <w:p w14:paraId="7AAE22DB" w14:textId="77777777" w:rsidR="00503BA6" w:rsidRDefault="00503BA6" w:rsidP="00133FBE">
            <w:pPr>
              <w:pStyle w:val="Table"/>
            </w:pPr>
          </w:p>
        </w:tc>
        <w:tc>
          <w:tcPr>
            <w:tcW w:w="2632" w:type="dxa"/>
          </w:tcPr>
          <w:p w14:paraId="057C2984" w14:textId="77777777" w:rsidR="00503BA6" w:rsidRDefault="00503BA6" w:rsidP="00874FC8">
            <w:pPr>
              <w:pStyle w:val="Table"/>
            </w:pPr>
            <w:r>
              <w:t>The outermost wrapper identifying the body as the response to the operation invoked.</w:t>
            </w:r>
          </w:p>
        </w:tc>
      </w:tr>
      <w:tr w:rsidR="00503BA6" w14:paraId="6A624DCE" w14:textId="77777777" w:rsidTr="00735A03">
        <w:trPr>
          <w:cantSplit/>
          <w:trHeight w:val="285"/>
        </w:trPr>
        <w:tc>
          <w:tcPr>
            <w:tcW w:w="583" w:type="dxa"/>
          </w:tcPr>
          <w:p w14:paraId="59E15721" w14:textId="77777777" w:rsidR="00503BA6" w:rsidRDefault="00503BA6" w:rsidP="00133FBE">
            <w:pPr>
              <w:pStyle w:val="Table"/>
            </w:pPr>
            <w:r>
              <w:t>No</w:t>
            </w:r>
          </w:p>
        </w:tc>
        <w:tc>
          <w:tcPr>
            <w:tcW w:w="558" w:type="dxa"/>
          </w:tcPr>
          <w:p w14:paraId="34D87238" w14:textId="77777777" w:rsidR="00503BA6" w:rsidRDefault="00503BA6" w:rsidP="00133FBE">
            <w:pPr>
              <w:pStyle w:val="Table"/>
            </w:pPr>
            <w:r>
              <w:t>No</w:t>
            </w:r>
          </w:p>
        </w:tc>
        <w:tc>
          <w:tcPr>
            <w:tcW w:w="2774" w:type="dxa"/>
          </w:tcPr>
          <w:p w14:paraId="6EA29107" w14:textId="77777777" w:rsidR="00503BA6" w:rsidRDefault="00503BA6" w:rsidP="00133FBE">
            <w:pPr>
              <w:pStyle w:val="Table"/>
            </w:pPr>
            <w:r w:rsidRPr="003C6206">
              <w:t>ScheduleResponse</w:t>
            </w:r>
          </w:p>
        </w:tc>
        <w:tc>
          <w:tcPr>
            <w:tcW w:w="3048" w:type="dxa"/>
          </w:tcPr>
          <w:p w14:paraId="6DA2ACB5" w14:textId="77777777" w:rsidR="00503BA6" w:rsidRDefault="00503BA6" w:rsidP="00133FBE">
            <w:pPr>
              <w:pStyle w:val="Table"/>
            </w:pPr>
            <w:r w:rsidRPr="003C6206">
              <w:t>PowerScheduleDataType</w:t>
            </w:r>
          </w:p>
        </w:tc>
        <w:tc>
          <w:tcPr>
            <w:tcW w:w="2632" w:type="dxa"/>
          </w:tcPr>
          <w:p w14:paraId="14C87CA4" w14:textId="77777777" w:rsidR="00503BA6" w:rsidRDefault="00503BA6" w:rsidP="00133FBE">
            <w:pPr>
              <w:pStyle w:val="Table"/>
            </w:pPr>
            <w:r>
              <w:t>Wrapper for the query response results.</w:t>
            </w:r>
          </w:p>
        </w:tc>
      </w:tr>
      <w:tr w:rsidR="00503BA6" w:rsidRPr="00A661C0" w14:paraId="1984D9C0" w14:textId="77777777" w:rsidTr="00735A03">
        <w:trPr>
          <w:cantSplit/>
        </w:trPr>
        <w:tc>
          <w:tcPr>
            <w:tcW w:w="583" w:type="dxa"/>
          </w:tcPr>
          <w:p w14:paraId="584FDACF" w14:textId="77777777" w:rsidR="00503BA6" w:rsidRDefault="00503BA6" w:rsidP="00133FBE">
            <w:pPr>
              <w:pStyle w:val="Table"/>
            </w:pPr>
            <w:r>
              <w:t>No</w:t>
            </w:r>
          </w:p>
        </w:tc>
        <w:tc>
          <w:tcPr>
            <w:tcW w:w="558" w:type="dxa"/>
          </w:tcPr>
          <w:p w14:paraId="0A8A2486" w14:textId="77777777" w:rsidR="00503BA6" w:rsidRDefault="00503BA6" w:rsidP="00133FBE">
            <w:pPr>
              <w:pStyle w:val="Table"/>
            </w:pPr>
            <w:r>
              <w:t>No</w:t>
            </w:r>
          </w:p>
        </w:tc>
        <w:tc>
          <w:tcPr>
            <w:tcW w:w="2774" w:type="dxa"/>
          </w:tcPr>
          <w:p w14:paraId="70A7DCAD" w14:textId="77777777" w:rsidR="00503BA6" w:rsidRDefault="00503BA6" w:rsidP="00133FBE">
            <w:pPr>
              <w:pStyle w:val="Table"/>
            </w:pPr>
            <w:r w:rsidRPr="0017250C">
              <w:t>Schedule</w:t>
            </w:r>
          </w:p>
        </w:tc>
        <w:tc>
          <w:tcPr>
            <w:tcW w:w="3048" w:type="dxa"/>
          </w:tcPr>
          <w:p w14:paraId="72C9DB4C" w14:textId="77777777" w:rsidR="00503BA6" w:rsidRDefault="00503BA6" w:rsidP="00133FBE">
            <w:pPr>
              <w:pStyle w:val="Table"/>
            </w:pPr>
            <w:r>
              <w:t>ScheduleIdentityType</w:t>
            </w:r>
          </w:p>
        </w:tc>
        <w:tc>
          <w:tcPr>
            <w:tcW w:w="2632" w:type="dxa"/>
          </w:tcPr>
          <w:p w14:paraId="44EED597" w14:textId="77777777" w:rsidR="00503BA6" w:rsidRPr="005503AE" w:rsidRDefault="00503BA6" w:rsidP="00133FBE">
            <w:pPr>
              <w:pStyle w:val="Table"/>
            </w:pPr>
            <w:r>
              <w:t>See section 3.1.1.2</w:t>
            </w:r>
          </w:p>
        </w:tc>
      </w:tr>
      <w:tr w:rsidR="00503BA6" w:rsidRPr="00A661C0" w14:paraId="17AB989E" w14:textId="77777777" w:rsidTr="00735A03">
        <w:trPr>
          <w:cantSplit/>
        </w:trPr>
        <w:tc>
          <w:tcPr>
            <w:tcW w:w="583" w:type="dxa"/>
          </w:tcPr>
          <w:p w14:paraId="18A250B3" w14:textId="77777777" w:rsidR="00503BA6" w:rsidRPr="00A661C0" w:rsidRDefault="00503BA6" w:rsidP="00133FBE">
            <w:pPr>
              <w:pStyle w:val="Table"/>
            </w:pPr>
            <w:r>
              <w:t>Yes</w:t>
            </w:r>
          </w:p>
        </w:tc>
        <w:tc>
          <w:tcPr>
            <w:tcW w:w="558" w:type="dxa"/>
          </w:tcPr>
          <w:p w14:paraId="25FEB47A" w14:textId="77777777" w:rsidR="00503BA6" w:rsidRPr="00A661C0" w:rsidRDefault="00503BA6" w:rsidP="00133FBE">
            <w:pPr>
              <w:pStyle w:val="Table"/>
            </w:pPr>
            <w:r>
              <w:t>No</w:t>
            </w:r>
          </w:p>
        </w:tc>
        <w:tc>
          <w:tcPr>
            <w:tcW w:w="2774" w:type="dxa"/>
          </w:tcPr>
          <w:p w14:paraId="375E70CE" w14:textId="77777777" w:rsidR="00503BA6" w:rsidRPr="00A661C0" w:rsidRDefault="00503BA6" w:rsidP="00133FBE">
            <w:pPr>
              <w:pStyle w:val="Table"/>
            </w:pPr>
            <w:r>
              <w:t>TimeRange</w:t>
            </w:r>
          </w:p>
        </w:tc>
        <w:tc>
          <w:tcPr>
            <w:tcW w:w="3048" w:type="dxa"/>
          </w:tcPr>
          <w:p w14:paraId="3D1A696D" w14:textId="77777777" w:rsidR="00503BA6" w:rsidRPr="00A661C0" w:rsidRDefault="00503BA6" w:rsidP="00133FBE">
            <w:pPr>
              <w:pStyle w:val="Table"/>
            </w:pPr>
            <w:r w:rsidRPr="00C752DE">
              <w:t>DateRangeType</w:t>
            </w:r>
          </w:p>
        </w:tc>
        <w:tc>
          <w:tcPr>
            <w:tcW w:w="2632" w:type="dxa"/>
          </w:tcPr>
          <w:p w14:paraId="394B453A" w14:textId="77777777" w:rsidR="00503BA6" w:rsidRPr="00A661C0" w:rsidRDefault="00503BA6" w:rsidP="00133FBE">
            <w:pPr>
              <w:pStyle w:val="Table"/>
            </w:pPr>
            <w:r>
              <w:t>See section 3.1.1.2; Response is filtered by the provided time range.</w:t>
            </w:r>
          </w:p>
        </w:tc>
      </w:tr>
      <w:tr w:rsidR="00503BA6" w:rsidRPr="00A661C0" w14:paraId="1EEF25FB" w14:textId="77777777" w:rsidTr="00735A03">
        <w:trPr>
          <w:cantSplit/>
        </w:trPr>
        <w:tc>
          <w:tcPr>
            <w:tcW w:w="583" w:type="dxa"/>
          </w:tcPr>
          <w:p w14:paraId="2D0A9102" w14:textId="77777777" w:rsidR="00503BA6" w:rsidRDefault="008B645D" w:rsidP="00133FBE">
            <w:pPr>
              <w:pStyle w:val="Table"/>
            </w:pPr>
            <w:r>
              <w:t>No</w:t>
            </w:r>
          </w:p>
        </w:tc>
        <w:tc>
          <w:tcPr>
            <w:tcW w:w="558" w:type="dxa"/>
          </w:tcPr>
          <w:p w14:paraId="0969C8A1" w14:textId="77777777" w:rsidR="00503BA6" w:rsidRDefault="00503BA6" w:rsidP="00133FBE">
            <w:pPr>
              <w:pStyle w:val="Table"/>
            </w:pPr>
            <w:r>
              <w:t>No</w:t>
            </w:r>
          </w:p>
        </w:tc>
        <w:tc>
          <w:tcPr>
            <w:tcW w:w="2774" w:type="dxa"/>
          </w:tcPr>
          <w:p w14:paraId="3A42863B" w14:textId="77777777" w:rsidR="00503BA6" w:rsidRDefault="00503BA6" w:rsidP="00133FBE">
            <w:pPr>
              <w:pStyle w:val="Table"/>
            </w:pPr>
            <w:r>
              <w:t>Entities</w:t>
            </w:r>
          </w:p>
        </w:tc>
        <w:tc>
          <w:tcPr>
            <w:tcW w:w="3048" w:type="dxa"/>
          </w:tcPr>
          <w:p w14:paraId="252452B0" w14:textId="77777777" w:rsidR="00503BA6" w:rsidRDefault="00503BA6" w:rsidP="003B2240">
            <w:pPr>
              <w:pStyle w:val="Table"/>
              <w:rPr>
                <w:rFonts w:ascii="Consolas" w:hAnsi="Consolas" w:cs="Consolas"/>
                <w:color w:val="0000FF"/>
                <w:sz w:val="19"/>
                <w:szCs w:val="19"/>
              </w:rPr>
            </w:pPr>
            <w:r w:rsidRPr="003B2240">
              <w:t>RampEventEntitiesIdentityType</w:t>
            </w:r>
          </w:p>
          <w:p w14:paraId="7D84E7D3" w14:textId="77777777" w:rsidR="00503BA6" w:rsidRDefault="00503BA6" w:rsidP="00133FBE">
            <w:pPr>
              <w:pStyle w:val="Table"/>
            </w:pPr>
          </w:p>
        </w:tc>
        <w:tc>
          <w:tcPr>
            <w:tcW w:w="2632" w:type="dxa"/>
          </w:tcPr>
          <w:p w14:paraId="6EBE8B33" w14:textId="77777777" w:rsidR="00503BA6" w:rsidRDefault="00503BA6" w:rsidP="007A4604">
            <w:pPr>
              <w:pStyle w:val="Table"/>
            </w:pPr>
            <w:r>
              <w:t>Contain</w:t>
            </w:r>
            <w:r w:rsidR="008B645D">
              <w:t>er for</w:t>
            </w:r>
            <w:r>
              <w:t xml:space="preserve"> Entity elements which have “Ramp Event” probability-related data children.</w:t>
            </w:r>
          </w:p>
        </w:tc>
      </w:tr>
      <w:tr w:rsidR="00503BA6" w14:paraId="0A81AB0C" w14:textId="77777777" w:rsidTr="00735A03">
        <w:trPr>
          <w:cantSplit/>
        </w:trPr>
        <w:tc>
          <w:tcPr>
            <w:tcW w:w="583" w:type="dxa"/>
          </w:tcPr>
          <w:p w14:paraId="5790CACD" w14:textId="77777777" w:rsidR="00503BA6" w:rsidRDefault="00503BA6" w:rsidP="00133FBE">
            <w:pPr>
              <w:pStyle w:val="Table"/>
            </w:pPr>
            <w:r>
              <w:lastRenderedPageBreak/>
              <w:t>Yes</w:t>
            </w:r>
          </w:p>
        </w:tc>
        <w:tc>
          <w:tcPr>
            <w:tcW w:w="558" w:type="dxa"/>
          </w:tcPr>
          <w:p w14:paraId="68C0F249" w14:textId="77777777" w:rsidR="00503BA6" w:rsidRDefault="00503BA6" w:rsidP="00133FBE">
            <w:pPr>
              <w:pStyle w:val="Table"/>
            </w:pPr>
            <w:r>
              <w:t>No</w:t>
            </w:r>
          </w:p>
        </w:tc>
        <w:tc>
          <w:tcPr>
            <w:tcW w:w="2774" w:type="dxa"/>
          </w:tcPr>
          <w:p w14:paraId="4D1BD63A" w14:textId="77777777" w:rsidR="00503BA6" w:rsidRPr="008A3108" w:rsidRDefault="00503BA6" w:rsidP="00133FBE">
            <w:pPr>
              <w:pStyle w:val="Table"/>
            </w:pPr>
            <w:r>
              <w:t>Entity</w:t>
            </w:r>
          </w:p>
        </w:tc>
        <w:tc>
          <w:tcPr>
            <w:tcW w:w="3048" w:type="dxa"/>
          </w:tcPr>
          <w:p w14:paraId="3FF644A4" w14:textId="77777777" w:rsidR="00503BA6" w:rsidRDefault="00503BA6" w:rsidP="00710336">
            <w:pPr>
              <w:pStyle w:val="Table"/>
              <w:rPr>
                <w:rFonts w:ascii="Consolas" w:hAnsi="Consolas" w:cs="Consolas"/>
                <w:color w:val="0000FF"/>
                <w:sz w:val="19"/>
                <w:szCs w:val="19"/>
              </w:rPr>
            </w:pPr>
            <w:r w:rsidRPr="00710336">
              <w:t>RampEventEntityIdentityType</w:t>
            </w:r>
          </w:p>
          <w:p w14:paraId="65B40BB0" w14:textId="77777777" w:rsidR="00503BA6" w:rsidRPr="00B42C0E" w:rsidRDefault="00503BA6" w:rsidP="00133FBE">
            <w:pPr>
              <w:pStyle w:val="Table"/>
            </w:pPr>
          </w:p>
        </w:tc>
        <w:tc>
          <w:tcPr>
            <w:tcW w:w="2632" w:type="dxa"/>
          </w:tcPr>
          <w:p w14:paraId="47313D0C" w14:textId="77777777" w:rsidR="00503BA6" w:rsidRDefault="00503BA6" w:rsidP="00133FBE">
            <w:pPr>
              <w:pStyle w:val="Table"/>
            </w:pPr>
            <w:r>
              <w:t xml:space="preserve">Extends </w:t>
            </w:r>
            <w:r w:rsidRPr="00B94EC4">
              <w:t>EntityIdentityType</w:t>
            </w:r>
            <w:r>
              <w:t xml:space="preserve"> by adding to that definition series of unbounded “Power” elements as children (</w:t>
            </w:r>
            <w:r w:rsidRPr="00B74D8F">
              <w:t>PowerEntityIdentityType</w:t>
            </w:r>
            <w:r>
              <w:t>)</w:t>
            </w:r>
          </w:p>
          <w:p w14:paraId="46FFD498" w14:textId="77777777" w:rsidR="00503BA6" w:rsidRDefault="00503BA6" w:rsidP="00133FBE">
            <w:pPr>
              <w:pStyle w:val="Table"/>
            </w:pPr>
          </w:p>
          <w:p w14:paraId="5F8B9FE3" w14:textId="77777777" w:rsidR="00503BA6" w:rsidRDefault="00503BA6" w:rsidP="00133FBE">
            <w:pPr>
              <w:pStyle w:val="Table"/>
            </w:pPr>
            <w:r>
              <w:t>See (see section 3.1.1.2)</w:t>
            </w:r>
          </w:p>
        </w:tc>
      </w:tr>
      <w:tr w:rsidR="00503BA6" w14:paraId="4EF89824" w14:textId="77777777" w:rsidTr="00735A03">
        <w:trPr>
          <w:cantSplit/>
        </w:trPr>
        <w:tc>
          <w:tcPr>
            <w:tcW w:w="583" w:type="dxa"/>
          </w:tcPr>
          <w:p w14:paraId="2B8BAE32" w14:textId="77777777" w:rsidR="00503BA6" w:rsidRDefault="00503BA6" w:rsidP="00133FBE">
            <w:pPr>
              <w:pStyle w:val="Table"/>
            </w:pPr>
            <w:r>
              <w:t>No</w:t>
            </w:r>
          </w:p>
        </w:tc>
        <w:tc>
          <w:tcPr>
            <w:tcW w:w="558" w:type="dxa"/>
          </w:tcPr>
          <w:p w14:paraId="28A68EE7" w14:textId="77777777" w:rsidR="00503BA6" w:rsidRDefault="00503BA6" w:rsidP="00133FBE">
            <w:pPr>
              <w:pStyle w:val="Table"/>
            </w:pPr>
            <w:r>
              <w:t>No</w:t>
            </w:r>
          </w:p>
        </w:tc>
        <w:tc>
          <w:tcPr>
            <w:tcW w:w="2774" w:type="dxa"/>
          </w:tcPr>
          <w:p w14:paraId="18C50C7C" w14:textId="77777777" w:rsidR="00503BA6" w:rsidRDefault="00503BA6" w:rsidP="00710336">
            <w:pPr>
              <w:pStyle w:val="Table"/>
              <w:rPr>
                <w:rFonts w:ascii="Consolas" w:hAnsi="Consolas" w:cs="Consolas"/>
                <w:color w:val="0000FF"/>
                <w:sz w:val="19"/>
                <w:szCs w:val="19"/>
              </w:rPr>
            </w:pPr>
            <w:r w:rsidRPr="00710336">
              <w:t>StartTimeProbability</w:t>
            </w:r>
          </w:p>
          <w:p w14:paraId="5A7CBF58" w14:textId="77777777" w:rsidR="00503BA6" w:rsidRDefault="00503BA6" w:rsidP="00133FBE">
            <w:pPr>
              <w:pStyle w:val="Table"/>
            </w:pPr>
          </w:p>
        </w:tc>
        <w:tc>
          <w:tcPr>
            <w:tcW w:w="3048" w:type="dxa"/>
          </w:tcPr>
          <w:p w14:paraId="7EC58C0D" w14:textId="77777777" w:rsidR="00503BA6" w:rsidRDefault="00503BA6" w:rsidP="00710336">
            <w:pPr>
              <w:pStyle w:val="Table"/>
              <w:rPr>
                <w:rFonts w:ascii="Consolas" w:hAnsi="Consolas" w:cs="Consolas"/>
                <w:color w:val="0000FF"/>
                <w:sz w:val="19"/>
                <w:szCs w:val="19"/>
              </w:rPr>
            </w:pPr>
            <w:r w:rsidRPr="00710336">
              <w:t>TimeProbabilityType</w:t>
            </w:r>
          </w:p>
          <w:p w14:paraId="7B9ABCF0" w14:textId="77777777" w:rsidR="00503BA6" w:rsidRPr="00A646A0" w:rsidRDefault="00503BA6" w:rsidP="00133FBE">
            <w:pPr>
              <w:pStyle w:val="Table"/>
            </w:pPr>
          </w:p>
        </w:tc>
        <w:tc>
          <w:tcPr>
            <w:tcW w:w="2632" w:type="dxa"/>
          </w:tcPr>
          <w:p w14:paraId="7A4F4AE1" w14:textId="77777777" w:rsidR="00503BA6" w:rsidRDefault="00503BA6" w:rsidP="003A74F6">
            <w:pPr>
              <w:pStyle w:val="Table"/>
            </w:pPr>
            <w:r>
              <w:t>Container element for the high, low, and medium probabilities related to the beginning time of the ramp event occurrence.</w:t>
            </w:r>
          </w:p>
        </w:tc>
      </w:tr>
      <w:tr w:rsidR="00503BA6" w14:paraId="106A0EC5" w14:textId="77777777" w:rsidTr="00735A03">
        <w:trPr>
          <w:cantSplit/>
        </w:trPr>
        <w:tc>
          <w:tcPr>
            <w:tcW w:w="583" w:type="dxa"/>
          </w:tcPr>
          <w:p w14:paraId="31F18767" w14:textId="77777777" w:rsidR="00503BA6" w:rsidRDefault="00503BA6" w:rsidP="00133FBE">
            <w:pPr>
              <w:pStyle w:val="Table"/>
            </w:pPr>
            <w:r>
              <w:t>No</w:t>
            </w:r>
          </w:p>
        </w:tc>
        <w:tc>
          <w:tcPr>
            <w:tcW w:w="558" w:type="dxa"/>
          </w:tcPr>
          <w:p w14:paraId="19E44A98" w14:textId="77777777" w:rsidR="00503BA6" w:rsidRDefault="00503BA6" w:rsidP="00133FBE">
            <w:pPr>
              <w:pStyle w:val="Table"/>
            </w:pPr>
            <w:r>
              <w:t>No</w:t>
            </w:r>
          </w:p>
        </w:tc>
        <w:tc>
          <w:tcPr>
            <w:tcW w:w="2774" w:type="dxa"/>
          </w:tcPr>
          <w:p w14:paraId="660E6A54" w14:textId="77777777" w:rsidR="00503BA6" w:rsidRDefault="00503BA6" w:rsidP="00710336">
            <w:pPr>
              <w:pStyle w:val="Table"/>
              <w:rPr>
                <w:rFonts w:ascii="Consolas" w:hAnsi="Consolas" w:cs="Consolas"/>
                <w:color w:val="0000FF"/>
                <w:sz w:val="19"/>
                <w:szCs w:val="19"/>
              </w:rPr>
            </w:pPr>
            <w:r w:rsidRPr="00710336">
              <w:t>EndTimeProbability</w:t>
            </w:r>
          </w:p>
          <w:p w14:paraId="521212CC" w14:textId="77777777" w:rsidR="00503BA6" w:rsidRPr="008A3108" w:rsidRDefault="00503BA6" w:rsidP="00133FBE">
            <w:pPr>
              <w:pStyle w:val="Table"/>
            </w:pPr>
          </w:p>
        </w:tc>
        <w:tc>
          <w:tcPr>
            <w:tcW w:w="3048" w:type="dxa"/>
          </w:tcPr>
          <w:p w14:paraId="1A6806BC" w14:textId="77777777" w:rsidR="00503BA6" w:rsidRDefault="00503BA6" w:rsidP="00710336">
            <w:pPr>
              <w:pStyle w:val="Table"/>
              <w:rPr>
                <w:rFonts w:ascii="Consolas" w:hAnsi="Consolas" w:cs="Consolas"/>
                <w:color w:val="0000FF"/>
                <w:sz w:val="19"/>
                <w:szCs w:val="19"/>
              </w:rPr>
            </w:pPr>
            <w:r w:rsidRPr="00710336">
              <w:t>TimeProbabilityType</w:t>
            </w:r>
          </w:p>
          <w:p w14:paraId="23D71FFB" w14:textId="77777777" w:rsidR="00503BA6" w:rsidRPr="00B42C0E" w:rsidRDefault="00503BA6" w:rsidP="00133FBE">
            <w:pPr>
              <w:pStyle w:val="Table"/>
            </w:pPr>
          </w:p>
        </w:tc>
        <w:tc>
          <w:tcPr>
            <w:tcW w:w="2632" w:type="dxa"/>
          </w:tcPr>
          <w:p w14:paraId="0EF2B72E" w14:textId="77777777" w:rsidR="00503BA6" w:rsidRDefault="00503BA6" w:rsidP="00E87DCE">
            <w:pPr>
              <w:pStyle w:val="Table"/>
            </w:pPr>
            <w:r>
              <w:t>Container element for the high, low, and medium probabilities related to the ending time of the ramp event occurrence.</w:t>
            </w:r>
          </w:p>
        </w:tc>
      </w:tr>
      <w:tr w:rsidR="00503BA6" w14:paraId="1F386B02" w14:textId="77777777" w:rsidTr="00735A03">
        <w:trPr>
          <w:cantSplit/>
        </w:trPr>
        <w:tc>
          <w:tcPr>
            <w:tcW w:w="583" w:type="dxa"/>
          </w:tcPr>
          <w:p w14:paraId="4FC551BD" w14:textId="77777777" w:rsidR="00503BA6" w:rsidRDefault="00503BA6" w:rsidP="00133FBE">
            <w:pPr>
              <w:pStyle w:val="Table"/>
            </w:pPr>
            <w:r>
              <w:t>No</w:t>
            </w:r>
          </w:p>
        </w:tc>
        <w:tc>
          <w:tcPr>
            <w:tcW w:w="558" w:type="dxa"/>
          </w:tcPr>
          <w:p w14:paraId="5FDDA603" w14:textId="77777777" w:rsidR="00503BA6" w:rsidRDefault="00503BA6" w:rsidP="00133FBE">
            <w:pPr>
              <w:pStyle w:val="Table"/>
            </w:pPr>
            <w:r>
              <w:t>No</w:t>
            </w:r>
          </w:p>
        </w:tc>
        <w:tc>
          <w:tcPr>
            <w:tcW w:w="2774" w:type="dxa"/>
          </w:tcPr>
          <w:p w14:paraId="55369F93" w14:textId="77777777" w:rsidR="00503BA6" w:rsidRDefault="00503BA6" w:rsidP="00710336">
            <w:pPr>
              <w:pStyle w:val="Table"/>
              <w:rPr>
                <w:rFonts w:ascii="Consolas" w:hAnsi="Consolas" w:cs="Consolas"/>
                <w:color w:val="0000FF"/>
                <w:sz w:val="19"/>
                <w:szCs w:val="19"/>
              </w:rPr>
            </w:pPr>
            <w:r w:rsidRPr="00710336">
              <w:t>MagnitudeProbability</w:t>
            </w:r>
          </w:p>
          <w:p w14:paraId="2B94A61E" w14:textId="77777777" w:rsidR="00503BA6" w:rsidRPr="008A3108" w:rsidRDefault="00503BA6" w:rsidP="00133FBE">
            <w:pPr>
              <w:pStyle w:val="Table"/>
            </w:pPr>
          </w:p>
        </w:tc>
        <w:tc>
          <w:tcPr>
            <w:tcW w:w="3048" w:type="dxa"/>
          </w:tcPr>
          <w:p w14:paraId="00B58CF7" w14:textId="77777777" w:rsidR="00503BA6" w:rsidRDefault="00503BA6" w:rsidP="00710336">
            <w:pPr>
              <w:pStyle w:val="Table"/>
              <w:rPr>
                <w:rFonts w:ascii="Consolas" w:hAnsi="Consolas" w:cs="Consolas"/>
                <w:color w:val="0000FF"/>
                <w:sz w:val="19"/>
                <w:szCs w:val="19"/>
              </w:rPr>
            </w:pPr>
            <w:r w:rsidRPr="00710336">
              <w:t>PowerProbabilityType</w:t>
            </w:r>
          </w:p>
          <w:p w14:paraId="4FED9ED2" w14:textId="77777777" w:rsidR="00503BA6" w:rsidRPr="00B42C0E" w:rsidRDefault="00503BA6" w:rsidP="00133FBE">
            <w:pPr>
              <w:pStyle w:val="Table"/>
            </w:pPr>
          </w:p>
        </w:tc>
        <w:tc>
          <w:tcPr>
            <w:tcW w:w="2632" w:type="dxa"/>
          </w:tcPr>
          <w:p w14:paraId="69F2B5E1" w14:textId="77777777" w:rsidR="00503BA6" w:rsidRDefault="00503BA6" w:rsidP="00245ABB">
            <w:pPr>
              <w:pStyle w:val="Table"/>
            </w:pPr>
            <w:r>
              <w:t>Container element for the high, low, and medium probabilities related to the magnitude of power generation (in MW).</w:t>
            </w:r>
          </w:p>
        </w:tc>
      </w:tr>
      <w:tr w:rsidR="00503BA6" w14:paraId="5F00D47A" w14:textId="77777777" w:rsidTr="00735A03">
        <w:trPr>
          <w:cantSplit/>
        </w:trPr>
        <w:tc>
          <w:tcPr>
            <w:tcW w:w="583" w:type="dxa"/>
          </w:tcPr>
          <w:p w14:paraId="526DDF47" w14:textId="77777777" w:rsidR="00503BA6" w:rsidRDefault="00503BA6" w:rsidP="00133FBE">
            <w:pPr>
              <w:pStyle w:val="Table"/>
            </w:pPr>
            <w:r>
              <w:t>No</w:t>
            </w:r>
          </w:p>
        </w:tc>
        <w:tc>
          <w:tcPr>
            <w:tcW w:w="558" w:type="dxa"/>
          </w:tcPr>
          <w:p w14:paraId="5C1B7F6F" w14:textId="77777777" w:rsidR="00503BA6" w:rsidRDefault="00503BA6" w:rsidP="00133FBE">
            <w:pPr>
              <w:pStyle w:val="Table"/>
            </w:pPr>
            <w:r>
              <w:t>No</w:t>
            </w:r>
          </w:p>
        </w:tc>
        <w:tc>
          <w:tcPr>
            <w:tcW w:w="2774" w:type="dxa"/>
          </w:tcPr>
          <w:p w14:paraId="25F49A98" w14:textId="77777777" w:rsidR="00503BA6" w:rsidRDefault="00503BA6" w:rsidP="00333AA6">
            <w:pPr>
              <w:pStyle w:val="Table"/>
            </w:pPr>
            <w:r>
              <w:t xml:space="preserve">high </w:t>
            </w:r>
          </w:p>
          <w:p w14:paraId="33DB87D2" w14:textId="77777777" w:rsidR="00503BA6" w:rsidRPr="00333AA6" w:rsidRDefault="00503BA6" w:rsidP="00333AA6">
            <w:pPr>
              <w:pStyle w:val="Table"/>
              <w:rPr>
                <w:rFonts w:ascii="Consolas" w:hAnsi="Consolas" w:cs="Consolas"/>
                <w:color w:val="0000FF"/>
                <w:sz w:val="19"/>
                <w:szCs w:val="19"/>
              </w:rPr>
            </w:pPr>
            <w:r>
              <w:t>[</w:t>
            </w:r>
            <w:r w:rsidRPr="00710336">
              <w:t>TimeProbabilityType</w:t>
            </w:r>
            <w:r>
              <w:t>]</w:t>
            </w:r>
          </w:p>
        </w:tc>
        <w:tc>
          <w:tcPr>
            <w:tcW w:w="3048" w:type="dxa"/>
          </w:tcPr>
          <w:p w14:paraId="07F64B86" w14:textId="77777777" w:rsidR="00503BA6" w:rsidRPr="00710336" w:rsidRDefault="001F781E" w:rsidP="00710336">
            <w:pPr>
              <w:pStyle w:val="Table"/>
            </w:pPr>
            <w:r>
              <w:t>d</w:t>
            </w:r>
            <w:r w:rsidR="00503BA6">
              <w:t>ateTime</w:t>
            </w:r>
          </w:p>
        </w:tc>
        <w:tc>
          <w:tcPr>
            <w:tcW w:w="2632" w:type="dxa"/>
          </w:tcPr>
          <w:p w14:paraId="0EBC0B0E" w14:textId="77777777" w:rsidR="00503BA6" w:rsidRDefault="00503BA6" w:rsidP="003B7452">
            <w:pPr>
              <w:pStyle w:val="Table"/>
            </w:pPr>
            <w:r>
              <w:t>First of 3 elements defined within the “</w:t>
            </w:r>
            <w:r w:rsidRPr="00710336">
              <w:t>TimeProbabilityType</w:t>
            </w:r>
            <w:r>
              <w:t xml:space="preserve">” complex type. There </w:t>
            </w:r>
            <w:r w:rsidRPr="003B7452">
              <w:t>is a high probability (e.g. 90%) that</w:t>
            </w:r>
            <w:r>
              <w:t xml:space="preserve"> a Ramp </w:t>
            </w:r>
            <w:r w:rsidRPr="003B7452">
              <w:t>Event will start before this time.</w:t>
            </w:r>
          </w:p>
        </w:tc>
      </w:tr>
      <w:tr w:rsidR="00503BA6" w14:paraId="3F07A594" w14:textId="77777777" w:rsidTr="00735A03">
        <w:trPr>
          <w:cantSplit/>
        </w:trPr>
        <w:tc>
          <w:tcPr>
            <w:tcW w:w="583" w:type="dxa"/>
          </w:tcPr>
          <w:p w14:paraId="3DE43598" w14:textId="77777777" w:rsidR="00503BA6" w:rsidRDefault="00503BA6" w:rsidP="00133FBE">
            <w:pPr>
              <w:pStyle w:val="Table"/>
            </w:pPr>
            <w:r>
              <w:t>No</w:t>
            </w:r>
          </w:p>
        </w:tc>
        <w:tc>
          <w:tcPr>
            <w:tcW w:w="558" w:type="dxa"/>
          </w:tcPr>
          <w:p w14:paraId="76E8E9EC" w14:textId="77777777" w:rsidR="00503BA6" w:rsidRDefault="00503BA6" w:rsidP="00133FBE">
            <w:pPr>
              <w:pStyle w:val="Table"/>
            </w:pPr>
            <w:r>
              <w:t>No</w:t>
            </w:r>
          </w:p>
        </w:tc>
        <w:tc>
          <w:tcPr>
            <w:tcW w:w="2774" w:type="dxa"/>
          </w:tcPr>
          <w:p w14:paraId="6062FD8A" w14:textId="77777777" w:rsidR="00503BA6" w:rsidRDefault="00503BA6" w:rsidP="00333AA6">
            <w:pPr>
              <w:pStyle w:val="Table"/>
              <w:tabs>
                <w:tab w:val="center" w:pos="1301"/>
              </w:tabs>
            </w:pPr>
            <w:r>
              <w:t>medium</w:t>
            </w:r>
            <w:r>
              <w:tab/>
              <w:t xml:space="preserve"> [</w:t>
            </w:r>
            <w:r w:rsidRPr="00710336">
              <w:t>TimeProbabilityType</w:t>
            </w:r>
            <w:r>
              <w:t>]</w:t>
            </w:r>
          </w:p>
        </w:tc>
        <w:tc>
          <w:tcPr>
            <w:tcW w:w="3048" w:type="dxa"/>
          </w:tcPr>
          <w:p w14:paraId="50A58C3F" w14:textId="77777777" w:rsidR="00503BA6" w:rsidRPr="00710336" w:rsidRDefault="001F781E" w:rsidP="00710336">
            <w:pPr>
              <w:pStyle w:val="Table"/>
            </w:pPr>
            <w:r>
              <w:t>d</w:t>
            </w:r>
            <w:r w:rsidR="00503BA6">
              <w:t>ateTime</w:t>
            </w:r>
          </w:p>
        </w:tc>
        <w:tc>
          <w:tcPr>
            <w:tcW w:w="2632" w:type="dxa"/>
          </w:tcPr>
          <w:p w14:paraId="7A02230D" w14:textId="77777777" w:rsidR="00503BA6" w:rsidRDefault="00503BA6" w:rsidP="00712846">
            <w:pPr>
              <w:pStyle w:val="Table"/>
            </w:pPr>
            <w:r>
              <w:t>Second of 3 elements defined within the “</w:t>
            </w:r>
            <w:r w:rsidRPr="00710336">
              <w:t>TimeProbabilityType</w:t>
            </w:r>
            <w:r>
              <w:t xml:space="preserve">” complex type. There </w:t>
            </w:r>
            <w:r w:rsidRPr="003B7452">
              <w:t xml:space="preserve">is a </w:t>
            </w:r>
            <w:r>
              <w:t>medium</w:t>
            </w:r>
            <w:r w:rsidRPr="003B7452">
              <w:t xml:space="preserve"> probability (e.g. </w:t>
            </w:r>
            <w:r>
              <w:t>5</w:t>
            </w:r>
            <w:r w:rsidRPr="003B7452">
              <w:t>0%) that</w:t>
            </w:r>
            <w:r>
              <w:t xml:space="preserve"> a Ramp </w:t>
            </w:r>
            <w:r w:rsidRPr="003B7452">
              <w:t>Event will start before this time.</w:t>
            </w:r>
          </w:p>
        </w:tc>
      </w:tr>
      <w:tr w:rsidR="00503BA6" w14:paraId="4808D376" w14:textId="77777777" w:rsidTr="00735A03">
        <w:trPr>
          <w:cantSplit/>
        </w:trPr>
        <w:tc>
          <w:tcPr>
            <w:tcW w:w="583" w:type="dxa"/>
          </w:tcPr>
          <w:p w14:paraId="23680259" w14:textId="77777777" w:rsidR="00503BA6" w:rsidRDefault="00503BA6" w:rsidP="00133FBE">
            <w:pPr>
              <w:pStyle w:val="Table"/>
            </w:pPr>
            <w:r>
              <w:t>No</w:t>
            </w:r>
          </w:p>
        </w:tc>
        <w:tc>
          <w:tcPr>
            <w:tcW w:w="558" w:type="dxa"/>
          </w:tcPr>
          <w:p w14:paraId="682ED32A" w14:textId="77777777" w:rsidR="00503BA6" w:rsidRDefault="00503BA6" w:rsidP="00133FBE">
            <w:pPr>
              <w:pStyle w:val="Table"/>
            </w:pPr>
            <w:r>
              <w:t>No</w:t>
            </w:r>
          </w:p>
        </w:tc>
        <w:tc>
          <w:tcPr>
            <w:tcW w:w="2774" w:type="dxa"/>
          </w:tcPr>
          <w:p w14:paraId="6767F35B" w14:textId="77777777" w:rsidR="00503BA6" w:rsidRDefault="00503BA6" w:rsidP="00710336">
            <w:pPr>
              <w:pStyle w:val="Table"/>
            </w:pPr>
            <w:r>
              <w:t>low</w:t>
            </w:r>
          </w:p>
          <w:p w14:paraId="19EFE8FD" w14:textId="77777777" w:rsidR="00503BA6" w:rsidRDefault="00503BA6" w:rsidP="00710336">
            <w:pPr>
              <w:pStyle w:val="Table"/>
            </w:pPr>
            <w:r>
              <w:t>[</w:t>
            </w:r>
            <w:r w:rsidRPr="00710336">
              <w:t>TimeProbabilityType</w:t>
            </w:r>
            <w:r>
              <w:t>]</w:t>
            </w:r>
          </w:p>
        </w:tc>
        <w:tc>
          <w:tcPr>
            <w:tcW w:w="3048" w:type="dxa"/>
          </w:tcPr>
          <w:p w14:paraId="23CA0036" w14:textId="77777777" w:rsidR="00503BA6" w:rsidRPr="00710336" w:rsidRDefault="001F781E" w:rsidP="00710336">
            <w:pPr>
              <w:pStyle w:val="Table"/>
            </w:pPr>
            <w:r>
              <w:t>d</w:t>
            </w:r>
            <w:r w:rsidR="00503BA6">
              <w:t>ateTime</w:t>
            </w:r>
          </w:p>
        </w:tc>
        <w:tc>
          <w:tcPr>
            <w:tcW w:w="2632" w:type="dxa"/>
          </w:tcPr>
          <w:p w14:paraId="1776EA57" w14:textId="77777777" w:rsidR="00503BA6" w:rsidRDefault="00503BA6" w:rsidP="00445767">
            <w:pPr>
              <w:pStyle w:val="Table"/>
            </w:pPr>
            <w:r>
              <w:t>Third of 3 elements defined within the “</w:t>
            </w:r>
            <w:r w:rsidRPr="00710336">
              <w:t>TimeProbabilityType</w:t>
            </w:r>
            <w:r>
              <w:t xml:space="preserve">” complex type. There </w:t>
            </w:r>
            <w:r w:rsidRPr="003B7452">
              <w:t xml:space="preserve">is a </w:t>
            </w:r>
            <w:r>
              <w:t>low probability (e.g. 1</w:t>
            </w:r>
            <w:r w:rsidRPr="003B7452">
              <w:t>0%) that</w:t>
            </w:r>
            <w:r>
              <w:t xml:space="preserve"> a Ramp </w:t>
            </w:r>
            <w:r w:rsidRPr="003B7452">
              <w:t>Event will start before this time.</w:t>
            </w:r>
          </w:p>
        </w:tc>
      </w:tr>
      <w:tr w:rsidR="00503BA6" w14:paraId="1DC71037" w14:textId="77777777" w:rsidTr="00F43BBE">
        <w:trPr>
          <w:cantSplit/>
        </w:trPr>
        <w:tc>
          <w:tcPr>
            <w:tcW w:w="583" w:type="dxa"/>
            <w:tcBorders>
              <w:top w:val="single" w:sz="4" w:space="0" w:color="auto"/>
              <w:left w:val="single" w:sz="4" w:space="0" w:color="auto"/>
              <w:bottom w:val="single" w:sz="4" w:space="0" w:color="auto"/>
              <w:right w:val="single" w:sz="4" w:space="0" w:color="auto"/>
            </w:tcBorders>
          </w:tcPr>
          <w:p w14:paraId="15A53721" w14:textId="77777777" w:rsidR="00503BA6" w:rsidRDefault="00503BA6" w:rsidP="00133FBE">
            <w:pPr>
              <w:pStyle w:val="Table"/>
            </w:pPr>
            <w:r>
              <w:t>No</w:t>
            </w:r>
          </w:p>
        </w:tc>
        <w:tc>
          <w:tcPr>
            <w:tcW w:w="558" w:type="dxa"/>
            <w:tcBorders>
              <w:top w:val="single" w:sz="4" w:space="0" w:color="auto"/>
              <w:left w:val="single" w:sz="4" w:space="0" w:color="auto"/>
              <w:bottom w:val="single" w:sz="4" w:space="0" w:color="auto"/>
              <w:right w:val="single" w:sz="4" w:space="0" w:color="auto"/>
            </w:tcBorders>
          </w:tcPr>
          <w:p w14:paraId="7E40979E" w14:textId="77777777" w:rsidR="00503BA6" w:rsidRDefault="00503BA6" w:rsidP="00133FBE">
            <w:pPr>
              <w:pStyle w:val="Table"/>
            </w:pPr>
            <w:r>
              <w:t>No</w:t>
            </w:r>
          </w:p>
        </w:tc>
        <w:tc>
          <w:tcPr>
            <w:tcW w:w="2774" w:type="dxa"/>
            <w:tcBorders>
              <w:top w:val="single" w:sz="4" w:space="0" w:color="auto"/>
              <w:left w:val="single" w:sz="4" w:space="0" w:color="auto"/>
              <w:bottom w:val="single" w:sz="4" w:space="0" w:color="auto"/>
              <w:right w:val="single" w:sz="4" w:space="0" w:color="auto"/>
            </w:tcBorders>
          </w:tcPr>
          <w:p w14:paraId="0F05962B" w14:textId="77777777" w:rsidR="00503BA6" w:rsidRDefault="00503BA6" w:rsidP="00133FBE">
            <w:pPr>
              <w:pStyle w:val="Table"/>
            </w:pPr>
            <w:r>
              <w:t xml:space="preserve">high </w:t>
            </w:r>
          </w:p>
          <w:p w14:paraId="645E9635" w14:textId="77777777" w:rsidR="00503BA6" w:rsidRPr="00F43BBE" w:rsidRDefault="00503BA6" w:rsidP="00133FBE">
            <w:pPr>
              <w:pStyle w:val="Table"/>
              <w:rPr>
                <w:rFonts w:ascii="Consolas" w:hAnsi="Consolas" w:cs="Consolas"/>
                <w:color w:val="0000FF"/>
                <w:sz w:val="19"/>
                <w:szCs w:val="19"/>
              </w:rPr>
            </w:pPr>
            <w:r>
              <w:t>[</w:t>
            </w:r>
            <w:r w:rsidRPr="00710336">
              <w:t>PowerProbabilityType</w:t>
            </w:r>
            <w:r>
              <w:t>]</w:t>
            </w:r>
          </w:p>
        </w:tc>
        <w:tc>
          <w:tcPr>
            <w:tcW w:w="3048" w:type="dxa"/>
            <w:tcBorders>
              <w:top w:val="single" w:sz="4" w:space="0" w:color="auto"/>
              <w:left w:val="single" w:sz="4" w:space="0" w:color="auto"/>
              <w:bottom w:val="single" w:sz="4" w:space="0" w:color="auto"/>
              <w:right w:val="single" w:sz="4" w:space="0" w:color="auto"/>
            </w:tcBorders>
          </w:tcPr>
          <w:p w14:paraId="1BB55E00" w14:textId="77777777" w:rsidR="00503BA6" w:rsidRPr="00710336" w:rsidRDefault="00503BA6" w:rsidP="00133FBE">
            <w:pPr>
              <w:pStyle w:val="Table"/>
            </w:pPr>
            <w:r>
              <w:t>decimal</w:t>
            </w:r>
          </w:p>
        </w:tc>
        <w:tc>
          <w:tcPr>
            <w:tcW w:w="2632" w:type="dxa"/>
            <w:tcBorders>
              <w:top w:val="single" w:sz="4" w:space="0" w:color="auto"/>
              <w:left w:val="single" w:sz="4" w:space="0" w:color="auto"/>
              <w:bottom w:val="single" w:sz="4" w:space="0" w:color="auto"/>
              <w:right w:val="single" w:sz="4" w:space="0" w:color="auto"/>
            </w:tcBorders>
          </w:tcPr>
          <w:p w14:paraId="17E3EB50" w14:textId="77777777" w:rsidR="00503BA6" w:rsidRDefault="00503BA6" w:rsidP="00DA22E0">
            <w:pPr>
              <w:pStyle w:val="Table"/>
            </w:pPr>
            <w:r>
              <w:t>First of 3 elements defined within the “</w:t>
            </w:r>
            <w:r w:rsidRPr="00710336">
              <w:t>PowerProbabilityType</w:t>
            </w:r>
            <w:r>
              <w:t xml:space="preserve">” complex type. There </w:t>
            </w:r>
            <w:r w:rsidRPr="003B7452">
              <w:t>is a high probability (e.g. 90%) that</w:t>
            </w:r>
            <w:r>
              <w:t xml:space="preserve"> a Ramp </w:t>
            </w:r>
            <w:r w:rsidRPr="003B7452">
              <w:t xml:space="preserve">Event </w:t>
            </w:r>
            <w:r>
              <w:t>MW power generation will be at least this value or greater.</w:t>
            </w:r>
          </w:p>
        </w:tc>
      </w:tr>
      <w:tr w:rsidR="00503BA6" w14:paraId="35E90E85" w14:textId="77777777" w:rsidTr="00F43BBE">
        <w:trPr>
          <w:cantSplit/>
        </w:trPr>
        <w:tc>
          <w:tcPr>
            <w:tcW w:w="583" w:type="dxa"/>
            <w:tcBorders>
              <w:top w:val="single" w:sz="4" w:space="0" w:color="auto"/>
              <w:left w:val="single" w:sz="4" w:space="0" w:color="auto"/>
              <w:bottom w:val="single" w:sz="4" w:space="0" w:color="auto"/>
              <w:right w:val="single" w:sz="4" w:space="0" w:color="auto"/>
            </w:tcBorders>
          </w:tcPr>
          <w:p w14:paraId="78C5D1A3" w14:textId="77777777" w:rsidR="00503BA6" w:rsidRDefault="00503BA6" w:rsidP="00133FBE">
            <w:pPr>
              <w:pStyle w:val="Table"/>
            </w:pPr>
            <w:r>
              <w:lastRenderedPageBreak/>
              <w:t>No</w:t>
            </w:r>
          </w:p>
        </w:tc>
        <w:tc>
          <w:tcPr>
            <w:tcW w:w="558" w:type="dxa"/>
            <w:tcBorders>
              <w:top w:val="single" w:sz="4" w:space="0" w:color="auto"/>
              <w:left w:val="single" w:sz="4" w:space="0" w:color="auto"/>
              <w:bottom w:val="single" w:sz="4" w:space="0" w:color="auto"/>
              <w:right w:val="single" w:sz="4" w:space="0" w:color="auto"/>
            </w:tcBorders>
          </w:tcPr>
          <w:p w14:paraId="58085B3D" w14:textId="77777777" w:rsidR="00503BA6" w:rsidRDefault="00503BA6" w:rsidP="00133FBE">
            <w:pPr>
              <w:pStyle w:val="Table"/>
            </w:pPr>
            <w:r>
              <w:t>No</w:t>
            </w:r>
          </w:p>
        </w:tc>
        <w:tc>
          <w:tcPr>
            <w:tcW w:w="2774" w:type="dxa"/>
            <w:tcBorders>
              <w:top w:val="single" w:sz="4" w:space="0" w:color="auto"/>
              <w:left w:val="single" w:sz="4" w:space="0" w:color="auto"/>
              <w:bottom w:val="single" w:sz="4" w:space="0" w:color="auto"/>
              <w:right w:val="single" w:sz="4" w:space="0" w:color="auto"/>
            </w:tcBorders>
          </w:tcPr>
          <w:p w14:paraId="53A12B45" w14:textId="77777777" w:rsidR="00503BA6" w:rsidRPr="00F43BBE" w:rsidRDefault="00503BA6" w:rsidP="00F43BBE">
            <w:pPr>
              <w:pStyle w:val="Table"/>
              <w:rPr>
                <w:rFonts w:ascii="Consolas" w:hAnsi="Consolas" w:cs="Consolas"/>
                <w:color w:val="0000FF"/>
                <w:sz w:val="19"/>
                <w:szCs w:val="19"/>
              </w:rPr>
            </w:pPr>
            <w:r>
              <w:t>medium</w:t>
            </w:r>
            <w:r>
              <w:tab/>
              <w:t xml:space="preserve"> [</w:t>
            </w:r>
            <w:r w:rsidRPr="00710336">
              <w:t>PowerProbabilityType</w:t>
            </w:r>
            <w:r>
              <w:t>]</w:t>
            </w:r>
          </w:p>
        </w:tc>
        <w:tc>
          <w:tcPr>
            <w:tcW w:w="3048" w:type="dxa"/>
            <w:tcBorders>
              <w:top w:val="single" w:sz="4" w:space="0" w:color="auto"/>
              <w:left w:val="single" w:sz="4" w:space="0" w:color="auto"/>
              <w:bottom w:val="single" w:sz="4" w:space="0" w:color="auto"/>
              <w:right w:val="single" w:sz="4" w:space="0" w:color="auto"/>
            </w:tcBorders>
          </w:tcPr>
          <w:p w14:paraId="6905D66C" w14:textId="77777777" w:rsidR="00503BA6" w:rsidRPr="00710336" w:rsidRDefault="00503BA6" w:rsidP="00133FBE">
            <w:pPr>
              <w:pStyle w:val="Table"/>
            </w:pPr>
            <w:r>
              <w:t>decimal</w:t>
            </w:r>
          </w:p>
        </w:tc>
        <w:tc>
          <w:tcPr>
            <w:tcW w:w="2632" w:type="dxa"/>
            <w:tcBorders>
              <w:top w:val="single" w:sz="4" w:space="0" w:color="auto"/>
              <w:left w:val="single" w:sz="4" w:space="0" w:color="auto"/>
              <w:bottom w:val="single" w:sz="4" w:space="0" w:color="auto"/>
              <w:right w:val="single" w:sz="4" w:space="0" w:color="auto"/>
            </w:tcBorders>
          </w:tcPr>
          <w:p w14:paraId="1FFFDDB4" w14:textId="77777777" w:rsidR="00503BA6" w:rsidRDefault="00503BA6" w:rsidP="00133FBE">
            <w:pPr>
              <w:pStyle w:val="Table"/>
            </w:pPr>
            <w:r>
              <w:t>Second of 3 elements defined within the “</w:t>
            </w:r>
            <w:r w:rsidRPr="00710336">
              <w:t>PowerProbabilityType</w:t>
            </w:r>
            <w:r>
              <w:t xml:space="preserve">” complex type. There </w:t>
            </w:r>
            <w:r w:rsidRPr="003B7452">
              <w:t xml:space="preserve">is a </w:t>
            </w:r>
            <w:r>
              <w:t>medium</w:t>
            </w:r>
            <w:r w:rsidRPr="003B7452">
              <w:t xml:space="preserve"> probability (e.g. </w:t>
            </w:r>
            <w:r>
              <w:t>5</w:t>
            </w:r>
            <w:r w:rsidRPr="003B7452">
              <w:t>0%) that</w:t>
            </w:r>
            <w:r>
              <w:t xml:space="preserve"> a Ramp </w:t>
            </w:r>
            <w:r w:rsidRPr="003B7452">
              <w:t xml:space="preserve">Event </w:t>
            </w:r>
            <w:r>
              <w:t>MW power generation will be at least this value or greater.</w:t>
            </w:r>
          </w:p>
        </w:tc>
      </w:tr>
      <w:tr w:rsidR="00503BA6" w14:paraId="1E111652" w14:textId="77777777" w:rsidTr="00F43BBE">
        <w:trPr>
          <w:cantSplit/>
        </w:trPr>
        <w:tc>
          <w:tcPr>
            <w:tcW w:w="583" w:type="dxa"/>
            <w:tcBorders>
              <w:top w:val="single" w:sz="4" w:space="0" w:color="auto"/>
              <w:left w:val="single" w:sz="4" w:space="0" w:color="auto"/>
              <w:bottom w:val="single" w:sz="4" w:space="0" w:color="auto"/>
              <w:right w:val="single" w:sz="4" w:space="0" w:color="auto"/>
            </w:tcBorders>
          </w:tcPr>
          <w:p w14:paraId="48DECCC6" w14:textId="77777777" w:rsidR="00503BA6" w:rsidRDefault="00503BA6" w:rsidP="00133FBE">
            <w:pPr>
              <w:pStyle w:val="Table"/>
            </w:pPr>
            <w:r>
              <w:t>No</w:t>
            </w:r>
          </w:p>
        </w:tc>
        <w:tc>
          <w:tcPr>
            <w:tcW w:w="558" w:type="dxa"/>
            <w:tcBorders>
              <w:top w:val="single" w:sz="4" w:space="0" w:color="auto"/>
              <w:left w:val="single" w:sz="4" w:space="0" w:color="auto"/>
              <w:bottom w:val="single" w:sz="4" w:space="0" w:color="auto"/>
              <w:right w:val="single" w:sz="4" w:space="0" w:color="auto"/>
            </w:tcBorders>
          </w:tcPr>
          <w:p w14:paraId="26629435" w14:textId="77777777" w:rsidR="00503BA6" w:rsidRDefault="00503BA6" w:rsidP="00133FBE">
            <w:pPr>
              <w:pStyle w:val="Table"/>
            </w:pPr>
            <w:r>
              <w:t>No</w:t>
            </w:r>
          </w:p>
        </w:tc>
        <w:tc>
          <w:tcPr>
            <w:tcW w:w="2774" w:type="dxa"/>
            <w:tcBorders>
              <w:top w:val="single" w:sz="4" w:space="0" w:color="auto"/>
              <w:left w:val="single" w:sz="4" w:space="0" w:color="auto"/>
              <w:bottom w:val="single" w:sz="4" w:space="0" w:color="auto"/>
              <w:right w:val="single" w:sz="4" w:space="0" w:color="auto"/>
            </w:tcBorders>
          </w:tcPr>
          <w:p w14:paraId="2EDC8BA6" w14:textId="77777777" w:rsidR="00503BA6" w:rsidRDefault="00503BA6" w:rsidP="00133FBE">
            <w:pPr>
              <w:pStyle w:val="Table"/>
            </w:pPr>
            <w:r>
              <w:t>low</w:t>
            </w:r>
          </w:p>
          <w:p w14:paraId="5DE62357" w14:textId="77777777" w:rsidR="00503BA6" w:rsidRPr="006C5BEE" w:rsidRDefault="00503BA6" w:rsidP="00133FBE">
            <w:pPr>
              <w:pStyle w:val="Table"/>
              <w:rPr>
                <w:rFonts w:ascii="Consolas" w:hAnsi="Consolas" w:cs="Consolas"/>
                <w:color w:val="0000FF"/>
                <w:sz w:val="19"/>
                <w:szCs w:val="19"/>
              </w:rPr>
            </w:pPr>
            <w:r>
              <w:t>[</w:t>
            </w:r>
            <w:r w:rsidRPr="00710336">
              <w:t>PowerProbabilityType</w:t>
            </w:r>
            <w:r>
              <w:t>]</w:t>
            </w:r>
          </w:p>
        </w:tc>
        <w:tc>
          <w:tcPr>
            <w:tcW w:w="3048" w:type="dxa"/>
            <w:tcBorders>
              <w:top w:val="single" w:sz="4" w:space="0" w:color="auto"/>
              <w:left w:val="single" w:sz="4" w:space="0" w:color="auto"/>
              <w:bottom w:val="single" w:sz="4" w:space="0" w:color="auto"/>
              <w:right w:val="single" w:sz="4" w:space="0" w:color="auto"/>
            </w:tcBorders>
          </w:tcPr>
          <w:p w14:paraId="60E697BF" w14:textId="77777777" w:rsidR="00503BA6" w:rsidRPr="00710336" w:rsidRDefault="00503BA6" w:rsidP="00133FBE">
            <w:pPr>
              <w:pStyle w:val="Table"/>
            </w:pPr>
            <w:r>
              <w:t>decimal</w:t>
            </w:r>
          </w:p>
        </w:tc>
        <w:tc>
          <w:tcPr>
            <w:tcW w:w="2632" w:type="dxa"/>
            <w:tcBorders>
              <w:top w:val="single" w:sz="4" w:space="0" w:color="auto"/>
              <w:left w:val="single" w:sz="4" w:space="0" w:color="auto"/>
              <w:bottom w:val="single" w:sz="4" w:space="0" w:color="auto"/>
              <w:right w:val="single" w:sz="4" w:space="0" w:color="auto"/>
            </w:tcBorders>
          </w:tcPr>
          <w:p w14:paraId="09585DBF" w14:textId="77777777" w:rsidR="00503BA6" w:rsidRDefault="00503BA6" w:rsidP="00133FBE">
            <w:pPr>
              <w:pStyle w:val="Table"/>
            </w:pPr>
            <w:r>
              <w:t>Third of 3 elements defined within the “</w:t>
            </w:r>
            <w:r w:rsidRPr="00710336">
              <w:t>PowerProbabilityType</w:t>
            </w:r>
            <w:r>
              <w:t xml:space="preserve">” complex type. There </w:t>
            </w:r>
            <w:r w:rsidRPr="003B7452">
              <w:t xml:space="preserve">is a </w:t>
            </w:r>
            <w:r>
              <w:t>low probability (e.g. 1</w:t>
            </w:r>
            <w:r w:rsidRPr="003B7452">
              <w:t>0%) that</w:t>
            </w:r>
            <w:r>
              <w:t xml:space="preserve"> a Ramp </w:t>
            </w:r>
            <w:r w:rsidRPr="003B7452">
              <w:t xml:space="preserve">Event </w:t>
            </w:r>
            <w:r>
              <w:t>MW power generation will be at least this value or greater.</w:t>
            </w:r>
          </w:p>
        </w:tc>
      </w:tr>
    </w:tbl>
    <w:p w14:paraId="10920888" w14:textId="77777777" w:rsidR="004F7ED3" w:rsidRPr="00507140" w:rsidRDefault="004F7ED3" w:rsidP="004F7ED3">
      <w:pPr>
        <w:pStyle w:val="BodyTextHead"/>
      </w:pPr>
      <w:r>
        <w:lastRenderedPageBreak/>
        <w:t>Full SOAP Format</w:t>
      </w:r>
      <w:r w:rsidR="004878EB">
        <w:softHyphen/>
      </w:r>
      <w:r w:rsidR="004878EB">
        <w:softHyphen/>
      </w:r>
    </w:p>
    <w:p w14:paraId="4D5DFA7C" w14:textId="77777777" w:rsidR="004F7ED3" w:rsidRDefault="004F7ED3" w:rsidP="004F7ED3">
      <w:pPr>
        <w:pStyle w:val="XMLSnippetKWN"/>
      </w:pPr>
    </w:p>
    <w:p w14:paraId="295F3FEA" w14:textId="77777777" w:rsidR="00AF3727" w:rsidRPr="005916F2" w:rsidRDefault="00AF3727" w:rsidP="00AF3727">
      <w:pPr>
        <w:pStyle w:val="XMLSection"/>
        <w:rPr>
          <w:rFonts w:cs="Courier New"/>
        </w:rPr>
      </w:pPr>
      <w:r w:rsidRPr="005916F2">
        <w:rPr>
          <w:rFonts w:cs="Courier New"/>
          <w:color w:val="000000"/>
        </w:rPr>
        <w:t>&lt;</w:t>
      </w:r>
      <w:r w:rsidRPr="005916F2">
        <w:rPr>
          <w:rFonts w:cs="Courier New"/>
        </w:rPr>
        <w:t xml:space="preserve">soap:Envelope </w:t>
      </w:r>
    </w:p>
    <w:p w14:paraId="4623B7D1" w14:textId="77777777" w:rsidR="00AF3727" w:rsidRPr="005916F2" w:rsidRDefault="00AF3727" w:rsidP="00AF3727">
      <w:pPr>
        <w:pStyle w:val="XMLSection"/>
        <w:rPr>
          <w:rFonts w:cs="Courier New"/>
        </w:rPr>
      </w:pPr>
      <w:r w:rsidRPr="005916F2">
        <w:rPr>
          <w:rFonts w:cs="Courier New"/>
        </w:rPr>
        <w:t xml:space="preserve">      </w:t>
      </w:r>
      <w:r w:rsidRPr="005916F2">
        <w:rPr>
          <w:rFonts w:cs="Courier New"/>
          <w:color w:val="FF00FF"/>
        </w:rPr>
        <w:t>xmlns:soap=</w:t>
      </w:r>
      <w:r w:rsidRPr="005916F2">
        <w:rPr>
          <w:rFonts w:cs="Courier New"/>
          <w:i/>
          <w:iCs/>
          <w:color w:val="0000FF"/>
        </w:rPr>
        <w:t>"http://schemas.xmlsoap.org/soap/envelope/"</w:t>
      </w:r>
      <w:r w:rsidRPr="005916F2">
        <w:rPr>
          <w:rFonts w:cs="Courier New"/>
          <w:color w:val="000000"/>
        </w:rPr>
        <w:t>&gt;</w:t>
      </w:r>
    </w:p>
    <w:p w14:paraId="634FB586"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soap:Body</w:t>
      </w:r>
      <w:r w:rsidRPr="005916F2">
        <w:rPr>
          <w:rFonts w:cs="Courier New"/>
          <w:color w:val="000000"/>
        </w:rPr>
        <w:t>&gt;</w:t>
      </w:r>
    </w:p>
    <w:p w14:paraId="03F3C567"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 xml:space="preserve">QueryRampEventResponse </w:t>
      </w:r>
    </w:p>
    <w:p w14:paraId="39E8AD3A" w14:textId="77777777" w:rsidR="00AF3727" w:rsidRPr="005916F2" w:rsidRDefault="00AF3727" w:rsidP="00AF3727">
      <w:pPr>
        <w:pStyle w:val="XMLSection"/>
        <w:rPr>
          <w:rFonts w:cs="Courier New"/>
        </w:rPr>
      </w:pPr>
      <w:r w:rsidRPr="005916F2">
        <w:rPr>
          <w:rFonts w:cs="Courier New"/>
        </w:rPr>
        <w:t xml:space="preserve">            </w:t>
      </w:r>
      <w:r w:rsidRPr="005916F2">
        <w:rPr>
          <w:rFonts w:cs="Courier New"/>
          <w:color w:val="FF00FF"/>
        </w:rPr>
        <w:t>xmlns=</w:t>
      </w:r>
      <w:r w:rsidRPr="005916F2">
        <w:rPr>
          <w:rFonts w:cs="Courier New"/>
          <w:i/>
          <w:iCs/>
          <w:color w:val="0000FF"/>
        </w:rPr>
        <w:t>"urn:com.alstom.isone.windint.windintegration:1-0"</w:t>
      </w:r>
      <w:r w:rsidRPr="005916F2">
        <w:rPr>
          <w:rFonts w:cs="Courier New"/>
          <w:color w:val="000000"/>
        </w:rPr>
        <w:t>&gt;</w:t>
      </w:r>
    </w:p>
    <w:p w14:paraId="2E4A5560"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ScheduleResponse</w:t>
      </w:r>
      <w:r w:rsidRPr="005916F2">
        <w:rPr>
          <w:rFonts w:cs="Courier New"/>
          <w:color w:val="000000"/>
        </w:rPr>
        <w:t>&gt;</w:t>
      </w:r>
    </w:p>
    <w:p w14:paraId="74BA0C67"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Schedule</w:t>
      </w:r>
      <w:r w:rsidRPr="005916F2">
        <w:rPr>
          <w:rFonts w:cs="Courier New"/>
          <w:color w:val="000000"/>
        </w:rPr>
        <w:t>&gt;</w:t>
      </w:r>
    </w:p>
    <w:p w14:paraId="207AC507" w14:textId="77777777" w:rsidR="00DC46A6" w:rsidRDefault="00AF3727" w:rsidP="00DC46A6">
      <w:pPr>
        <w:pStyle w:val="XMLSection"/>
        <w:rPr>
          <w:rFonts w:cs="Courier New"/>
          <w:color w:val="000000"/>
        </w:rPr>
      </w:pPr>
      <w:r w:rsidRPr="005916F2">
        <w:rPr>
          <w:rFonts w:cs="Courier New"/>
          <w:color w:val="000000"/>
        </w:rPr>
        <w:t xml:space="preserve">               &lt;</w:t>
      </w:r>
      <w:r w:rsidRPr="005916F2">
        <w:rPr>
          <w:rFonts w:cs="Courier New"/>
        </w:rPr>
        <w:t>identifier</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identifier</w:t>
      </w:r>
      <w:r w:rsidRPr="005916F2">
        <w:rPr>
          <w:rFonts w:cs="Courier New"/>
          <w:color w:val="000000"/>
        </w:rPr>
        <w:t>&gt;</w:t>
      </w:r>
    </w:p>
    <w:p w14:paraId="20E56FE4" w14:textId="77777777" w:rsidR="00DC46A6" w:rsidRPr="0037022C" w:rsidRDefault="00DC46A6" w:rsidP="00DC46A6">
      <w:pPr>
        <w:pStyle w:val="XMLSection"/>
        <w:rPr>
          <w:rFonts w:cs="Courier New"/>
          <w:color w:val="000000"/>
        </w:rPr>
      </w:pPr>
      <w:r>
        <w:rPr>
          <w:rFonts w:cs="Courier New"/>
          <w:color w:val="000000"/>
        </w:rPr>
        <w:t xml:space="preserve">               </w:t>
      </w:r>
      <w:r w:rsidRPr="005916F2">
        <w:rPr>
          <w:rFonts w:cs="Courier New"/>
          <w:color w:val="000000"/>
        </w:rPr>
        <w:t>&lt;</w:t>
      </w:r>
      <w:r>
        <w:rPr>
          <w:rFonts w:cs="Courier New"/>
        </w:rPr>
        <w:t>name</w:t>
      </w:r>
      <w:r w:rsidRPr="005916F2">
        <w:rPr>
          <w:rFonts w:cs="Courier New"/>
          <w:color w:val="000000"/>
        </w:rPr>
        <w:t>&gt;</w:t>
      </w:r>
      <w:r>
        <w:rPr>
          <w:rFonts w:cs="Courier New"/>
          <w:color w:val="000000"/>
        </w:rPr>
        <w:t>?</w:t>
      </w:r>
      <w:r w:rsidRPr="005916F2">
        <w:rPr>
          <w:rFonts w:cs="Courier New"/>
          <w:color w:val="000000"/>
        </w:rPr>
        <w:t>&lt;/</w:t>
      </w:r>
      <w:r>
        <w:rPr>
          <w:rFonts w:cs="Courier New"/>
        </w:rPr>
        <w:t>name</w:t>
      </w:r>
      <w:r w:rsidRPr="005916F2">
        <w:rPr>
          <w:rFonts w:cs="Courier New"/>
          <w:color w:val="000000"/>
        </w:rPr>
        <w:t>&gt;</w:t>
      </w:r>
    </w:p>
    <w:p w14:paraId="1D024935"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Schedule</w:t>
      </w:r>
      <w:r w:rsidRPr="005916F2">
        <w:rPr>
          <w:rFonts w:cs="Courier New"/>
          <w:color w:val="000000"/>
        </w:rPr>
        <w:t>&gt;</w:t>
      </w:r>
    </w:p>
    <w:p w14:paraId="7BBF45C0"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TimeRange</w:t>
      </w:r>
      <w:r w:rsidRPr="005916F2">
        <w:rPr>
          <w:rFonts w:cs="Courier New"/>
          <w:color w:val="000000"/>
        </w:rPr>
        <w:t>&gt;</w:t>
      </w:r>
    </w:p>
    <w:p w14:paraId="73E3CC3C"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fromTime</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fromTime</w:t>
      </w:r>
      <w:r w:rsidRPr="005916F2">
        <w:rPr>
          <w:rFonts w:cs="Courier New"/>
          <w:color w:val="000000"/>
        </w:rPr>
        <w:t>&gt;</w:t>
      </w:r>
    </w:p>
    <w:p w14:paraId="051F12CF"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toTime</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toTime</w:t>
      </w:r>
      <w:r w:rsidRPr="005916F2">
        <w:rPr>
          <w:rFonts w:cs="Courier New"/>
          <w:color w:val="000000"/>
        </w:rPr>
        <w:t>&gt;</w:t>
      </w:r>
    </w:p>
    <w:p w14:paraId="1421502A" w14:textId="77777777" w:rsidR="00AF3727" w:rsidRPr="000D76AA" w:rsidRDefault="00AF3727" w:rsidP="00AF3727">
      <w:pPr>
        <w:pStyle w:val="XMLSection"/>
        <w:rPr>
          <w:rFonts w:cs="Courier New"/>
          <w:lang w:val="fr-FR"/>
        </w:rPr>
      </w:pPr>
      <w:r w:rsidRPr="005916F2">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5D0D213D" w14:textId="77777777" w:rsidR="00AF3727" w:rsidRPr="000D76AA" w:rsidRDefault="00AF3727" w:rsidP="00AF3727">
      <w:pPr>
        <w:pStyle w:val="XMLSection"/>
        <w:rPr>
          <w:rFonts w:cs="Courier New"/>
          <w:lang w:val="fr-FR"/>
        </w:rPr>
      </w:pPr>
      <w:r w:rsidRPr="000D76AA">
        <w:rPr>
          <w:rFonts w:cs="Courier New"/>
          <w:color w:val="000000"/>
          <w:lang w:val="fr-FR"/>
        </w:rPr>
        <w:t xml:space="preserve">            &lt;</w:t>
      </w:r>
      <w:r w:rsidRPr="000D76AA">
        <w:rPr>
          <w:rFonts w:cs="Courier New"/>
          <w:lang w:val="fr-FR"/>
        </w:rPr>
        <w:t>Entities</w:t>
      </w:r>
      <w:r w:rsidRPr="000D76AA">
        <w:rPr>
          <w:rFonts w:cs="Courier New"/>
          <w:color w:val="000000"/>
          <w:lang w:val="fr-FR"/>
        </w:rPr>
        <w:t>&gt;</w:t>
      </w:r>
    </w:p>
    <w:p w14:paraId="5BC11406" w14:textId="77777777" w:rsidR="00CB6A80" w:rsidRPr="000D76AA" w:rsidRDefault="00AF3727" w:rsidP="00CB6A80">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192A157B" w14:textId="77777777" w:rsidR="00CB6A80" w:rsidRPr="000D76AA" w:rsidRDefault="00CB6A80" w:rsidP="00CB6A80">
      <w:pPr>
        <w:pStyle w:val="XMLSection"/>
        <w:rPr>
          <w:rFonts w:cs="Courier New"/>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&gt;?&lt;/</w:t>
      </w:r>
      <w:r w:rsidRPr="000D76AA">
        <w:rPr>
          <w:rFonts w:cs="Courier New"/>
          <w:lang w:val="fr-FR"/>
        </w:rPr>
        <w:t>identifier</w:t>
      </w:r>
      <w:r w:rsidRPr="000D76AA">
        <w:rPr>
          <w:rFonts w:cs="Courier New"/>
          <w:color w:val="000000"/>
          <w:lang w:val="fr-FR"/>
        </w:rPr>
        <w:t>&gt;</w:t>
      </w:r>
    </w:p>
    <w:p w14:paraId="7E86C75A" w14:textId="77777777" w:rsidR="00CB6A80" w:rsidRPr="005916F2" w:rsidRDefault="00CB6A80" w:rsidP="00CB6A80">
      <w:pPr>
        <w:pStyle w:val="XMLSection"/>
        <w:rPr>
          <w:rFonts w:cs="Courier New"/>
        </w:rPr>
      </w:pPr>
      <w:r w:rsidRPr="000D76AA">
        <w:rPr>
          <w:rFonts w:cs="Courier New"/>
          <w:color w:val="000000"/>
          <w:lang w:val="fr-FR"/>
        </w:rPr>
        <w:t xml:space="preserve">                  </w:t>
      </w:r>
      <w:r w:rsidRPr="005916F2">
        <w:rPr>
          <w:rFonts w:cs="Courier New"/>
          <w:color w:val="000000"/>
        </w:rPr>
        <w:t>&lt;</w:t>
      </w:r>
      <w:r w:rsidRPr="00EC26D8">
        <w:rPr>
          <w:rFonts w:cs="Courier New"/>
        </w:rPr>
        <w:t>assetIdentifier</w:t>
      </w:r>
      <w:r w:rsidRPr="005916F2">
        <w:rPr>
          <w:rFonts w:cs="Courier New"/>
          <w:color w:val="000000"/>
        </w:rPr>
        <w:t>&gt;</w:t>
      </w:r>
      <w:r>
        <w:rPr>
          <w:rFonts w:cs="Courier New"/>
          <w:color w:val="000000"/>
        </w:rPr>
        <w:t>?</w:t>
      </w:r>
      <w:r w:rsidRPr="005916F2">
        <w:rPr>
          <w:rFonts w:cs="Courier New"/>
          <w:color w:val="000000"/>
        </w:rPr>
        <w:t>&lt;/</w:t>
      </w:r>
      <w:r w:rsidRPr="006716A4">
        <w:rPr>
          <w:rFonts w:cs="Courier New"/>
        </w:rPr>
        <w:t>assetI</w:t>
      </w:r>
      <w:r w:rsidRPr="00CB6A80">
        <w:rPr>
          <w:rFonts w:cs="Courier New"/>
        </w:rPr>
        <w:t>dentifier</w:t>
      </w:r>
      <w:r w:rsidRPr="005916F2">
        <w:rPr>
          <w:rFonts w:cs="Courier New"/>
          <w:color w:val="000000"/>
        </w:rPr>
        <w:t>&gt;</w:t>
      </w:r>
    </w:p>
    <w:p w14:paraId="139AC654" w14:textId="77777777" w:rsidR="00AF3727" w:rsidRPr="005916F2" w:rsidRDefault="00AF3727" w:rsidP="00CB6A80">
      <w:pPr>
        <w:pStyle w:val="XMLSection"/>
        <w:rPr>
          <w:rFonts w:cs="Courier New"/>
        </w:rPr>
      </w:pPr>
      <w:r w:rsidRPr="005916F2">
        <w:rPr>
          <w:rFonts w:cs="Courier New"/>
          <w:color w:val="000000"/>
        </w:rPr>
        <w:t xml:space="preserve">                  &lt;</w:t>
      </w:r>
      <w:r w:rsidRPr="005916F2">
        <w:rPr>
          <w:rFonts w:cs="Courier New"/>
        </w:rPr>
        <w:t>name</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name</w:t>
      </w:r>
      <w:r w:rsidRPr="005916F2">
        <w:rPr>
          <w:rFonts w:cs="Courier New"/>
          <w:color w:val="000000"/>
        </w:rPr>
        <w:t>&gt;</w:t>
      </w:r>
    </w:p>
    <w:p w14:paraId="33B73718"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StartTimeProbability</w:t>
      </w:r>
      <w:r w:rsidRPr="005916F2">
        <w:rPr>
          <w:rFonts w:cs="Courier New"/>
          <w:color w:val="000000"/>
        </w:rPr>
        <w:t>&gt;</w:t>
      </w:r>
    </w:p>
    <w:p w14:paraId="16C95E80"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high</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high</w:t>
      </w:r>
      <w:r w:rsidRPr="005916F2">
        <w:rPr>
          <w:rFonts w:cs="Courier New"/>
          <w:color w:val="000000"/>
        </w:rPr>
        <w:t>&gt;</w:t>
      </w:r>
    </w:p>
    <w:p w14:paraId="463B129E"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medium</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medium</w:t>
      </w:r>
      <w:r w:rsidRPr="005916F2">
        <w:rPr>
          <w:rFonts w:cs="Courier New"/>
          <w:color w:val="000000"/>
        </w:rPr>
        <w:t>&gt;</w:t>
      </w:r>
    </w:p>
    <w:p w14:paraId="63460120"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low</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low</w:t>
      </w:r>
      <w:r w:rsidRPr="005916F2">
        <w:rPr>
          <w:rFonts w:cs="Courier New"/>
          <w:color w:val="000000"/>
        </w:rPr>
        <w:t>&gt;</w:t>
      </w:r>
    </w:p>
    <w:p w14:paraId="0FA61EA4"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StartTimeProbability</w:t>
      </w:r>
      <w:r w:rsidRPr="005916F2">
        <w:rPr>
          <w:rFonts w:cs="Courier New"/>
          <w:color w:val="000000"/>
        </w:rPr>
        <w:t>&gt;</w:t>
      </w:r>
    </w:p>
    <w:p w14:paraId="72F23046"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EndTimeProbability</w:t>
      </w:r>
      <w:r w:rsidRPr="005916F2">
        <w:rPr>
          <w:rFonts w:cs="Courier New"/>
          <w:color w:val="000000"/>
        </w:rPr>
        <w:t>&gt;</w:t>
      </w:r>
    </w:p>
    <w:p w14:paraId="5032DE32"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high</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high</w:t>
      </w:r>
      <w:r w:rsidRPr="005916F2">
        <w:rPr>
          <w:rFonts w:cs="Courier New"/>
          <w:color w:val="000000"/>
        </w:rPr>
        <w:t>&gt;</w:t>
      </w:r>
    </w:p>
    <w:p w14:paraId="4A830C3D"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medium</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medium</w:t>
      </w:r>
      <w:r w:rsidRPr="005916F2">
        <w:rPr>
          <w:rFonts w:cs="Courier New"/>
          <w:color w:val="000000"/>
        </w:rPr>
        <w:t>&gt;</w:t>
      </w:r>
    </w:p>
    <w:p w14:paraId="20796577"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low</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low</w:t>
      </w:r>
      <w:r w:rsidRPr="005916F2">
        <w:rPr>
          <w:rFonts w:cs="Courier New"/>
          <w:color w:val="000000"/>
        </w:rPr>
        <w:t>&gt;</w:t>
      </w:r>
    </w:p>
    <w:p w14:paraId="6C364FE2"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EndTimeProbability</w:t>
      </w:r>
      <w:r w:rsidRPr="005916F2">
        <w:rPr>
          <w:rFonts w:cs="Courier New"/>
          <w:color w:val="000000"/>
        </w:rPr>
        <w:t>&gt;</w:t>
      </w:r>
    </w:p>
    <w:p w14:paraId="7AA38024"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MagnitudeProbability</w:t>
      </w:r>
      <w:r w:rsidRPr="005916F2">
        <w:rPr>
          <w:rFonts w:cs="Courier New"/>
          <w:color w:val="000000"/>
        </w:rPr>
        <w:t>&gt;</w:t>
      </w:r>
    </w:p>
    <w:p w14:paraId="6D77ECC5"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high</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high</w:t>
      </w:r>
      <w:r w:rsidRPr="005916F2">
        <w:rPr>
          <w:rFonts w:cs="Courier New"/>
          <w:color w:val="000000"/>
        </w:rPr>
        <w:t>&gt;</w:t>
      </w:r>
    </w:p>
    <w:p w14:paraId="2CC33FF9"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medium</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medium</w:t>
      </w:r>
      <w:r w:rsidRPr="005916F2">
        <w:rPr>
          <w:rFonts w:cs="Courier New"/>
          <w:color w:val="000000"/>
        </w:rPr>
        <w:t>&gt;</w:t>
      </w:r>
    </w:p>
    <w:p w14:paraId="5979F76A"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low</w:t>
      </w:r>
      <w:r w:rsidRPr="005916F2">
        <w:rPr>
          <w:rFonts w:cs="Courier New"/>
          <w:color w:val="000000"/>
        </w:rPr>
        <w:t>&gt;</w:t>
      </w:r>
      <w:r>
        <w:rPr>
          <w:rFonts w:cs="Courier New"/>
          <w:color w:val="000000"/>
        </w:rPr>
        <w:t>?</w:t>
      </w:r>
      <w:r w:rsidRPr="005916F2">
        <w:rPr>
          <w:rFonts w:cs="Courier New"/>
          <w:color w:val="000000"/>
        </w:rPr>
        <w:t>&lt;/</w:t>
      </w:r>
      <w:r w:rsidRPr="005916F2">
        <w:rPr>
          <w:rFonts w:cs="Courier New"/>
        </w:rPr>
        <w:t>low</w:t>
      </w:r>
      <w:r w:rsidRPr="005916F2">
        <w:rPr>
          <w:rFonts w:cs="Courier New"/>
          <w:color w:val="000000"/>
        </w:rPr>
        <w:t>&gt;</w:t>
      </w:r>
    </w:p>
    <w:p w14:paraId="3715940C"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MagnitudeProbability</w:t>
      </w:r>
      <w:r w:rsidRPr="005916F2">
        <w:rPr>
          <w:rFonts w:cs="Courier New"/>
          <w:color w:val="000000"/>
        </w:rPr>
        <w:t>&gt;</w:t>
      </w:r>
    </w:p>
    <w:p w14:paraId="51DD5179"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Entity</w:t>
      </w:r>
      <w:r w:rsidRPr="005916F2">
        <w:rPr>
          <w:rFonts w:cs="Courier New"/>
          <w:color w:val="000000"/>
        </w:rPr>
        <w:t>&gt;</w:t>
      </w:r>
    </w:p>
    <w:p w14:paraId="328B62E1"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Entities</w:t>
      </w:r>
      <w:r w:rsidRPr="005916F2">
        <w:rPr>
          <w:rFonts w:cs="Courier New"/>
          <w:color w:val="000000"/>
        </w:rPr>
        <w:t>&gt;</w:t>
      </w:r>
    </w:p>
    <w:p w14:paraId="285D1600"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ScheduleResponse</w:t>
      </w:r>
      <w:r w:rsidRPr="005916F2">
        <w:rPr>
          <w:rFonts w:cs="Courier New"/>
          <w:color w:val="000000"/>
        </w:rPr>
        <w:t>&gt;</w:t>
      </w:r>
    </w:p>
    <w:p w14:paraId="1621C3B0"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QueryRampEventResponse</w:t>
      </w:r>
      <w:r w:rsidRPr="005916F2">
        <w:rPr>
          <w:rFonts w:cs="Courier New"/>
          <w:color w:val="000000"/>
        </w:rPr>
        <w:t>&gt;</w:t>
      </w:r>
    </w:p>
    <w:p w14:paraId="285CE791" w14:textId="77777777" w:rsidR="00AF3727" w:rsidRPr="005916F2" w:rsidRDefault="00AF3727" w:rsidP="00AF3727">
      <w:pPr>
        <w:pStyle w:val="XMLSection"/>
        <w:rPr>
          <w:rFonts w:cs="Courier New"/>
        </w:rPr>
      </w:pPr>
      <w:r w:rsidRPr="005916F2">
        <w:rPr>
          <w:rFonts w:cs="Courier New"/>
          <w:color w:val="000000"/>
        </w:rPr>
        <w:t xml:space="preserve">   &lt;/</w:t>
      </w:r>
      <w:r w:rsidRPr="005916F2">
        <w:rPr>
          <w:rFonts w:cs="Courier New"/>
        </w:rPr>
        <w:t>soap:Body</w:t>
      </w:r>
      <w:r w:rsidRPr="005916F2">
        <w:rPr>
          <w:rFonts w:cs="Courier New"/>
          <w:color w:val="000000"/>
        </w:rPr>
        <w:t>&gt;</w:t>
      </w:r>
    </w:p>
    <w:p w14:paraId="0F2C7B19" w14:textId="77777777" w:rsidR="00AF3727" w:rsidRPr="005916F2" w:rsidRDefault="00AF3727" w:rsidP="00AF3727">
      <w:pPr>
        <w:pStyle w:val="XMLSection"/>
        <w:rPr>
          <w:rFonts w:cs="Courier New"/>
        </w:rPr>
      </w:pPr>
      <w:r w:rsidRPr="005916F2">
        <w:rPr>
          <w:rFonts w:cs="Courier New"/>
          <w:color w:val="000000"/>
        </w:rPr>
        <w:t>&lt;/</w:t>
      </w:r>
      <w:r w:rsidRPr="005916F2">
        <w:rPr>
          <w:rFonts w:cs="Courier New"/>
        </w:rPr>
        <w:t>soap:Envelope</w:t>
      </w:r>
      <w:r w:rsidRPr="005916F2">
        <w:rPr>
          <w:rFonts w:cs="Courier New"/>
          <w:color w:val="000000"/>
        </w:rPr>
        <w:t>&gt;</w:t>
      </w:r>
    </w:p>
    <w:p w14:paraId="387B2442" w14:textId="77777777" w:rsidR="004F7ED3" w:rsidRDefault="004F7ED3" w:rsidP="004F7ED3">
      <w:pPr>
        <w:pStyle w:val="XMLSnippet"/>
        <w:rPr>
          <w:noProof/>
        </w:rPr>
      </w:pPr>
    </w:p>
    <w:p w14:paraId="672AB7F7" w14:textId="77777777" w:rsidR="004F7ED3" w:rsidRPr="003359CC" w:rsidRDefault="004F7ED3" w:rsidP="004F7ED3">
      <w:pPr>
        <w:pStyle w:val="BodyTextHead"/>
      </w:pPr>
      <w:r>
        <w:lastRenderedPageBreak/>
        <w:t>Sample of Query Response</w:t>
      </w:r>
    </w:p>
    <w:p w14:paraId="6CE05D36" w14:textId="77777777" w:rsidR="004F7ED3" w:rsidRDefault="004F7ED3" w:rsidP="004F7ED3">
      <w:pPr>
        <w:pStyle w:val="XMLSnippetKWN"/>
        <w:rPr>
          <w:color w:val="993300"/>
        </w:rPr>
      </w:pPr>
    </w:p>
    <w:p w14:paraId="7664E2B1" w14:textId="77777777" w:rsidR="00C26270" w:rsidRPr="005916F2" w:rsidRDefault="00C26270" w:rsidP="00C26270">
      <w:pPr>
        <w:pStyle w:val="XMLSection"/>
        <w:rPr>
          <w:rFonts w:cs="Courier New"/>
        </w:rPr>
      </w:pPr>
      <w:r w:rsidRPr="005916F2">
        <w:rPr>
          <w:rFonts w:cs="Courier New"/>
          <w:color w:val="000000"/>
        </w:rPr>
        <w:t>&lt;</w:t>
      </w:r>
      <w:r w:rsidRPr="005916F2">
        <w:rPr>
          <w:rFonts w:cs="Courier New"/>
        </w:rPr>
        <w:t>QueryRampEventResponse</w:t>
      </w:r>
      <w:r w:rsidRPr="005916F2">
        <w:rPr>
          <w:rFonts w:cs="Courier New"/>
          <w:color w:val="000000"/>
        </w:rPr>
        <w:t>&gt;</w:t>
      </w:r>
    </w:p>
    <w:p w14:paraId="175986BB"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ScheduleResponse</w:t>
      </w:r>
      <w:r w:rsidRPr="005916F2">
        <w:rPr>
          <w:rFonts w:cs="Courier New"/>
          <w:color w:val="000000"/>
        </w:rPr>
        <w:t>&gt;</w:t>
      </w:r>
    </w:p>
    <w:p w14:paraId="60927319"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Schedule</w:t>
      </w:r>
      <w:r w:rsidRPr="005916F2">
        <w:rPr>
          <w:rFonts w:cs="Courier New"/>
          <w:color w:val="000000"/>
        </w:rPr>
        <w:t>&gt;</w:t>
      </w:r>
    </w:p>
    <w:p w14:paraId="6D5664A4" w14:textId="488869B1" w:rsidR="00C26270" w:rsidRDefault="00C26270" w:rsidP="00C26270">
      <w:pPr>
        <w:pStyle w:val="XMLSection"/>
        <w:rPr>
          <w:rFonts w:cs="Courier New"/>
          <w:color w:val="000000"/>
        </w:rPr>
      </w:pPr>
      <w:r w:rsidRPr="005916F2">
        <w:rPr>
          <w:rFonts w:cs="Courier New"/>
          <w:color w:val="000000"/>
        </w:rPr>
        <w:t xml:space="preserve">         &lt;</w:t>
      </w:r>
      <w:r w:rsidRPr="005916F2">
        <w:rPr>
          <w:rFonts w:cs="Courier New"/>
        </w:rPr>
        <w:t>identifier</w:t>
      </w:r>
      <w:r w:rsidRPr="005916F2">
        <w:rPr>
          <w:rFonts w:cs="Courier New"/>
          <w:color w:val="000000"/>
        </w:rPr>
        <w:t>&gt;</w:t>
      </w:r>
      <w:r w:rsidR="006A0717" w:rsidRPr="006A0717">
        <w:rPr>
          <w:rFonts w:cs="Courier New"/>
          <w:color w:val="000000"/>
        </w:rPr>
        <w:t>10578005050124</w:t>
      </w:r>
      <w:r w:rsidRPr="005916F2">
        <w:rPr>
          <w:rFonts w:cs="Courier New"/>
          <w:color w:val="000000"/>
        </w:rPr>
        <w:t>&lt;/</w:t>
      </w:r>
      <w:r w:rsidRPr="005916F2">
        <w:rPr>
          <w:rFonts w:cs="Courier New"/>
        </w:rPr>
        <w:t>identifier</w:t>
      </w:r>
      <w:r w:rsidRPr="005916F2">
        <w:rPr>
          <w:rFonts w:cs="Courier New"/>
          <w:color w:val="000000"/>
        </w:rPr>
        <w:t>&gt;</w:t>
      </w:r>
    </w:p>
    <w:p w14:paraId="265FCA43" w14:textId="77777777" w:rsidR="002D19FF" w:rsidRDefault="002D19FF" w:rsidP="00C26270">
      <w:pPr>
        <w:pStyle w:val="XMLSection"/>
        <w:rPr>
          <w:rFonts w:cs="Courier New"/>
          <w:color w:val="000000"/>
        </w:rPr>
      </w:pPr>
      <w:r>
        <w:rPr>
          <w:rFonts w:cs="Courier New"/>
          <w:color w:val="000000"/>
        </w:rPr>
        <w:t xml:space="preserve">         </w:t>
      </w:r>
      <w:r>
        <w:rPr>
          <w:color w:val="008000"/>
        </w:rPr>
        <w:t xml:space="preserve">&lt;!-- </w:t>
      </w:r>
      <w:r w:rsidRPr="00734FF0">
        <w:rPr>
          <w:b/>
          <w:color w:val="008000"/>
        </w:rPr>
        <w:t>‘</w:t>
      </w:r>
      <w:r>
        <w:rPr>
          <w:color w:val="008000"/>
        </w:rPr>
        <w:t>name’ included</w:t>
      </w:r>
      <w:r w:rsidRPr="00E66E7B">
        <w:rPr>
          <w:color w:val="008000"/>
        </w:rPr>
        <w:t xml:space="preserve"> </w:t>
      </w:r>
      <w:r>
        <w:rPr>
          <w:color w:val="008000"/>
        </w:rPr>
        <w:t xml:space="preserve">for informational purposes </w:t>
      </w:r>
      <w:r w:rsidRPr="00E11065">
        <w:rPr>
          <w:color w:val="008000"/>
        </w:rPr>
        <w:t>--&gt;</w:t>
      </w:r>
    </w:p>
    <w:p w14:paraId="43DF285C" w14:textId="65D72118" w:rsidR="002D19FF" w:rsidRPr="005916F2" w:rsidRDefault="002D19FF" w:rsidP="00C26270">
      <w:pPr>
        <w:pStyle w:val="XMLSection"/>
        <w:rPr>
          <w:rFonts w:cs="Courier New"/>
        </w:rPr>
      </w:pPr>
      <w:r>
        <w:rPr>
          <w:rFonts w:cs="Courier New"/>
          <w:color w:val="000000"/>
        </w:rPr>
        <w:t xml:space="preserve">         </w:t>
      </w:r>
      <w:r w:rsidRPr="005916F2">
        <w:rPr>
          <w:rFonts w:cs="Courier New"/>
          <w:color w:val="000000"/>
        </w:rPr>
        <w:t>&lt;</w:t>
      </w:r>
      <w:r>
        <w:rPr>
          <w:rFonts w:cs="Courier New"/>
        </w:rPr>
        <w:t>name</w:t>
      </w:r>
      <w:r w:rsidRPr="005916F2">
        <w:rPr>
          <w:rFonts w:cs="Courier New"/>
          <w:color w:val="000000"/>
        </w:rPr>
        <w:t>&gt;</w:t>
      </w:r>
      <w:r w:rsidR="006A0717" w:rsidRPr="006A0717">
        <w:t xml:space="preserve"> </w:t>
      </w:r>
      <w:r w:rsidR="006A0717" w:rsidRPr="006A0717">
        <w:rPr>
          <w:rFonts w:cs="Courier New"/>
          <w:color w:val="000000"/>
        </w:rPr>
        <w:t xml:space="preserve">WPEVENTFCST-RAMPEVENT </w:t>
      </w:r>
      <w:r w:rsidRPr="005916F2">
        <w:rPr>
          <w:rFonts w:cs="Courier New"/>
          <w:color w:val="000000"/>
        </w:rPr>
        <w:t>&lt;/</w:t>
      </w:r>
      <w:r>
        <w:rPr>
          <w:rFonts w:cs="Courier New"/>
        </w:rPr>
        <w:t>name</w:t>
      </w:r>
      <w:r w:rsidRPr="005916F2">
        <w:rPr>
          <w:rFonts w:cs="Courier New"/>
          <w:color w:val="000000"/>
        </w:rPr>
        <w:t>&gt;</w:t>
      </w:r>
    </w:p>
    <w:p w14:paraId="631C17DA"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Schedule</w:t>
      </w:r>
      <w:r w:rsidRPr="005916F2">
        <w:rPr>
          <w:rFonts w:cs="Courier New"/>
          <w:color w:val="000000"/>
        </w:rPr>
        <w:t>&gt;</w:t>
      </w:r>
    </w:p>
    <w:p w14:paraId="47CBFC82" w14:textId="77777777" w:rsidR="00C26270" w:rsidRPr="000D76AA" w:rsidRDefault="00C26270" w:rsidP="00C26270">
      <w:pPr>
        <w:pStyle w:val="XMLSection"/>
        <w:rPr>
          <w:rFonts w:cs="Courier New"/>
          <w:lang w:val="fr-FR"/>
        </w:rPr>
      </w:pPr>
      <w:r w:rsidRPr="005916F2">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77A2D9CB" w14:textId="77777777" w:rsidR="00C26270" w:rsidRPr="000D76AA" w:rsidRDefault="00C26270" w:rsidP="00C26270">
      <w:pPr>
        <w:pStyle w:val="XMLSection"/>
        <w:rPr>
          <w:rFonts w:cs="Courier New"/>
          <w:lang w:val="fr-FR"/>
        </w:rPr>
      </w:pPr>
      <w:r w:rsidRPr="000D76AA">
        <w:rPr>
          <w:rFonts w:cs="Courier New"/>
          <w:color w:val="000000"/>
          <w:lang w:val="fr-FR"/>
        </w:rPr>
        <w:t xml:space="preserve">         &lt;</w:t>
      </w:r>
      <w:r w:rsidRPr="000D76AA">
        <w:rPr>
          <w:rFonts w:cs="Courier New"/>
          <w:lang w:val="fr-FR"/>
        </w:rPr>
        <w:t>fromTime</w:t>
      </w:r>
      <w:r w:rsidRPr="000D76AA">
        <w:rPr>
          <w:rFonts w:cs="Courier New"/>
          <w:color w:val="000000"/>
          <w:lang w:val="fr-FR"/>
        </w:rPr>
        <w:t>&gt;2012-09-06T17:07:27Z&lt;/</w:t>
      </w:r>
      <w:r w:rsidRPr="000D76AA">
        <w:rPr>
          <w:rFonts w:cs="Courier New"/>
          <w:lang w:val="fr-FR"/>
        </w:rPr>
        <w:t>fromTime</w:t>
      </w:r>
      <w:r w:rsidRPr="000D76AA">
        <w:rPr>
          <w:rFonts w:cs="Courier New"/>
          <w:color w:val="000000"/>
          <w:lang w:val="fr-FR"/>
        </w:rPr>
        <w:t>&gt;</w:t>
      </w:r>
    </w:p>
    <w:p w14:paraId="3D8A4765" w14:textId="77777777" w:rsidR="00C26270" w:rsidRPr="000D76AA" w:rsidRDefault="00C26270" w:rsidP="00C26270">
      <w:pPr>
        <w:pStyle w:val="XMLSection"/>
        <w:rPr>
          <w:rFonts w:cs="Courier New"/>
          <w:lang w:val="fr-FR"/>
        </w:rPr>
      </w:pPr>
      <w:r w:rsidRPr="000D76AA">
        <w:rPr>
          <w:rFonts w:cs="Courier New"/>
          <w:color w:val="000000"/>
          <w:lang w:val="fr-FR"/>
        </w:rPr>
        <w:t xml:space="preserve">         &lt;</w:t>
      </w:r>
      <w:r w:rsidRPr="000D76AA">
        <w:rPr>
          <w:rFonts w:cs="Courier New"/>
          <w:lang w:val="fr-FR"/>
        </w:rPr>
        <w:t>toTime</w:t>
      </w:r>
      <w:r w:rsidRPr="000D76AA">
        <w:rPr>
          <w:rFonts w:cs="Courier New"/>
          <w:color w:val="000000"/>
          <w:lang w:val="fr-FR"/>
        </w:rPr>
        <w:t>&gt;2012-09-07T03:07:27Z&lt;/</w:t>
      </w:r>
      <w:r w:rsidRPr="000D76AA">
        <w:rPr>
          <w:rFonts w:cs="Courier New"/>
          <w:lang w:val="fr-FR"/>
        </w:rPr>
        <w:t>toTime</w:t>
      </w:r>
      <w:r w:rsidRPr="000D76AA">
        <w:rPr>
          <w:rFonts w:cs="Courier New"/>
          <w:color w:val="000000"/>
          <w:lang w:val="fr-FR"/>
        </w:rPr>
        <w:t>&gt;</w:t>
      </w:r>
    </w:p>
    <w:p w14:paraId="7CE1B0E6" w14:textId="77777777" w:rsidR="00C26270" w:rsidRPr="000D76AA" w:rsidRDefault="00C26270" w:rsidP="00C26270">
      <w:pPr>
        <w:pStyle w:val="XMLSection"/>
        <w:rPr>
          <w:rFonts w:cs="Courier New"/>
          <w:lang w:val="fr-FR"/>
        </w:rPr>
      </w:pPr>
      <w:r w:rsidRPr="000D76AA">
        <w:rPr>
          <w:rFonts w:cs="Courier New"/>
          <w:color w:val="000000"/>
          <w:lang w:val="fr-FR"/>
        </w:rPr>
        <w:t xml:space="preserve">      &lt;/</w:t>
      </w:r>
      <w:r w:rsidRPr="000D76AA">
        <w:rPr>
          <w:rFonts w:cs="Courier New"/>
          <w:lang w:val="fr-FR"/>
        </w:rPr>
        <w:t>TimeRange</w:t>
      </w:r>
      <w:r w:rsidRPr="000D76AA">
        <w:rPr>
          <w:rFonts w:cs="Courier New"/>
          <w:color w:val="000000"/>
          <w:lang w:val="fr-FR"/>
        </w:rPr>
        <w:t>&gt;</w:t>
      </w:r>
    </w:p>
    <w:p w14:paraId="794C6522" w14:textId="77777777" w:rsidR="00C26270" w:rsidRPr="000D76AA" w:rsidRDefault="00C26270" w:rsidP="00C26270">
      <w:pPr>
        <w:pStyle w:val="XMLSection"/>
        <w:rPr>
          <w:rFonts w:cs="Courier New"/>
          <w:lang w:val="fr-FR"/>
        </w:rPr>
      </w:pPr>
      <w:r w:rsidRPr="000D76AA">
        <w:rPr>
          <w:rFonts w:cs="Courier New"/>
          <w:color w:val="000000"/>
          <w:lang w:val="fr-FR"/>
        </w:rPr>
        <w:t xml:space="preserve">      &lt;</w:t>
      </w:r>
      <w:r w:rsidRPr="000D76AA">
        <w:rPr>
          <w:rFonts w:cs="Courier New"/>
          <w:lang w:val="fr-FR"/>
        </w:rPr>
        <w:t>Entities</w:t>
      </w:r>
      <w:r w:rsidRPr="000D76AA">
        <w:rPr>
          <w:rFonts w:cs="Courier New"/>
          <w:color w:val="000000"/>
          <w:lang w:val="fr-FR"/>
        </w:rPr>
        <w:t>&gt;</w:t>
      </w:r>
    </w:p>
    <w:p w14:paraId="02D0B3AE" w14:textId="77777777" w:rsidR="00C26270" w:rsidRPr="000D76AA" w:rsidRDefault="00C26270" w:rsidP="00C26270">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1B89C419" w14:textId="77777777" w:rsidR="00C26270" w:rsidRPr="000D76AA" w:rsidRDefault="00C26270" w:rsidP="00C26270">
      <w:pPr>
        <w:pStyle w:val="XMLSection"/>
        <w:rPr>
          <w:rFonts w:cs="Courier New"/>
          <w:color w:val="000000"/>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&gt;10245&lt;/</w:t>
      </w:r>
      <w:r w:rsidRPr="000D76AA">
        <w:rPr>
          <w:rFonts w:cs="Courier New"/>
          <w:lang w:val="fr-FR"/>
        </w:rPr>
        <w:t>identifier</w:t>
      </w:r>
      <w:r w:rsidRPr="000D76AA">
        <w:rPr>
          <w:rFonts w:cs="Courier New"/>
          <w:color w:val="000000"/>
          <w:lang w:val="fr-FR"/>
        </w:rPr>
        <w:t>&gt;</w:t>
      </w:r>
    </w:p>
    <w:p w14:paraId="0F34BB2B" w14:textId="77777777" w:rsidR="005A433F" w:rsidRPr="005916F2" w:rsidRDefault="008C59D6" w:rsidP="00C26270">
      <w:pPr>
        <w:pStyle w:val="XMLSection"/>
        <w:rPr>
          <w:rFonts w:cs="Courier New"/>
        </w:rPr>
      </w:pPr>
      <w:r w:rsidRPr="000D76AA">
        <w:rPr>
          <w:rFonts w:cs="Courier New"/>
          <w:color w:val="000000"/>
          <w:lang w:val="fr-FR"/>
        </w:rPr>
        <w:t xml:space="preserve">            </w:t>
      </w:r>
      <w:r w:rsidRPr="008C59D6">
        <w:rPr>
          <w:rFonts w:cs="Courier New"/>
          <w:color w:val="000000"/>
        </w:rPr>
        <w:t>&lt;</w:t>
      </w:r>
      <w:r w:rsidRPr="006716A4">
        <w:rPr>
          <w:rFonts w:cs="Courier New"/>
        </w:rPr>
        <w:t>assetIdentifier</w:t>
      </w:r>
      <w:r w:rsidRPr="008C59D6">
        <w:rPr>
          <w:rFonts w:cs="Courier New"/>
          <w:color w:val="000000"/>
        </w:rPr>
        <w:t>&gt;</w:t>
      </w:r>
      <w:r w:rsidR="00AB7542">
        <w:rPr>
          <w:rFonts w:cs="Courier New"/>
          <w:color w:val="000000"/>
        </w:rPr>
        <w:t>20486</w:t>
      </w:r>
      <w:r w:rsidRPr="008C59D6">
        <w:rPr>
          <w:rFonts w:cs="Courier New"/>
          <w:color w:val="000000"/>
        </w:rPr>
        <w:t>&lt;/</w:t>
      </w:r>
      <w:r w:rsidRPr="006716A4">
        <w:rPr>
          <w:rFonts w:cs="Courier New"/>
        </w:rPr>
        <w:t>assetIdentifier</w:t>
      </w:r>
      <w:r w:rsidRPr="008C59D6">
        <w:rPr>
          <w:rFonts w:cs="Courier New"/>
          <w:color w:val="000000"/>
        </w:rPr>
        <w:t>&gt;</w:t>
      </w:r>
      <w:r w:rsidRPr="008C59D6">
        <w:rPr>
          <w:rFonts w:cs="Courier New"/>
          <w:color w:val="000000"/>
        </w:rPr>
        <w:cr/>
      </w:r>
      <w:r w:rsidR="005A433F">
        <w:rPr>
          <w:rFonts w:cs="Courier New"/>
          <w:color w:val="000000"/>
        </w:rPr>
        <w:t xml:space="preserve">            </w:t>
      </w:r>
      <w:r w:rsidR="007B1394">
        <w:rPr>
          <w:color w:val="008000"/>
        </w:rPr>
        <w:t xml:space="preserve">&lt;!-- </w:t>
      </w:r>
      <w:r w:rsidR="005A433F" w:rsidRPr="00734FF0">
        <w:rPr>
          <w:b/>
          <w:color w:val="008000"/>
        </w:rPr>
        <w:t>‘</w:t>
      </w:r>
      <w:r w:rsidR="005A433F">
        <w:rPr>
          <w:color w:val="008000"/>
        </w:rPr>
        <w:t>name’ included</w:t>
      </w:r>
      <w:r w:rsidR="005A433F" w:rsidRPr="00E66E7B">
        <w:rPr>
          <w:color w:val="008000"/>
        </w:rPr>
        <w:t xml:space="preserve"> </w:t>
      </w:r>
      <w:r w:rsidR="005A433F">
        <w:rPr>
          <w:color w:val="008000"/>
        </w:rPr>
        <w:t>for informational purposes</w:t>
      </w:r>
      <w:r w:rsidR="007B1394">
        <w:rPr>
          <w:color w:val="008000"/>
        </w:rPr>
        <w:t xml:space="preserve"> </w:t>
      </w:r>
      <w:r w:rsidR="005A433F" w:rsidRPr="00E11065">
        <w:rPr>
          <w:color w:val="008000"/>
        </w:rPr>
        <w:t>--&gt;</w:t>
      </w:r>
    </w:p>
    <w:p w14:paraId="74FD210E"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name</w:t>
      </w:r>
      <w:r w:rsidRPr="005916F2">
        <w:rPr>
          <w:rFonts w:cs="Courier New"/>
          <w:color w:val="000000"/>
        </w:rPr>
        <w:t>&gt;BRKW&lt;/</w:t>
      </w:r>
      <w:r w:rsidRPr="005916F2">
        <w:rPr>
          <w:rFonts w:cs="Courier New"/>
        </w:rPr>
        <w:t>name</w:t>
      </w:r>
      <w:r w:rsidRPr="005916F2">
        <w:rPr>
          <w:rFonts w:cs="Courier New"/>
          <w:color w:val="000000"/>
        </w:rPr>
        <w:t>&gt;</w:t>
      </w:r>
    </w:p>
    <w:p w14:paraId="2DEA1E62"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StartTimeProbability</w:t>
      </w:r>
      <w:r w:rsidRPr="005916F2">
        <w:rPr>
          <w:rFonts w:cs="Courier New"/>
          <w:color w:val="000000"/>
        </w:rPr>
        <w:t>&gt;</w:t>
      </w:r>
    </w:p>
    <w:p w14:paraId="099C58AB"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high</w:t>
      </w:r>
      <w:r w:rsidRPr="005916F2">
        <w:rPr>
          <w:rFonts w:cs="Courier New"/>
          <w:color w:val="000000"/>
        </w:rPr>
        <w:t>&gt;2012-09-06T21:07:27Z&lt;/</w:t>
      </w:r>
      <w:r w:rsidRPr="005916F2">
        <w:rPr>
          <w:rFonts w:cs="Courier New"/>
        </w:rPr>
        <w:t>high</w:t>
      </w:r>
      <w:r w:rsidRPr="005916F2">
        <w:rPr>
          <w:rFonts w:cs="Courier New"/>
          <w:color w:val="000000"/>
        </w:rPr>
        <w:t>&gt;</w:t>
      </w:r>
    </w:p>
    <w:p w14:paraId="4E023B0A"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medium</w:t>
      </w:r>
      <w:r w:rsidRPr="005916F2">
        <w:rPr>
          <w:rFonts w:cs="Courier New"/>
          <w:color w:val="000000"/>
        </w:rPr>
        <w:t>&gt;2012-09-06T20:07:27Z&lt;/</w:t>
      </w:r>
      <w:r w:rsidRPr="005916F2">
        <w:rPr>
          <w:rFonts w:cs="Courier New"/>
        </w:rPr>
        <w:t>medium</w:t>
      </w:r>
      <w:r w:rsidRPr="005916F2">
        <w:rPr>
          <w:rFonts w:cs="Courier New"/>
          <w:color w:val="000000"/>
        </w:rPr>
        <w:t>&gt;</w:t>
      </w:r>
    </w:p>
    <w:p w14:paraId="469FBAD6"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low</w:t>
      </w:r>
      <w:r w:rsidRPr="005916F2">
        <w:rPr>
          <w:rFonts w:cs="Courier New"/>
          <w:color w:val="000000"/>
        </w:rPr>
        <w:t>&gt;2012-09-06T19:07:27Z&lt;/</w:t>
      </w:r>
      <w:r w:rsidRPr="005916F2">
        <w:rPr>
          <w:rFonts w:cs="Courier New"/>
        </w:rPr>
        <w:t>low</w:t>
      </w:r>
      <w:r w:rsidRPr="005916F2">
        <w:rPr>
          <w:rFonts w:cs="Courier New"/>
          <w:color w:val="000000"/>
        </w:rPr>
        <w:t>&gt;</w:t>
      </w:r>
    </w:p>
    <w:p w14:paraId="78CF732A"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StartTimeProbability</w:t>
      </w:r>
      <w:r w:rsidRPr="005916F2">
        <w:rPr>
          <w:rFonts w:cs="Courier New"/>
          <w:color w:val="000000"/>
        </w:rPr>
        <w:t>&gt;</w:t>
      </w:r>
    </w:p>
    <w:p w14:paraId="498200C7"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EndTimeProbability</w:t>
      </w:r>
      <w:r w:rsidRPr="005916F2">
        <w:rPr>
          <w:rFonts w:cs="Courier New"/>
          <w:color w:val="000000"/>
        </w:rPr>
        <w:t>&gt;</w:t>
      </w:r>
    </w:p>
    <w:p w14:paraId="1B64A923"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high</w:t>
      </w:r>
      <w:r w:rsidRPr="005916F2">
        <w:rPr>
          <w:rFonts w:cs="Courier New"/>
          <w:color w:val="000000"/>
        </w:rPr>
        <w:t>&gt;2012-09-07T00:07:27Z&lt;/</w:t>
      </w:r>
      <w:r w:rsidRPr="005916F2">
        <w:rPr>
          <w:rFonts w:cs="Courier New"/>
        </w:rPr>
        <w:t>high</w:t>
      </w:r>
      <w:r w:rsidRPr="005916F2">
        <w:rPr>
          <w:rFonts w:cs="Courier New"/>
          <w:color w:val="000000"/>
        </w:rPr>
        <w:t>&gt;</w:t>
      </w:r>
    </w:p>
    <w:p w14:paraId="7FB96B31"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medium</w:t>
      </w:r>
      <w:r w:rsidRPr="005916F2">
        <w:rPr>
          <w:rFonts w:cs="Courier New"/>
          <w:color w:val="000000"/>
        </w:rPr>
        <w:t>&gt;2012-09-06T23:07:27Z&lt;/</w:t>
      </w:r>
      <w:r w:rsidRPr="005916F2">
        <w:rPr>
          <w:rFonts w:cs="Courier New"/>
        </w:rPr>
        <w:t>medium</w:t>
      </w:r>
      <w:r w:rsidRPr="005916F2">
        <w:rPr>
          <w:rFonts w:cs="Courier New"/>
          <w:color w:val="000000"/>
        </w:rPr>
        <w:t>&gt;</w:t>
      </w:r>
    </w:p>
    <w:p w14:paraId="075241F2"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low</w:t>
      </w:r>
      <w:r w:rsidRPr="005916F2">
        <w:rPr>
          <w:rFonts w:cs="Courier New"/>
          <w:color w:val="000000"/>
        </w:rPr>
        <w:t>&gt;2012-09-06T22:07:27Z&lt;/</w:t>
      </w:r>
      <w:r w:rsidRPr="005916F2">
        <w:rPr>
          <w:rFonts w:cs="Courier New"/>
        </w:rPr>
        <w:t>low</w:t>
      </w:r>
      <w:r w:rsidRPr="005916F2">
        <w:rPr>
          <w:rFonts w:cs="Courier New"/>
          <w:color w:val="000000"/>
        </w:rPr>
        <w:t>&gt;</w:t>
      </w:r>
    </w:p>
    <w:p w14:paraId="79B8A03A"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EndTimeProbability</w:t>
      </w:r>
      <w:r w:rsidRPr="005916F2">
        <w:rPr>
          <w:rFonts w:cs="Courier New"/>
          <w:color w:val="000000"/>
        </w:rPr>
        <w:t>&gt;</w:t>
      </w:r>
    </w:p>
    <w:p w14:paraId="3AE7BD91"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MagnitudeProbability</w:t>
      </w:r>
      <w:r w:rsidRPr="005916F2">
        <w:rPr>
          <w:rFonts w:cs="Courier New"/>
          <w:color w:val="000000"/>
        </w:rPr>
        <w:t>&gt;</w:t>
      </w:r>
    </w:p>
    <w:p w14:paraId="67603E1D"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high</w:t>
      </w:r>
      <w:r w:rsidRPr="005916F2">
        <w:rPr>
          <w:rFonts w:cs="Courier New"/>
          <w:color w:val="000000"/>
        </w:rPr>
        <w:t>&gt;10</w:t>
      </w:r>
      <w:r w:rsidR="003C1EBF">
        <w:rPr>
          <w:rFonts w:cs="Courier New"/>
          <w:color w:val="000000"/>
        </w:rPr>
        <w:t>.</w:t>
      </w:r>
      <w:r w:rsidRPr="005916F2">
        <w:rPr>
          <w:rFonts w:cs="Courier New"/>
          <w:color w:val="000000"/>
        </w:rPr>
        <w:t>0&lt;/</w:t>
      </w:r>
      <w:r w:rsidRPr="005916F2">
        <w:rPr>
          <w:rFonts w:cs="Courier New"/>
        </w:rPr>
        <w:t>high</w:t>
      </w:r>
      <w:r w:rsidRPr="005916F2">
        <w:rPr>
          <w:rFonts w:cs="Courier New"/>
          <w:color w:val="000000"/>
        </w:rPr>
        <w:t>&gt;</w:t>
      </w:r>
    </w:p>
    <w:p w14:paraId="723BC196"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medium</w:t>
      </w:r>
      <w:r w:rsidRPr="005916F2">
        <w:rPr>
          <w:rFonts w:cs="Courier New"/>
          <w:color w:val="000000"/>
        </w:rPr>
        <w:t>&gt;12</w:t>
      </w:r>
      <w:r w:rsidR="003C1EBF">
        <w:rPr>
          <w:rFonts w:cs="Courier New"/>
          <w:color w:val="000000"/>
        </w:rPr>
        <w:t>.</w:t>
      </w:r>
      <w:r w:rsidRPr="005916F2">
        <w:rPr>
          <w:rFonts w:cs="Courier New"/>
          <w:color w:val="000000"/>
        </w:rPr>
        <w:t>5&lt;/</w:t>
      </w:r>
      <w:r w:rsidRPr="005916F2">
        <w:rPr>
          <w:rFonts w:cs="Courier New"/>
        </w:rPr>
        <w:t>medium</w:t>
      </w:r>
      <w:r w:rsidRPr="005916F2">
        <w:rPr>
          <w:rFonts w:cs="Courier New"/>
          <w:color w:val="000000"/>
        </w:rPr>
        <w:t>&gt;</w:t>
      </w:r>
    </w:p>
    <w:p w14:paraId="797E9CA3"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low</w:t>
      </w:r>
      <w:r w:rsidRPr="005916F2">
        <w:rPr>
          <w:rFonts w:cs="Courier New"/>
          <w:color w:val="000000"/>
        </w:rPr>
        <w:t>&gt;15</w:t>
      </w:r>
      <w:r w:rsidR="003C1EBF">
        <w:rPr>
          <w:rFonts w:cs="Courier New"/>
          <w:color w:val="000000"/>
        </w:rPr>
        <w:t>.</w:t>
      </w:r>
      <w:r w:rsidRPr="005916F2">
        <w:rPr>
          <w:rFonts w:cs="Courier New"/>
          <w:color w:val="000000"/>
        </w:rPr>
        <w:t>0&lt;/</w:t>
      </w:r>
      <w:r w:rsidRPr="005916F2">
        <w:rPr>
          <w:rFonts w:cs="Courier New"/>
        </w:rPr>
        <w:t>low</w:t>
      </w:r>
      <w:r w:rsidRPr="005916F2">
        <w:rPr>
          <w:rFonts w:cs="Courier New"/>
          <w:color w:val="000000"/>
        </w:rPr>
        <w:t>&gt;</w:t>
      </w:r>
    </w:p>
    <w:p w14:paraId="094C10E1"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MagnitudeProbability</w:t>
      </w:r>
      <w:r w:rsidRPr="005916F2">
        <w:rPr>
          <w:rFonts w:cs="Courier New"/>
          <w:color w:val="000000"/>
        </w:rPr>
        <w:t>&gt;</w:t>
      </w:r>
    </w:p>
    <w:p w14:paraId="46303E5C"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Entity</w:t>
      </w:r>
      <w:r w:rsidRPr="005916F2">
        <w:rPr>
          <w:rFonts w:cs="Courier New"/>
          <w:color w:val="000000"/>
        </w:rPr>
        <w:t>&gt;</w:t>
      </w:r>
    </w:p>
    <w:p w14:paraId="43D53939"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Entities</w:t>
      </w:r>
      <w:r w:rsidRPr="005916F2">
        <w:rPr>
          <w:rFonts w:cs="Courier New"/>
          <w:color w:val="000000"/>
        </w:rPr>
        <w:t>&gt;</w:t>
      </w:r>
    </w:p>
    <w:p w14:paraId="66010577" w14:textId="77777777" w:rsidR="00C26270" w:rsidRPr="005916F2" w:rsidRDefault="00C26270" w:rsidP="00C26270">
      <w:pPr>
        <w:pStyle w:val="XMLSection"/>
        <w:rPr>
          <w:rFonts w:cs="Courier New"/>
        </w:rPr>
      </w:pPr>
      <w:r w:rsidRPr="005916F2">
        <w:rPr>
          <w:rFonts w:cs="Courier New"/>
          <w:color w:val="000000"/>
        </w:rPr>
        <w:t xml:space="preserve">   &lt;/</w:t>
      </w:r>
      <w:r w:rsidRPr="005916F2">
        <w:rPr>
          <w:rFonts w:cs="Courier New"/>
        </w:rPr>
        <w:t>ScheduleResponse</w:t>
      </w:r>
      <w:r w:rsidRPr="005916F2">
        <w:rPr>
          <w:rFonts w:cs="Courier New"/>
          <w:color w:val="000000"/>
        </w:rPr>
        <w:t>&gt;</w:t>
      </w:r>
    </w:p>
    <w:p w14:paraId="503B8431" w14:textId="77777777" w:rsidR="00CC2E7C" w:rsidRDefault="00C26270" w:rsidP="0037022C">
      <w:pPr>
        <w:pStyle w:val="XMLSection"/>
      </w:pPr>
      <w:r w:rsidRPr="005916F2">
        <w:rPr>
          <w:rFonts w:cs="Courier New"/>
          <w:color w:val="000000"/>
        </w:rPr>
        <w:t>&lt;/</w:t>
      </w:r>
      <w:r w:rsidRPr="005916F2">
        <w:rPr>
          <w:rFonts w:cs="Courier New"/>
        </w:rPr>
        <w:t>QueryRampEventResponse</w:t>
      </w:r>
      <w:r w:rsidRPr="005916F2">
        <w:rPr>
          <w:rFonts w:cs="Courier New"/>
          <w:color w:val="000000"/>
        </w:rPr>
        <w:t>&gt;</w:t>
      </w:r>
    </w:p>
    <w:p w14:paraId="164B1D1A" w14:textId="77777777" w:rsidR="004F7ED3" w:rsidRDefault="004F7ED3" w:rsidP="004F7ED3">
      <w:pPr>
        <w:pStyle w:val="XMLSnippetKWN"/>
      </w:pPr>
    </w:p>
    <w:p w14:paraId="5AA824FE" w14:textId="77777777" w:rsidR="004F7ED3" w:rsidRDefault="004F7ED3" w:rsidP="004F7ED3">
      <w:pPr>
        <w:pStyle w:val="List"/>
        <w:numPr>
          <w:ilvl w:val="0"/>
          <w:numId w:val="0"/>
        </w:numPr>
      </w:pPr>
    </w:p>
    <w:p w14:paraId="7FA0071A" w14:textId="77777777" w:rsidR="004F7ED3" w:rsidRDefault="004F7ED3" w:rsidP="004F7ED3">
      <w:pPr>
        <w:pStyle w:val="List"/>
        <w:numPr>
          <w:ilvl w:val="0"/>
          <w:numId w:val="0"/>
        </w:numPr>
      </w:pPr>
    </w:p>
    <w:p w14:paraId="393D60B0" w14:textId="77777777" w:rsidR="004F7ED3" w:rsidRDefault="004F7ED3" w:rsidP="004F7ED3">
      <w:pPr>
        <w:pStyle w:val="Heading3"/>
      </w:pPr>
      <w:bookmarkStart w:id="611" w:name="_Toc113879527"/>
      <w:r>
        <w:t>Submit Message</w:t>
      </w:r>
      <w:bookmarkEnd w:id="611"/>
      <w:r>
        <w:tab/>
      </w:r>
      <w:r>
        <w:tab/>
        <w:t xml:space="preserve"> </w:t>
      </w:r>
    </w:p>
    <w:p w14:paraId="02B31DAD" w14:textId="77777777" w:rsidR="004F7ED3" w:rsidRDefault="004F7ED3" w:rsidP="004F7ED3">
      <w:pPr>
        <w:pStyle w:val="Heading4"/>
      </w:pPr>
      <w:r>
        <w:t>Purpose of Message</w:t>
      </w:r>
    </w:p>
    <w:p w14:paraId="2C86323E" w14:textId="77777777" w:rsidR="002E4668" w:rsidRDefault="004F7ED3" w:rsidP="002E4668">
      <w:pPr>
        <w:pStyle w:val="BodyText"/>
      </w:pPr>
      <w:r>
        <w:t>The purpose of this message</w:t>
      </w:r>
      <w:r w:rsidRPr="00D41795">
        <w:t xml:space="preserve"> is to </w:t>
      </w:r>
      <w:r>
        <w:t xml:space="preserve">create </w:t>
      </w:r>
      <w:r w:rsidR="00A607E7">
        <w:t xml:space="preserve">a </w:t>
      </w:r>
      <w:r w:rsidR="009D1FDB">
        <w:t>R</w:t>
      </w:r>
      <w:r w:rsidR="00A607E7">
        <w:t xml:space="preserve">amp </w:t>
      </w:r>
      <w:r w:rsidR="009D1FDB">
        <w:t>E</w:t>
      </w:r>
      <w:r w:rsidR="00A607E7">
        <w:t>vent</w:t>
      </w:r>
      <w:r>
        <w:t>.</w:t>
      </w:r>
      <w:r w:rsidR="000C1B65">
        <w:t xml:space="preserve"> </w:t>
      </w:r>
      <w:r w:rsidR="002E4668">
        <w:t xml:space="preserve"> Forecasters </w:t>
      </w:r>
      <w:r w:rsidR="00756251">
        <w:t xml:space="preserve">can </w:t>
      </w:r>
      <w:r w:rsidR="00F15E83">
        <w:t xml:space="preserve">create </w:t>
      </w:r>
      <w:r w:rsidR="00756251">
        <w:t>one or more R</w:t>
      </w:r>
      <w:r w:rsidR="002E4668">
        <w:t xml:space="preserve">amp </w:t>
      </w:r>
      <w:r w:rsidR="00756251">
        <w:t>E</w:t>
      </w:r>
      <w:r w:rsidR="002E4668">
        <w:t xml:space="preserve">vents for the same entity </w:t>
      </w:r>
      <w:r w:rsidR="007623C5">
        <w:t xml:space="preserve">or multiple entities </w:t>
      </w:r>
      <w:r w:rsidR="002E4668">
        <w:t xml:space="preserve">(i.e., a “Wind Plant”, “System”, etc.) within the same </w:t>
      </w:r>
      <w:r w:rsidR="00692CFF">
        <w:t xml:space="preserve">submittal </w:t>
      </w:r>
      <w:r w:rsidR="002E4668">
        <w:t>message</w:t>
      </w:r>
      <w:r w:rsidR="00B30EE3">
        <w:t>.</w:t>
      </w:r>
      <w:r w:rsidR="007623C5">
        <w:t xml:space="preserve"> </w:t>
      </w:r>
      <w:r w:rsidR="002E4668">
        <w:t xml:space="preserve"> </w:t>
      </w:r>
      <w:r w:rsidR="00B30EE3">
        <w:t>In addition, n</w:t>
      </w:r>
      <w:r w:rsidR="002E4668">
        <w:t xml:space="preserve">ewly submitted Ramp Events replace all previous </w:t>
      </w:r>
      <w:r w:rsidR="00B30EE3">
        <w:t xml:space="preserve">ramp events for a given entity. </w:t>
      </w:r>
      <w:r w:rsidR="002E4668">
        <w:t>Users requesting Ramp Event data will only see the most</w:t>
      </w:r>
      <w:r w:rsidR="00EF1BEB">
        <w:t xml:space="preserve"> recently submitted ramp event per entity.</w:t>
      </w:r>
    </w:p>
    <w:p w14:paraId="33423770" w14:textId="77777777" w:rsidR="001237E6" w:rsidRDefault="001237E6" w:rsidP="002E4668">
      <w:pPr>
        <w:pStyle w:val="BodyText"/>
      </w:pPr>
    </w:p>
    <w:p w14:paraId="0E559609" w14:textId="77777777" w:rsidR="004F7ED3" w:rsidRDefault="004F7ED3" w:rsidP="004F7ED3">
      <w:pPr>
        <w:pStyle w:val="Heading4"/>
      </w:pPr>
      <w:r>
        <w:lastRenderedPageBreak/>
        <w:t>Mandatory and Optional Fields</w:t>
      </w:r>
    </w:p>
    <w:p w14:paraId="0469A2A7" w14:textId="77777777" w:rsidR="004F7ED3" w:rsidRDefault="004F7ED3" w:rsidP="00220AD5">
      <w:pPr>
        <w:pStyle w:val="BodyText"/>
      </w:pPr>
      <w:r>
        <w:t xml:space="preserve">To create a </w:t>
      </w:r>
      <w:r w:rsidR="009D1FDB">
        <w:t>Ramp Event</w:t>
      </w:r>
      <w:r w:rsidRPr="00D41795">
        <w:t xml:space="preserve">, </w:t>
      </w:r>
      <w:r>
        <w:t xml:space="preserve">the following needs to </w:t>
      </w:r>
      <w:r w:rsidR="0015361F">
        <w:t xml:space="preserve">be </w:t>
      </w:r>
      <w:r>
        <w:t>provide</w:t>
      </w:r>
      <w:r w:rsidR="0015361F">
        <w:t>d</w:t>
      </w:r>
      <w:r w:rsidR="00497859">
        <w:t xml:space="preserve"> (note that most of the elements are also described in section 4.7.1.2 above)</w:t>
      </w:r>
      <w:r>
        <w:t>:</w:t>
      </w:r>
      <w:r>
        <w:br/>
      </w:r>
    </w:p>
    <w:tbl>
      <w:tblPr>
        <w:tblW w:w="9609"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201"/>
        <w:gridCol w:w="2632"/>
      </w:tblGrid>
      <w:tr w:rsidR="00A607E7" w14:paraId="02F3362C" w14:textId="77777777" w:rsidTr="007D7BF7">
        <w:trPr>
          <w:cantSplit/>
          <w:tblHeader/>
        </w:trPr>
        <w:tc>
          <w:tcPr>
            <w:tcW w:w="583" w:type="dxa"/>
            <w:shd w:val="clear" w:color="auto" w:fill="DDD9C3"/>
          </w:tcPr>
          <w:p w14:paraId="639189CD" w14:textId="77777777" w:rsidR="00A607E7" w:rsidRDefault="00A607E7" w:rsidP="00133FBE">
            <w:pPr>
              <w:pStyle w:val="TableHeadingKWN"/>
            </w:pPr>
            <w:r w:rsidRPr="005503AE">
              <w:t>Opt.</w:t>
            </w:r>
          </w:p>
        </w:tc>
        <w:tc>
          <w:tcPr>
            <w:tcW w:w="558" w:type="dxa"/>
            <w:shd w:val="clear" w:color="auto" w:fill="DDD9C3"/>
          </w:tcPr>
          <w:p w14:paraId="616072F5" w14:textId="77777777" w:rsidR="00A607E7" w:rsidRDefault="00A607E7" w:rsidP="00133FBE">
            <w:pPr>
              <w:pStyle w:val="TableHeading"/>
            </w:pPr>
            <w:r>
              <w:t>Nil</w:t>
            </w:r>
            <w:r w:rsidRPr="005503AE">
              <w:t>.</w:t>
            </w:r>
          </w:p>
        </w:tc>
        <w:tc>
          <w:tcPr>
            <w:tcW w:w="2635" w:type="dxa"/>
            <w:shd w:val="clear" w:color="auto" w:fill="DDD9C3"/>
          </w:tcPr>
          <w:p w14:paraId="4C271A03" w14:textId="77777777" w:rsidR="00A607E7" w:rsidRDefault="00A607E7" w:rsidP="00133FBE">
            <w:pPr>
              <w:pStyle w:val="TableHeading"/>
            </w:pPr>
            <w:r w:rsidRPr="005503AE">
              <w:t>Element or Attribute</w:t>
            </w:r>
          </w:p>
        </w:tc>
        <w:tc>
          <w:tcPr>
            <w:tcW w:w="3201" w:type="dxa"/>
            <w:shd w:val="clear" w:color="auto" w:fill="DDD9C3"/>
          </w:tcPr>
          <w:p w14:paraId="131DCC58" w14:textId="77777777" w:rsidR="00A607E7" w:rsidRDefault="00A607E7" w:rsidP="00133FBE">
            <w:pPr>
              <w:pStyle w:val="TableHeading"/>
            </w:pPr>
            <w:r w:rsidRPr="005503AE">
              <w:t>Data Type; Format</w:t>
            </w:r>
          </w:p>
        </w:tc>
        <w:tc>
          <w:tcPr>
            <w:tcW w:w="2632" w:type="dxa"/>
            <w:shd w:val="clear" w:color="auto" w:fill="DDD9C3"/>
          </w:tcPr>
          <w:p w14:paraId="79350AFB" w14:textId="77777777" w:rsidR="00A607E7" w:rsidRDefault="00A607E7" w:rsidP="00133FBE">
            <w:pPr>
              <w:pStyle w:val="TableHeading"/>
            </w:pPr>
            <w:r w:rsidRPr="005503AE">
              <w:t>Comments</w:t>
            </w:r>
          </w:p>
        </w:tc>
      </w:tr>
      <w:tr w:rsidR="00A607E7" w14:paraId="174E1E45" w14:textId="77777777" w:rsidTr="007D7BF7">
        <w:trPr>
          <w:cantSplit/>
        </w:trPr>
        <w:tc>
          <w:tcPr>
            <w:tcW w:w="583" w:type="dxa"/>
          </w:tcPr>
          <w:p w14:paraId="4771FA8B" w14:textId="77777777" w:rsidR="00A607E7" w:rsidRDefault="00A607E7" w:rsidP="00133FBE">
            <w:pPr>
              <w:pStyle w:val="Table"/>
            </w:pPr>
            <w:r>
              <w:t>No</w:t>
            </w:r>
          </w:p>
        </w:tc>
        <w:tc>
          <w:tcPr>
            <w:tcW w:w="558" w:type="dxa"/>
          </w:tcPr>
          <w:p w14:paraId="7AA5880D" w14:textId="77777777" w:rsidR="00A607E7" w:rsidRDefault="00A607E7" w:rsidP="00133FBE">
            <w:pPr>
              <w:pStyle w:val="Table"/>
            </w:pPr>
            <w:r>
              <w:t>No</w:t>
            </w:r>
          </w:p>
        </w:tc>
        <w:tc>
          <w:tcPr>
            <w:tcW w:w="2635" w:type="dxa"/>
          </w:tcPr>
          <w:p w14:paraId="3B615E99" w14:textId="77777777" w:rsidR="00A607E7" w:rsidRDefault="00A607E7" w:rsidP="00592E59">
            <w:pPr>
              <w:pStyle w:val="Table"/>
            </w:pPr>
            <w:r w:rsidRPr="006A505E">
              <w:t>Submit</w:t>
            </w:r>
            <w:r w:rsidR="00592E59">
              <w:t>RampEvent</w:t>
            </w:r>
          </w:p>
        </w:tc>
        <w:tc>
          <w:tcPr>
            <w:tcW w:w="3201" w:type="dxa"/>
          </w:tcPr>
          <w:p w14:paraId="2176E16F" w14:textId="77777777" w:rsidR="00A16AE9" w:rsidRDefault="00A16AE9" w:rsidP="00C61A52">
            <w:pPr>
              <w:pStyle w:val="Table"/>
              <w:rPr>
                <w:rFonts w:ascii="Consolas" w:hAnsi="Consolas" w:cs="Consolas"/>
                <w:color w:val="0000FF"/>
                <w:sz w:val="19"/>
                <w:szCs w:val="19"/>
              </w:rPr>
            </w:pPr>
            <w:r w:rsidRPr="00C61A52">
              <w:t>CreateRampEventScheduleType</w:t>
            </w:r>
          </w:p>
          <w:p w14:paraId="68B32E99" w14:textId="77777777" w:rsidR="00A607E7" w:rsidRDefault="00A607E7" w:rsidP="00133FBE">
            <w:pPr>
              <w:pStyle w:val="Table"/>
            </w:pPr>
          </w:p>
        </w:tc>
        <w:tc>
          <w:tcPr>
            <w:tcW w:w="2632" w:type="dxa"/>
          </w:tcPr>
          <w:p w14:paraId="3D0F842A" w14:textId="77777777" w:rsidR="00A607E7" w:rsidRDefault="00A607E7" w:rsidP="00DA04B3">
            <w:pPr>
              <w:pStyle w:val="Table"/>
            </w:pPr>
            <w:r>
              <w:t xml:space="preserve">The outermost wrapper identifying the body as the </w:t>
            </w:r>
            <w:r w:rsidR="00DA04B3">
              <w:t>ramp event</w:t>
            </w:r>
            <w:r>
              <w:t xml:space="preserve"> submission.</w:t>
            </w:r>
          </w:p>
        </w:tc>
      </w:tr>
      <w:tr w:rsidR="00A607E7" w14:paraId="4D109532" w14:textId="77777777" w:rsidTr="007D7BF7">
        <w:trPr>
          <w:cantSplit/>
          <w:trHeight w:val="285"/>
        </w:trPr>
        <w:tc>
          <w:tcPr>
            <w:tcW w:w="583" w:type="dxa"/>
          </w:tcPr>
          <w:p w14:paraId="2AEBFCD5" w14:textId="77777777" w:rsidR="00A607E7" w:rsidRDefault="00A607E7" w:rsidP="00133FBE">
            <w:pPr>
              <w:pStyle w:val="Table"/>
            </w:pPr>
            <w:r>
              <w:t>No</w:t>
            </w:r>
          </w:p>
        </w:tc>
        <w:tc>
          <w:tcPr>
            <w:tcW w:w="558" w:type="dxa"/>
          </w:tcPr>
          <w:p w14:paraId="3A4F40F6" w14:textId="77777777" w:rsidR="00A607E7" w:rsidRDefault="00A607E7" w:rsidP="00133FBE">
            <w:pPr>
              <w:pStyle w:val="Table"/>
            </w:pPr>
            <w:r>
              <w:t>No</w:t>
            </w:r>
          </w:p>
        </w:tc>
        <w:tc>
          <w:tcPr>
            <w:tcW w:w="2635" w:type="dxa"/>
          </w:tcPr>
          <w:p w14:paraId="0D7BDF15" w14:textId="77777777" w:rsidR="00A657AA" w:rsidRDefault="00A657AA" w:rsidP="00313216">
            <w:pPr>
              <w:pStyle w:val="Table"/>
              <w:rPr>
                <w:rFonts w:ascii="Consolas" w:hAnsi="Consolas" w:cs="Consolas"/>
                <w:color w:val="0000FF"/>
                <w:sz w:val="19"/>
                <w:szCs w:val="19"/>
              </w:rPr>
            </w:pPr>
            <w:r w:rsidRPr="00313216">
              <w:t>CreateRampEvent</w:t>
            </w:r>
          </w:p>
          <w:p w14:paraId="6429E791" w14:textId="77777777" w:rsidR="00A607E7" w:rsidRDefault="00A607E7" w:rsidP="00133FBE">
            <w:pPr>
              <w:pStyle w:val="Table"/>
            </w:pPr>
          </w:p>
        </w:tc>
        <w:tc>
          <w:tcPr>
            <w:tcW w:w="3201" w:type="dxa"/>
          </w:tcPr>
          <w:p w14:paraId="36A595B2" w14:textId="77777777" w:rsidR="00A657AA" w:rsidRDefault="00A657AA" w:rsidP="00313216">
            <w:pPr>
              <w:pStyle w:val="Table"/>
              <w:rPr>
                <w:rFonts w:ascii="Consolas" w:hAnsi="Consolas" w:cs="Consolas"/>
                <w:color w:val="0000FF"/>
                <w:sz w:val="19"/>
                <w:szCs w:val="19"/>
              </w:rPr>
            </w:pPr>
            <w:r w:rsidRPr="00313216">
              <w:t>RampEventScheduleDataType</w:t>
            </w:r>
          </w:p>
          <w:p w14:paraId="096C9659" w14:textId="77777777" w:rsidR="00A607E7" w:rsidRDefault="00A607E7" w:rsidP="00133FBE">
            <w:pPr>
              <w:pStyle w:val="Table"/>
            </w:pPr>
          </w:p>
        </w:tc>
        <w:tc>
          <w:tcPr>
            <w:tcW w:w="2632" w:type="dxa"/>
          </w:tcPr>
          <w:p w14:paraId="25D08F27" w14:textId="77777777" w:rsidR="00A607E7" w:rsidRDefault="00A607E7" w:rsidP="00A657AA">
            <w:pPr>
              <w:pStyle w:val="Table"/>
            </w:pPr>
            <w:r>
              <w:t xml:space="preserve">Wrapper for the </w:t>
            </w:r>
            <w:r w:rsidR="00A657AA">
              <w:t>ramp event</w:t>
            </w:r>
            <w:r>
              <w:t xml:space="preserve"> submission.</w:t>
            </w:r>
          </w:p>
        </w:tc>
      </w:tr>
      <w:tr w:rsidR="007D7BF7" w:rsidRPr="00A661C0" w14:paraId="187464DA"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10388AB0" w14:textId="77777777" w:rsidR="00707857" w:rsidRDefault="00707857" w:rsidP="00133FBE">
            <w:pPr>
              <w:pStyle w:val="Table"/>
            </w:pPr>
            <w:r>
              <w:t>No</w:t>
            </w:r>
          </w:p>
        </w:tc>
        <w:tc>
          <w:tcPr>
            <w:tcW w:w="558" w:type="dxa"/>
            <w:tcBorders>
              <w:top w:val="single" w:sz="4" w:space="0" w:color="auto"/>
              <w:left w:val="single" w:sz="4" w:space="0" w:color="auto"/>
              <w:bottom w:val="single" w:sz="4" w:space="0" w:color="auto"/>
              <w:right w:val="single" w:sz="4" w:space="0" w:color="auto"/>
            </w:tcBorders>
          </w:tcPr>
          <w:p w14:paraId="642D4E83"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3929E9DB" w14:textId="77777777" w:rsidR="00707857" w:rsidRDefault="00707857" w:rsidP="00133FBE">
            <w:pPr>
              <w:pStyle w:val="Table"/>
            </w:pPr>
            <w:r w:rsidRPr="0017250C">
              <w:t>Schedule</w:t>
            </w:r>
          </w:p>
        </w:tc>
        <w:tc>
          <w:tcPr>
            <w:tcW w:w="3201" w:type="dxa"/>
            <w:tcBorders>
              <w:top w:val="single" w:sz="4" w:space="0" w:color="auto"/>
              <w:left w:val="single" w:sz="4" w:space="0" w:color="auto"/>
              <w:bottom w:val="single" w:sz="4" w:space="0" w:color="auto"/>
              <w:right w:val="single" w:sz="4" w:space="0" w:color="auto"/>
            </w:tcBorders>
          </w:tcPr>
          <w:p w14:paraId="17FD507A" w14:textId="77777777" w:rsidR="00707857" w:rsidRDefault="00707857" w:rsidP="00133FBE">
            <w:pPr>
              <w:pStyle w:val="Table"/>
            </w:pPr>
            <w:r>
              <w:t>ScheduleIdentityType</w:t>
            </w:r>
          </w:p>
        </w:tc>
        <w:tc>
          <w:tcPr>
            <w:tcW w:w="2632" w:type="dxa"/>
            <w:tcBorders>
              <w:top w:val="single" w:sz="4" w:space="0" w:color="auto"/>
              <w:left w:val="single" w:sz="4" w:space="0" w:color="auto"/>
              <w:bottom w:val="single" w:sz="4" w:space="0" w:color="auto"/>
              <w:right w:val="single" w:sz="4" w:space="0" w:color="auto"/>
            </w:tcBorders>
          </w:tcPr>
          <w:p w14:paraId="6C050A98" w14:textId="77777777" w:rsidR="00707857" w:rsidRPr="005503AE" w:rsidRDefault="00707857" w:rsidP="00133FBE">
            <w:pPr>
              <w:pStyle w:val="Table"/>
            </w:pPr>
            <w:r>
              <w:t>See section 3.1.1.2</w:t>
            </w:r>
          </w:p>
        </w:tc>
      </w:tr>
      <w:tr w:rsidR="007D7BF7" w:rsidRPr="00A661C0" w14:paraId="25163A13"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444DCDF2" w14:textId="77777777" w:rsidR="00707857" w:rsidRPr="00A661C0" w:rsidRDefault="00707857" w:rsidP="00133FBE">
            <w:pPr>
              <w:pStyle w:val="Table"/>
            </w:pPr>
            <w:r>
              <w:t>Yes</w:t>
            </w:r>
          </w:p>
        </w:tc>
        <w:tc>
          <w:tcPr>
            <w:tcW w:w="558" w:type="dxa"/>
            <w:tcBorders>
              <w:top w:val="single" w:sz="4" w:space="0" w:color="auto"/>
              <w:left w:val="single" w:sz="4" w:space="0" w:color="auto"/>
              <w:bottom w:val="single" w:sz="4" w:space="0" w:color="auto"/>
              <w:right w:val="single" w:sz="4" w:space="0" w:color="auto"/>
            </w:tcBorders>
          </w:tcPr>
          <w:p w14:paraId="77E29314" w14:textId="77777777" w:rsidR="00707857" w:rsidRPr="00A661C0"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4A31621F" w14:textId="77777777" w:rsidR="00707857" w:rsidRPr="00A661C0" w:rsidRDefault="00707857" w:rsidP="00133FBE">
            <w:pPr>
              <w:pStyle w:val="Table"/>
            </w:pPr>
            <w:r>
              <w:t>TimeRange</w:t>
            </w:r>
          </w:p>
        </w:tc>
        <w:tc>
          <w:tcPr>
            <w:tcW w:w="3201" w:type="dxa"/>
            <w:tcBorders>
              <w:top w:val="single" w:sz="4" w:space="0" w:color="auto"/>
              <w:left w:val="single" w:sz="4" w:space="0" w:color="auto"/>
              <w:bottom w:val="single" w:sz="4" w:space="0" w:color="auto"/>
              <w:right w:val="single" w:sz="4" w:space="0" w:color="auto"/>
            </w:tcBorders>
          </w:tcPr>
          <w:p w14:paraId="638E22D7" w14:textId="77777777" w:rsidR="00707857" w:rsidRPr="00A661C0" w:rsidRDefault="00707857" w:rsidP="00133FBE">
            <w:pPr>
              <w:pStyle w:val="Table"/>
            </w:pPr>
            <w:r w:rsidRPr="00C752DE">
              <w:t>DateRangeType</w:t>
            </w:r>
          </w:p>
        </w:tc>
        <w:tc>
          <w:tcPr>
            <w:tcW w:w="2632" w:type="dxa"/>
            <w:tcBorders>
              <w:top w:val="single" w:sz="4" w:space="0" w:color="auto"/>
              <w:left w:val="single" w:sz="4" w:space="0" w:color="auto"/>
              <w:bottom w:val="single" w:sz="4" w:space="0" w:color="auto"/>
              <w:right w:val="single" w:sz="4" w:space="0" w:color="auto"/>
            </w:tcBorders>
          </w:tcPr>
          <w:p w14:paraId="5EDB7B4E" w14:textId="77777777" w:rsidR="00707857" w:rsidRPr="00A661C0" w:rsidRDefault="00707857" w:rsidP="00C05191">
            <w:pPr>
              <w:pStyle w:val="Table"/>
            </w:pPr>
            <w:r>
              <w:t xml:space="preserve">See section 3.1.1.2; </w:t>
            </w:r>
          </w:p>
        </w:tc>
      </w:tr>
      <w:tr w:rsidR="007D7BF7" w:rsidRPr="00A661C0" w14:paraId="10A3DC2D"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60BEC377" w14:textId="77777777" w:rsidR="00707857" w:rsidRDefault="00912266" w:rsidP="00133FBE">
            <w:pPr>
              <w:pStyle w:val="Table"/>
            </w:pPr>
            <w:r>
              <w:t>No</w:t>
            </w:r>
          </w:p>
        </w:tc>
        <w:tc>
          <w:tcPr>
            <w:tcW w:w="558" w:type="dxa"/>
            <w:tcBorders>
              <w:top w:val="single" w:sz="4" w:space="0" w:color="auto"/>
              <w:left w:val="single" w:sz="4" w:space="0" w:color="auto"/>
              <w:bottom w:val="single" w:sz="4" w:space="0" w:color="auto"/>
              <w:right w:val="single" w:sz="4" w:space="0" w:color="auto"/>
            </w:tcBorders>
          </w:tcPr>
          <w:p w14:paraId="115DA0E6"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4FF243E9" w14:textId="77777777" w:rsidR="00707857" w:rsidRDefault="00707857" w:rsidP="00133FBE">
            <w:pPr>
              <w:pStyle w:val="Table"/>
            </w:pPr>
            <w:r>
              <w:t>Entities</w:t>
            </w:r>
          </w:p>
        </w:tc>
        <w:tc>
          <w:tcPr>
            <w:tcW w:w="3201" w:type="dxa"/>
            <w:tcBorders>
              <w:top w:val="single" w:sz="4" w:space="0" w:color="auto"/>
              <w:left w:val="single" w:sz="4" w:space="0" w:color="auto"/>
              <w:bottom w:val="single" w:sz="4" w:space="0" w:color="auto"/>
              <w:right w:val="single" w:sz="4" w:space="0" w:color="auto"/>
            </w:tcBorders>
          </w:tcPr>
          <w:p w14:paraId="1C242FDE" w14:textId="77777777" w:rsidR="00707857" w:rsidRPr="00707857" w:rsidRDefault="00707857" w:rsidP="00133FBE">
            <w:pPr>
              <w:pStyle w:val="Table"/>
            </w:pPr>
            <w:r w:rsidRPr="003B2240">
              <w:t>RampEventEntitiesIdentityType</w:t>
            </w:r>
          </w:p>
          <w:p w14:paraId="334D128B" w14:textId="77777777" w:rsidR="00707857" w:rsidRDefault="00707857" w:rsidP="00133FBE">
            <w:pPr>
              <w:pStyle w:val="Table"/>
            </w:pPr>
          </w:p>
        </w:tc>
        <w:tc>
          <w:tcPr>
            <w:tcW w:w="2632" w:type="dxa"/>
            <w:tcBorders>
              <w:top w:val="single" w:sz="4" w:space="0" w:color="auto"/>
              <w:left w:val="single" w:sz="4" w:space="0" w:color="auto"/>
              <w:bottom w:val="single" w:sz="4" w:space="0" w:color="auto"/>
              <w:right w:val="single" w:sz="4" w:space="0" w:color="auto"/>
            </w:tcBorders>
          </w:tcPr>
          <w:p w14:paraId="2ECD2F7F" w14:textId="77777777" w:rsidR="00707857" w:rsidRDefault="00707857" w:rsidP="00133FBE">
            <w:pPr>
              <w:pStyle w:val="Table"/>
            </w:pPr>
            <w:r>
              <w:t>Contain</w:t>
            </w:r>
            <w:r w:rsidR="008B645D">
              <w:t xml:space="preserve">er </w:t>
            </w:r>
            <w:r w:rsidR="00912266">
              <w:t>f</w:t>
            </w:r>
            <w:r w:rsidR="008B645D">
              <w:t>or</w:t>
            </w:r>
            <w:r>
              <w:t xml:space="preserve"> Entity elements which have “Ramp Event” probability-related data children.</w:t>
            </w:r>
          </w:p>
        </w:tc>
      </w:tr>
      <w:tr w:rsidR="007D7BF7" w14:paraId="2CD781B2"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7942774C" w14:textId="77777777" w:rsidR="00707857" w:rsidRDefault="00707857" w:rsidP="00133FBE">
            <w:pPr>
              <w:pStyle w:val="Table"/>
            </w:pPr>
            <w:r>
              <w:t>Yes</w:t>
            </w:r>
          </w:p>
        </w:tc>
        <w:tc>
          <w:tcPr>
            <w:tcW w:w="558" w:type="dxa"/>
            <w:tcBorders>
              <w:top w:val="single" w:sz="4" w:space="0" w:color="auto"/>
              <w:left w:val="single" w:sz="4" w:space="0" w:color="auto"/>
              <w:bottom w:val="single" w:sz="4" w:space="0" w:color="auto"/>
              <w:right w:val="single" w:sz="4" w:space="0" w:color="auto"/>
            </w:tcBorders>
          </w:tcPr>
          <w:p w14:paraId="05E78D5B"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1F26A185" w14:textId="77777777" w:rsidR="00707857" w:rsidRPr="008A3108" w:rsidRDefault="00707857" w:rsidP="00133FBE">
            <w:pPr>
              <w:pStyle w:val="Table"/>
            </w:pPr>
            <w:r>
              <w:t>Entity</w:t>
            </w:r>
          </w:p>
        </w:tc>
        <w:tc>
          <w:tcPr>
            <w:tcW w:w="3201" w:type="dxa"/>
            <w:tcBorders>
              <w:top w:val="single" w:sz="4" w:space="0" w:color="auto"/>
              <w:left w:val="single" w:sz="4" w:space="0" w:color="auto"/>
              <w:bottom w:val="single" w:sz="4" w:space="0" w:color="auto"/>
              <w:right w:val="single" w:sz="4" w:space="0" w:color="auto"/>
            </w:tcBorders>
          </w:tcPr>
          <w:p w14:paraId="280F2D68" w14:textId="77777777" w:rsidR="00707857" w:rsidRPr="00707857" w:rsidRDefault="00707857" w:rsidP="00133FBE">
            <w:pPr>
              <w:pStyle w:val="Table"/>
            </w:pPr>
            <w:r w:rsidRPr="00710336">
              <w:t>RampEventEntityIdentityType</w:t>
            </w:r>
          </w:p>
          <w:p w14:paraId="694DAA32" w14:textId="77777777" w:rsidR="00707857" w:rsidRPr="00B42C0E" w:rsidRDefault="00707857" w:rsidP="00133FBE">
            <w:pPr>
              <w:pStyle w:val="Table"/>
            </w:pPr>
          </w:p>
        </w:tc>
        <w:tc>
          <w:tcPr>
            <w:tcW w:w="2632" w:type="dxa"/>
            <w:tcBorders>
              <w:top w:val="single" w:sz="4" w:space="0" w:color="auto"/>
              <w:left w:val="single" w:sz="4" w:space="0" w:color="auto"/>
              <w:bottom w:val="single" w:sz="4" w:space="0" w:color="auto"/>
              <w:right w:val="single" w:sz="4" w:space="0" w:color="auto"/>
            </w:tcBorders>
          </w:tcPr>
          <w:p w14:paraId="638741F0" w14:textId="77777777" w:rsidR="00707857" w:rsidRDefault="00707857" w:rsidP="00133FBE">
            <w:pPr>
              <w:pStyle w:val="Table"/>
            </w:pPr>
            <w:r>
              <w:t xml:space="preserve">Extends </w:t>
            </w:r>
            <w:r w:rsidRPr="00B94EC4">
              <w:t>EntityIdentityType</w:t>
            </w:r>
            <w:r>
              <w:t xml:space="preserve"> by adding to that definition series of unbounded “Power” elements as children (</w:t>
            </w:r>
            <w:r w:rsidRPr="00B74D8F">
              <w:t>PowerEntityIdentityType</w:t>
            </w:r>
            <w:r>
              <w:t>)</w:t>
            </w:r>
          </w:p>
          <w:p w14:paraId="56F9851A" w14:textId="77777777" w:rsidR="00707857" w:rsidRDefault="00707857" w:rsidP="00133FBE">
            <w:pPr>
              <w:pStyle w:val="Table"/>
            </w:pPr>
          </w:p>
          <w:p w14:paraId="3D742C62" w14:textId="77777777" w:rsidR="00707857" w:rsidRDefault="00707857" w:rsidP="00133FBE">
            <w:pPr>
              <w:pStyle w:val="Table"/>
            </w:pPr>
            <w:r>
              <w:t>See (see section 3.1.1.2)</w:t>
            </w:r>
          </w:p>
        </w:tc>
      </w:tr>
      <w:tr w:rsidR="007D7BF7" w14:paraId="4B5126C0"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62975830" w14:textId="77777777" w:rsidR="00707857" w:rsidRDefault="00AC73D4" w:rsidP="00133FBE">
            <w:pPr>
              <w:pStyle w:val="Table"/>
            </w:pPr>
            <w:r>
              <w:t>Yes</w:t>
            </w:r>
          </w:p>
        </w:tc>
        <w:tc>
          <w:tcPr>
            <w:tcW w:w="558" w:type="dxa"/>
            <w:tcBorders>
              <w:top w:val="single" w:sz="4" w:space="0" w:color="auto"/>
              <w:left w:val="single" w:sz="4" w:space="0" w:color="auto"/>
              <w:bottom w:val="single" w:sz="4" w:space="0" w:color="auto"/>
              <w:right w:val="single" w:sz="4" w:space="0" w:color="auto"/>
            </w:tcBorders>
          </w:tcPr>
          <w:p w14:paraId="631F1110"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39DE74AB" w14:textId="77777777" w:rsidR="00707857" w:rsidRPr="00707857" w:rsidRDefault="00707857" w:rsidP="00133FBE">
            <w:pPr>
              <w:pStyle w:val="Table"/>
            </w:pPr>
            <w:r w:rsidRPr="00710336">
              <w:t>StartTimeProbability</w:t>
            </w:r>
          </w:p>
          <w:p w14:paraId="262EA681" w14:textId="77777777" w:rsidR="00707857" w:rsidRDefault="00707857" w:rsidP="00133FBE">
            <w:pPr>
              <w:pStyle w:val="Table"/>
            </w:pPr>
          </w:p>
        </w:tc>
        <w:tc>
          <w:tcPr>
            <w:tcW w:w="3201" w:type="dxa"/>
            <w:tcBorders>
              <w:top w:val="single" w:sz="4" w:space="0" w:color="auto"/>
              <w:left w:val="single" w:sz="4" w:space="0" w:color="auto"/>
              <w:bottom w:val="single" w:sz="4" w:space="0" w:color="auto"/>
              <w:right w:val="single" w:sz="4" w:space="0" w:color="auto"/>
            </w:tcBorders>
          </w:tcPr>
          <w:p w14:paraId="66B6694B" w14:textId="77777777" w:rsidR="00707857" w:rsidRPr="00707857" w:rsidRDefault="00707857" w:rsidP="00133FBE">
            <w:pPr>
              <w:pStyle w:val="Table"/>
            </w:pPr>
            <w:r w:rsidRPr="00710336">
              <w:t>TimeProbabilityType</w:t>
            </w:r>
          </w:p>
          <w:p w14:paraId="7EF2588E" w14:textId="77777777" w:rsidR="00707857" w:rsidRPr="00A646A0" w:rsidRDefault="00707857" w:rsidP="00133FBE">
            <w:pPr>
              <w:pStyle w:val="Table"/>
            </w:pPr>
          </w:p>
        </w:tc>
        <w:tc>
          <w:tcPr>
            <w:tcW w:w="2632" w:type="dxa"/>
            <w:tcBorders>
              <w:top w:val="single" w:sz="4" w:space="0" w:color="auto"/>
              <w:left w:val="single" w:sz="4" w:space="0" w:color="auto"/>
              <w:bottom w:val="single" w:sz="4" w:space="0" w:color="auto"/>
              <w:right w:val="single" w:sz="4" w:space="0" w:color="auto"/>
            </w:tcBorders>
          </w:tcPr>
          <w:p w14:paraId="323C3885" w14:textId="77777777" w:rsidR="00707857" w:rsidRDefault="00707857" w:rsidP="00133FBE">
            <w:pPr>
              <w:pStyle w:val="Table"/>
            </w:pPr>
            <w:r>
              <w:t>Container element for the high, low, and medium probabilities related to the beginning time of the ramp event occurrence.</w:t>
            </w:r>
          </w:p>
        </w:tc>
      </w:tr>
      <w:tr w:rsidR="007D7BF7" w14:paraId="505D3C3B"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034864D4" w14:textId="77777777" w:rsidR="00707857" w:rsidRDefault="00AC73D4" w:rsidP="00133FBE">
            <w:pPr>
              <w:pStyle w:val="Table"/>
            </w:pPr>
            <w:r>
              <w:t>Yes</w:t>
            </w:r>
          </w:p>
        </w:tc>
        <w:tc>
          <w:tcPr>
            <w:tcW w:w="558" w:type="dxa"/>
            <w:tcBorders>
              <w:top w:val="single" w:sz="4" w:space="0" w:color="auto"/>
              <w:left w:val="single" w:sz="4" w:space="0" w:color="auto"/>
              <w:bottom w:val="single" w:sz="4" w:space="0" w:color="auto"/>
              <w:right w:val="single" w:sz="4" w:space="0" w:color="auto"/>
            </w:tcBorders>
          </w:tcPr>
          <w:p w14:paraId="0B50BAA9"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3315AE3A" w14:textId="77777777" w:rsidR="00707857" w:rsidRPr="00707857" w:rsidRDefault="00707857" w:rsidP="00133FBE">
            <w:pPr>
              <w:pStyle w:val="Table"/>
            </w:pPr>
            <w:r w:rsidRPr="00710336">
              <w:t>EndTimeProbability</w:t>
            </w:r>
          </w:p>
          <w:p w14:paraId="61C9C6D1" w14:textId="77777777" w:rsidR="00707857" w:rsidRPr="008A3108" w:rsidRDefault="00707857" w:rsidP="00133FBE">
            <w:pPr>
              <w:pStyle w:val="Table"/>
            </w:pPr>
          </w:p>
        </w:tc>
        <w:tc>
          <w:tcPr>
            <w:tcW w:w="3201" w:type="dxa"/>
            <w:tcBorders>
              <w:top w:val="single" w:sz="4" w:space="0" w:color="auto"/>
              <w:left w:val="single" w:sz="4" w:space="0" w:color="auto"/>
              <w:bottom w:val="single" w:sz="4" w:space="0" w:color="auto"/>
              <w:right w:val="single" w:sz="4" w:space="0" w:color="auto"/>
            </w:tcBorders>
          </w:tcPr>
          <w:p w14:paraId="14DD3621" w14:textId="77777777" w:rsidR="00707857" w:rsidRPr="00707857" w:rsidRDefault="00707857" w:rsidP="00133FBE">
            <w:pPr>
              <w:pStyle w:val="Table"/>
            </w:pPr>
            <w:r w:rsidRPr="00710336">
              <w:t>TimeProbabilityType</w:t>
            </w:r>
          </w:p>
          <w:p w14:paraId="057244E4" w14:textId="77777777" w:rsidR="00707857" w:rsidRPr="00B42C0E" w:rsidRDefault="00707857" w:rsidP="00133FBE">
            <w:pPr>
              <w:pStyle w:val="Table"/>
            </w:pPr>
          </w:p>
        </w:tc>
        <w:tc>
          <w:tcPr>
            <w:tcW w:w="2632" w:type="dxa"/>
            <w:tcBorders>
              <w:top w:val="single" w:sz="4" w:space="0" w:color="auto"/>
              <w:left w:val="single" w:sz="4" w:space="0" w:color="auto"/>
              <w:bottom w:val="single" w:sz="4" w:space="0" w:color="auto"/>
              <w:right w:val="single" w:sz="4" w:space="0" w:color="auto"/>
            </w:tcBorders>
          </w:tcPr>
          <w:p w14:paraId="0BC99B73" w14:textId="77777777" w:rsidR="00707857" w:rsidRDefault="00707857" w:rsidP="00133FBE">
            <w:pPr>
              <w:pStyle w:val="Table"/>
            </w:pPr>
            <w:r>
              <w:t>Container element for the high, low, and medium probabilities related to the ending time of the ramp event occurrence.</w:t>
            </w:r>
          </w:p>
        </w:tc>
      </w:tr>
      <w:tr w:rsidR="007D7BF7" w14:paraId="17084695"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23DC78C7" w14:textId="77777777" w:rsidR="00707857" w:rsidRDefault="003A17BC" w:rsidP="00133FBE">
            <w:pPr>
              <w:pStyle w:val="Table"/>
            </w:pPr>
            <w:r>
              <w:t>Yes</w:t>
            </w:r>
          </w:p>
        </w:tc>
        <w:tc>
          <w:tcPr>
            <w:tcW w:w="558" w:type="dxa"/>
            <w:tcBorders>
              <w:top w:val="single" w:sz="4" w:space="0" w:color="auto"/>
              <w:left w:val="single" w:sz="4" w:space="0" w:color="auto"/>
              <w:bottom w:val="single" w:sz="4" w:space="0" w:color="auto"/>
              <w:right w:val="single" w:sz="4" w:space="0" w:color="auto"/>
            </w:tcBorders>
          </w:tcPr>
          <w:p w14:paraId="5C123FDC"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4328C565" w14:textId="77777777" w:rsidR="00707857" w:rsidRPr="00707857" w:rsidRDefault="00AC73D4" w:rsidP="00133FBE">
            <w:pPr>
              <w:pStyle w:val="Table"/>
            </w:pPr>
            <w:r>
              <w:t>MagnitudeProbability</w:t>
            </w:r>
          </w:p>
          <w:p w14:paraId="0E2991CE" w14:textId="77777777" w:rsidR="00707857" w:rsidRPr="008A3108" w:rsidRDefault="00707857" w:rsidP="00133FBE">
            <w:pPr>
              <w:pStyle w:val="Table"/>
            </w:pPr>
          </w:p>
        </w:tc>
        <w:tc>
          <w:tcPr>
            <w:tcW w:w="3201" w:type="dxa"/>
            <w:tcBorders>
              <w:top w:val="single" w:sz="4" w:space="0" w:color="auto"/>
              <w:left w:val="single" w:sz="4" w:space="0" w:color="auto"/>
              <w:bottom w:val="single" w:sz="4" w:space="0" w:color="auto"/>
              <w:right w:val="single" w:sz="4" w:space="0" w:color="auto"/>
            </w:tcBorders>
          </w:tcPr>
          <w:p w14:paraId="6BCB44B4" w14:textId="77777777" w:rsidR="00707857" w:rsidRPr="00707857" w:rsidRDefault="00707857" w:rsidP="00133FBE">
            <w:pPr>
              <w:pStyle w:val="Table"/>
            </w:pPr>
            <w:r w:rsidRPr="00710336">
              <w:t>PowerProbabilityType</w:t>
            </w:r>
          </w:p>
          <w:p w14:paraId="7017A86C" w14:textId="77777777" w:rsidR="00707857" w:rsidRPr="00B42C0E" w:rsidRDefault="00707857" w:rsidP="00133FBE">
            <w:pPr>
              <w:pStyle w:val="Table"/>
            </w:pPr>
          </w:p>
        </w:tc>
        <w:tc>
          <w:tcPr>
            <w:tcW w:w="2632" w:type="dxa"/>
            <w:tcBorders>
              <w:top w:val="single" w:sz="4" w:space="0" w:color="auto"/>
              <w:left w:val="single" w:sz="4" w:space="0" w:color="auto"/>
              <w:bottom w:val="single" w:sz="4" w:space="0" w:color="auto"/>
              <w:right w:val="single" w:sz="4" w:space="0" w:color="auto"/>
            </w:tcBorders>
          </w:tcPr>
          <w:p w14:paraId="56A51AF6" w14:textId="77777777" w:rsidR="00707857" w:rsidRDefault="00707857" w:rsidP="00133FBE">
            <w:pPr>
              <w:pStyle w:val="Table"/>
            </w:pPr>
            <w:r>
              <w:t>Container element for the high, low, and medium probabilities related to the magnitude of power generation (in MW).</w:t>
            </w:r>
          </w:p>
        </w:tc>
      </w:tr>
      <w:tr w:rsidR="00707857" w14:paraId="49D3B39D"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3388753B" w14:textId="77777777" w:rsidR="00707857" w:rsidRDefault="00707857" w:rsidP="00133FBE">
            <w:pPr>
              <w:pStyle w:val="Table"/>
            </w:pPr>
            <w:r>
              <w:t>No</w:t>
            </w:r>
          </w:p>
        </w:tc>
        <w:tc>
          <w:tcPr>
            <w:tcW w:w="558" w:type="dxa"/>
            <w:tcBorders>
              <w:top w:val="single" w:sz="4" w:space="0" w:color="auto"/>
              <w:left w:val="single" w:sz="4" w:space="0" w:color="auto"/>
              <w:bottom w:val="single" w:sz="4" w:space="0" w:color="auto"/>
              <w:right w:val="single" w:sz="4" w:space="0" w:color="auto"/>
            </w:tcBorders>
          </w:tcPr>
          <w:p w14:paraId="15062DA1"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2911411F" w14:textId="77777777" w:rsidR="00707857" w:rsidRDefault="00707857" w:rsidP="00133FBE">
            <w:pPr>
              <w:pStyle w:val="Table"/>
            </w:pPr>
            <w:r>
              <w:t xml:space="preserve">high </w:t>
            </w:r>
          </w:p>
          <w:p w14:paraId="15FC0E9E" w14:textId="77777777" w:rsidR="00707857" w:rsidRPr="00707857" w:rsidRDefault="00707857" w:rsidP="00133FBE">
            <w:pPr>
              <w:pStyle w:val="Table"/>
            </w:pPr>
            <w:r>
              <w:t>[</w:t>
            </w:r>
            <w:r w:rsidRPr="00710336">
              <w:t>TimeProbabilityType</w:t>
            </w:r>
            <w:r>
              <w:t>]</w:t>
            </w:r>
          </w:p>
        </w:tc>
        <w:tc>
          <w:tcPr>
            <w:tcW w:w="3201" w:type="dxa"/>
            <w:tcBorders>
              <w:top w:val="single" w:sz="4" w:space="0" w:color="auto"/>
              <w:left w:val="single" w:sz="4" w:space="0" w:color="auto"/>
              <w:bottom w:val="single" w:sz="4" w:space="0" w:color="auto"/>
              <w:right w:val="single" w:sz="4" w:space="0" w:color="auto"/>
            </w:tcBorders>
          </w:tcPr>
          <w:p w14:paraId="01C97A66" w14:textId="77777777" w:rsidR="00707857" w:rsidRPr="00710336" w:rsidRDefault="001F781E" w:rsidP="00133FBE">
            <w:pPr>
              <w:pStyle w:val="Table"/>
            </w:pPr>
            <w:r>
              <w:t>d</w:t>
            </w:r>
            <w:r w:rsidR="00707857">
              <w:t>ateTime</w:t>
            </w:r>
          </w:p>
        </w:tc>
        <w:tc>
          <w:tcPr>
            <w:tcW w:w="2632" w:type="dxa"/>
            <w:tcBorders>
              <w:top w:val="single" w:sz="4" w:space="0" w:color="auto"/>
              <w:left w:val="single" w:sz="4" w:space="0" w:color="auto"/>
              <w:bottom w:val="single" w:sz="4" w:space="0" w:color="auto"/>
              <w:right w:val="single" w:sz="4" w:space="0" w:color="auto"/>
            </w:tcBorders>
          </w:tcPr>
          <w:p w14:paraId="29695AF8" w14:textId="77777777" w:rsidR="00707857" w:rsidRDefault="00707857" w:rsidP="00133FBE">
            <w:pPr>
              <w:pStyle w:val="Table"/>
            </w:pPr>
            <w:r>
              <w:t>First of 3 elements defined within the “</w:t>
            </w:r>
            <w:r w:rsidRPr="00710336">
              <w:t>TimeProbabilityType</w:t>
            </w:r>
            <w:r>
              <w:t xml:space="preserve">” complex type. There </w:t>
            </w:r>
            <w:r w:rsidRPr="003B7452">
              <w:t>is a high probability (e.g. 90%) that</w:t>
            </w:r>
            <w:r>
              <w:t xml:space="preserve"> a Ramp </w:t>
            </w:r>
            <w:r w:rsidRPr="003B7452">
              <w:t>Event will start before this time.</w:t>
            </w:r>
          </w:p>
        </w:tc>
      </w:tr>
      <w:tr w:rsidR="00707857" w14:paraId="499BF413"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599E5E82" w14:textId="77777777" w:rsidR="00707857" w:rsidRDefault="00707857" w:rsidP="00133FBE">
            <w:pPr>
              <w:pStyle w:val="Table"/>
            </w:pPr>
            <w:r>
              <w:lastRenderedPageBreak/>
              <w:t>No</w:t>
            </w:r>
          </w:p>
        </w:tc>
        <w:tc>
          <w:tcPr>
            <w:tcW w:w="558" w:type="dxa"/>
            <w:tcBorders>
              <w:top w:val="single" w:sz="4" w:space="0" w:color="auto"/>
              <w:left w:val="single" w:sz="4" w:space="0" w:color="auto"/>
              <w:bottom w:val="single" w:sz="4" w:space="0" w:color="auto"/>
              <w:right w:val="single" w:sz="4" w:space="0" w:color="auto"/>
            </w:tcBorders>
          </w:tcPr>
          <w:p w14:paraId="2B9C7E37"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2DA2C76B" w14:textId="77777777" w:rsidR="00707857" w:rsidRDefault="00707857" w:rsidP="00707857">
            <w:pPr>
              <w:pStyle w:val="Table"/>
            </w:pPr>
            <w:r>
              <w:t>medium</w:t>
            </w:r>
            <w:r>
              <w:tab/>
              <w:t xml:space="preserve"> [</w:t>
            </w:r>
            <w:r w:rsidRPr="00710336">
              <w:t>TimeProbabilityType</w:t>
            </w:r>
            <w:r>
              <w:t>]</w:t>
            </w:r>
          </w:p>
        </w:tc>
        <w:tc>
          <w:tcPr>
            <w:tcW w:w="3201" w:type="dxa"/>
            <w:tcBorders>
              <w:top w:val="single" w:sz="4" w:space="0" w:color="auto"/>
              <w:left w:val="single" w:sz="4" w:space="0" w:color="auto"/>
              <w:bottom w:val="single" w:sz="4" w:space="0" w:color="auto"/>
              <w:right w:val="single" w:sz="4" w:space="0" w:color="auto"/>
            </w:tcBorders>
          </w:tcPr>
          <w:p w14:paraId="58C919A1" w14:textId="77777777" w:rsidR="00707857" w:rsidRPr="00710336" w:rsidRDefault="001F781E" w:rsidP="00133FBE">
            <w:pPr>
              <w:pStyle w:val="Table"/>
            </w:pPr>
            <w:r>
              <w:t>d</w:t>
            </w:r>
            <w:r w:rsidR="00707857">
              <w:t>ateTime</w:t>
            </w:r>
          </w:p>
        </w:tc>
        <w:tc>
          <w:tcPr>
            <w:tcW w:w="2632" w:type="dxa"/>
            <w:tcBorders>
              <w:top w:val="single" w:sz="4" w:space="0" w:color="auto"/>
              <w:left w:val="single" w:sz="4" w:space="0" w:color="auto"/>
              <w:bottom w:val="single" w:sz="4" w:space="0" w:color="auto"/>
              <w:right w:val="single" w:sz="4" w:space="0" w:color="auto"/>
            </w:tcBorders>
          </w:tcPr>
          <w:p w14:paraId="35E91373" w14:textId="77777777" w:rsidR="00707857" w:rsidRDefault="00707857" w:rsidP="00133FBE">
            <w:pPr>
              <w:pStyle w:val="Table"/>
            </w:pPr>
            <w:r>
              <w:t>Second of 3 elements defined within the “</w:t>
            </w:r>
            <w:r w:rsidRPr="00710336">
              <w:t>TimeProbabilityType</w:t>
            </w:r>
            <w:r>
              <w:t xml:space="preserve">” complex type. There </w:t>
            </w:r>
            <w:r w:rsidRPr="003B7452">
              <w:t xml:space="preserve">is a </w:t>
            </w:r>
            <w:r>
              <w:t>medium</w:t>
            </w:r>
            <w:r w:rsidRPr="003B7452">
              <w:t xml:space="preserve"> probability (e.g. </w:t>
            </w:r>
            <w:r>
              <w:t>5</w:t>
            </w:r>
            <w:r w:rsidRPr="003B7452">
              <w:t>0%) that</w:t>
            </w:r>
            <w:r>
              <w:t xml:space="preserve"> a Ramp </w:t>
            </w:r>
            <w:r w:rsidRPr="003B7452">
              <w:t>Event will start before this time.</w:t>
            </w:r>
          </w:p>
        </w:tc>
      </w:tr>
      <w:tr w:rsidR="00707857" w14:paraId="3D567E81"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7EEF59CF" w14:textId="77777777" w:rsidR="00707857" w:rsidRDefault="00707857" w:rsidP="00133FBE">
            <w:pPr>
              <w:pStyle w:val="Table"/>
            </w:pPr>
            <w:r>
              <w:t>No</w:t>
            </w:r>
          </w:p>
        </w:tc>
        <w:tc>
          <w:tcPr>
            <w:tcW w:w="558" w:type="dxa"/>
            <w:tcBorders>
              <w:top w:val="single" w:sz="4" w:space="0" w:color="auto"/>
              <w:left w:val="single" w:sz="4" w:space="0" w:color="auto"/>
              <w:bottom w:val="single" w:sz="4" w:space="0" w:color="auto"/>
              <w:right w:val="single" w:sz="4" w:space="0" w:color="auto"/>
            </w:tcBorders>
          </w:tcPr>
          <w:p w14:paraId="3F556365"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49D2E3A5" w14:textId="77777777" w:rsidR="00707857" w:rsidRDefault="00707857" w:rsidP="00133FBE">
            <w:pPr>
              <w:pStyle w:val="Table"/>
            </w:pPr>
            <w:r>
              <w:t>low</w:t>
            </w:r>
          </w:p>
          <w:p w14:paraId="3A74157F" w14:textId="77777777" w:rsidR="00707857" w:rsidRDefault="00707857" w:rsidP="00133FBE">
            <w:pPr>
              <w:pStyle w:val="Table"/>
            </w:pPr>
            <w:r>
              <w:t>[</w:t>
            </w:r>
            <w:r w:rsidRPr="00710336">
              <w:t>TimeProbabilityType</w:t>
            </w:r>
            <w:r>
              <w:t>]</w:t>
            </w:r>
          </w:p>
        </w:tc>
        <w:tc>
          <w:tcPr>
            <w:tcW w:w="3201" w:type="dxa"/>
            <w:tcBorders>
              <w:top w:val="single" w:sz="4" w:space="0" w:color="auto"/>
              <w:left w:val="single" w:sz="4" w:space="0" w:color="auto"/>
              <w:bottom w:val="single" w:sz="4" w:space="0" w:color="auto"/>
              <w:right w:val="single" w:sz="4" w:space="0" w:color="auto"/>
            </w:tcBorders>
          </w:tcPr>
          <w:p w14:paraId="126979D6" w14:textId="77777777" w:rsidR="00707857" w:rsidRPr="00710336" w:rsidRDefault="001F781E" w:rsidP="00133FBE">
            <w:pPr>
              <w:pStyle w:val="Table"/>
            </w:pPr>
            <w:r>
              <w:t>d</w:t>
            </w:r>
            <w:r w:rsidR="00707857">
              <w:t>ateTime</w:t>
            </w:r>
          </w:p>
        </w:tc>
        <w:tc>
          <w:tcPr>
            <w:tcW w:w="2632" w:type="dxa"/>
            <w:tcBorders>
              <w:top w:val="single" w:sz="4" w:space="0" w:color="auto"/>
              <w:left w:val="single" w:sz="4" w:space="0" w:color="auto"/>
              <w:bottom w:val="single" w:sz="4" w:space="0" w:color="auto"/>
              <w:right w:val="single" w:sz="4" w:space="0" w:color="auto"/>
            </w:tcBorders>
          </w:tcPr>
          <w:p w14:paraId="7373D244" w14:textId="77777777" w:rsidR="00707857" w:rsidRDefault="00707857" w:rsidP="00133FBE">
            <w:pPr>
              <w:pStyle w:val="Table"/>
            </w:pPr>
            <w:r>
              <w:t>Third of 3 elements defined within the “</w:t>
            </w:r>
            <w:r w:rsidRPr="00710336">
              <w:t>TimeProbabilityType</w:t>
            </w:r>
            <w:r>
              <w:t xml:space="preserve">” complex type. There </w:t>
            </w:r>
            <w:r w:rsidRPr="003B7452">
              <w:t xml:space="preserve">is a </w:t>
            </w:r>
            <w:r>
              <w:t>low probability (e.g. 1</w:t>
            </w:r>
            <w:r w:rsidRPr="003B7452">
              <w:t>0%) that</w:t>
            </w:r>
            <w:r>
              <w:t xml:space="preserve"> a Ramp </w:t>
            </w:r>
            <w:r w:rsidRPr="003B7452">
              <w:t>Event will start before this time.</w:t>
            </w:r>
          </w:p>
        </w:tc>
      </w:tr>
      <w:tr w:rsidR="00707857" w14:paraId="3BFB06E7"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3A3FE1D2" w14:textId="77777777" w:rsidR="00707857" w:rsidRDefault="00707857" w:rsidP="00133FBE">
            <w:pPr>
              <w:pStyle w:val="Table"/>
            </w:pPr>
            <w:r>
              <w:t>No</w:t>
            </w:r>
          </w:p>
        </w:tc>
        <w:tc>
          <w:tcPr>
            <w:tcW w:w="558" w:type="dxa"/>
            <w:tcBorders>
              <w:top w:val="single" w:sz="4" w:space="0" w:color="auto"/>
              <w:left w:val="single" w:sz="4" w:space="0" w:color="auto"/>
              <w:bottom w:val="single" w:sz="4" w:space="0" w:color="auto"/>
              <w:right w:val="single" w:sz="4" w:space="0" w:color="auto"/>
            </w:tcBorders>
          </w:tcPr>
          <w:p w14:paraId="3FC70FA7"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52B055C1" w14:textId="77777777" w:rsidR="00707857" w:rsidRDefault="00707857" w:rsidP="00133FBE">
            <w:pPr>
              <w:pStyle w:val="Table"/>
            </w:pPr>
            <w:r>
              <w:t xml:space="preserve">high </w:t>
            </w:r>
          </w:p>
          <w:p w14:paraId="51D6B005" w14:textId="77777777" w:rsidR="00707857" w:rsidRPr="00707857" w:rsidRDefault="00707857" w:rsidP="00133FBE">
            <w:pPr>
              <w:pStyle w:val="Table"/>
            </w:pPr>
            <w:r>
              <w:t>[</w:t>
            </w:r>
            <w:r w:rsidRPr="00710336">
              <w:t>PowerProbabilityType</w:t>
            </w:r>
            <w:r>
              <w:t>]</w:t>
            </w:r>
          </w:p>
        </w:tc>
        <w:tc>
          <w:tcPr>
            <w:tcW w:w="3201" w:type="dxa"/>
            <w:tcBorders>
              <w:top w:val="single" w:sz="4" w:space="0" w:color="auto"/>
              <w:left w:val="single" w:sz="4" w:space="0" w:color="auto"/>
              <w:bottom w:val="single" w:sz="4" w:space="0" w:color="auto"/>
              <w:right w:val="single" w:sz="4" w:space="0" w:color="auto"/>
            </w:tcBorders>
          </w:tcPr>
          <w:p w14:paraId="342B80AA" w14:textId="77777777" w:rsidR="00707857" w:rsidRPr="00710336" w:rsidRDefault="00DF0B82" w:rsidP="00133FBE">
            <w:pPr>
              <w:pStyle w:val="Table"/>
            </w:pPr>
            <w:r>
              <w:t>d</w:t>
            </w:r>
            <w:r w:rsidR="00707857">
              <w:t>ecimal</w:t>
            </w:r>
          </w:p>
        </w:tc>
        <w:tc>
          <w:tcPr>
            <w:tcW w:w="2632" w:type="dxa"/>
            <w:tcBorders>
              <w:top w:val="single" w:sz="4" w:space="0" w:color="auto"/>
              <w:left w:val="single" w:sz="4" w:space="0" w:color="auto"/>
              <w:bottom w:val="single" w:sz="4" w:space="0" w:color="auto"/>
              <w:right w:val="single" w:sz="4" w:space="0" w:color="auto"/>
            </w:tcBorders>
          </w:tcPr>
          <w:p w14:paraId="03F3D33A" w14:textId="77777777" w:rsidR="00707857" w:rsidRDefault="00707857" w:rsidP="00133FBE">
            <w:pPr>
              <w:pStyle w:val="Table"/>
            </w:pPr>
            <w:r>
              <w:t>First of 3 elements defined within the “</w:t>
            </w:r>
            <w:r w:rsidRPr="00710336">
              <w:t>PowerProbabilityType</w:t>
            </w:r>
            <w:r>
              <w:t xml:space="preserve">” complex type. There </w:t>
            </w:r>
            <w:r w:rsidRPr="003B7452">
              <w:t>is a high probability (e.g. 90%) that</w:t>
            </w:r>
            <w:r>
              <w:t xml:space="preserve"> a Ramp </w:t>
            </w:r>
            <w:r w:rsidRPr="003B7452">
              <w:t xml:space="preserve">Event </w:t>
            </w:r>
            <w:r>
              <w:t>MW power generation will be at least this value or greater.</w:t>
            </w:r>
          </w:p>
        </w:tc>
      </w:tr>
      <w:tr w:rsidR="00707857" w14:paraId="41713F36"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2844938D" w14:textId="77777777" w:rsidR="00707857" w:rsidRDefault="00707857" w:rsidP="00133FBE">
            <w:pPr>
              <w:pStyle w:val="Table"/>
            </w:pPr>
            <w:r>
              <w:t>No</w:t>
            </w:r>
          </w:p>
        </w:tc>
        <w:tc>
          <w:tcPr>
            <w:tcW w:w="558" w:type="dxa"/>
            <w:tcBorders>
              <w:top w:val="single" w:sz="4" w:space="0" w:color="auto"/>
              <w:left w:val="single" w:sz="4" w:space="0" w:color="auto"/>
              <w:bottom w:val="single" w:sz="4" w:space="0" w:color="auto"/>
              <w:right w:val="single" w:sz="4" w:space="0" w:color="auto"/>
            </w:tcBorders>
          </w:tcPr>
          <w:p w14:paraId="69DD5493"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6B0268C3" w14:textId="77777777" w:rsidR="00707857" w:rsidRPr="00707857" w:rsidRDefault="00707857" w:rsidP="00133FBE">
            <w:pPr>
              <w:pStyle w:val="Table"/>
            </w:pPr>
            <w:r>
              <w:t>medium</w:t>
            </w:r>
            <w:r>
              <w:tab/>
              <w:t xml:space="preserve"> [</w:t>
            </w:r>
            <w:r w:rsidRPr="00710336">
              <w:t>PowerProbabilityType</w:t>
            </w:r>
            <w:r>
              <w:t>]</w:t>
            </w:r>
          </w:p>
        </w:tc>
        <w:tc>
          <w:tcPr>
            <w:tcW w:w="3201" w:type="dxa"/>
            <w:tcBorders>
              <w:top w:val="single" w:sz="4" w:space="0" w:color="auto"/>
              <w:left w:val="single" w:sz="4" w:space="0" w:color="auto"/>
              <w:bottom w:val="single" w:sz="4" w:space="0" w:color="auto"/>
              <w:right w:val="single" w:sz="4" w:space="0" w:color="auto"/>
            </w:tcBorders>
          </w:tcPr>
          <w:p w14:paraId="5679E71E" w14:textId="77777777" w:rsidR="00707857" w:rsidRPr="00710336" w:rsidRDefault="00DF0B82" w:rsidP="00133FBE">
            <w:pPr>
              <w:pStyle w:val="Table"/>
            </w:pPr>
            <w:r>
              <w:t>d</w:t>
            </w:r>
            <w:r w:rsidR="00707857">
              <w:t>ecimal</w:t>
            </w:r>
          </w:p>
        </w:tc>
        <w:tc>
          <w:tcPr>
            <w:tcW w:w="2632" w:type="dxa"/>
            <w:tcBorders>
              <w:top w:val="single" w:sz="4" w:space="0" w:color="auto"/>
              <w:left w:val="single" w:sz="4" w:space="0" w:color="auto"/>
              <w:bottom w:val="single" w:sz="4" w:space="0" w:color="auto"/>
              <w:right w:val="single" w:sz="4" w:space="0" w:color="auto"/>
            </w:tcBorders>
          </w:tcPr>
          <w:p w14:paraId="1DA4417E" w14:textId="77777777" w:rsidR="00707857" w:rsidRDefault="00707857" w:rsidP="00133FBE">
            <w:pPr>
              <w:pStyle w:val="Table"/>
            </w:pPr>
            <w:r>
              <w:t>Second of 3 elements defined within the “</w:t>
            </w:r>
            <w:r w:rsidRPr="00710336">
              <w:t>PowerProbabilityType</w:t>
            </w:r>
            <w:r>
              <w:t xml:space="preserve">” complex type. There </w:t>
            </w:r>
            <w:r w:rsidRPr="003B7452">
              <w:t xml:space="preserve">is a </w:t>
            </w:r>
            <w:r>
              <w:t>medium</w:t>
            </w:r>
            <w:r w:rsidRPr="003B7452">
              <w:t xml:space="preserve"> probability (e.g. </w:t>
            </w:r>
            <w:r>
              <w:t>5</w:t>
            </w:r>
            <w:r w:rsidRPr="003B7452">
              <w:t>0%) that</w:t>
            </w:r>
            <w:r>
              <w:t xml:space="preserve"> a Ramp </w:t>
            </w:r>
            <w:r w:rsidRPr="003B7452">
              <w:t xml:space="preserve">Event </w:t>
            </w:r>
            <w:r>
              <w:t>MW power generation will be at least this value or greater.</w:t>
            </w:r>
          </w:p>
        </w:tc>
      </w:tr>
      <w:tr w:rsidR="00707857" w14:paraId="4055C839" w14:textId="77777777" w:rsidTr="007D7BF7">
        <w:trPr>
          <w:cantSplit/>
          <w:trHeight w:val="285"/>
        </w:trPr>
        <w:tc>
          <w:tcPr>
            <w:tcW w:w="583" w:type="dxa"/>
            <w:tcBorders>
              <w:top w:val="single" w:sz="4" w:space="0" w:color="auto"/>
              <w:left w:val="single" w:sz="4" w:space="0" w:color="auto"/>
              <w:bottom w:val="single" w:sz="4" w:space="0" w:color="auto"/>
              <w:right w:val="single" w:sz="4" w:space="0" w:color="auto"/>
            </w:tcBorders>
          </w:tcPr>
          <w:p w14:paraId="3092DC8D" w14:textId="77777777" w:rsidR="00707857" w:rsidRDefault="00707857" w:rsidP="00133FBE">
            <w:pPr>
              <w:pStyle w:val="Table"/>
            </w:pPr>
            <w:r>
              <w:t>No</w:t>
            </w:r>
          </w:p>
        </w:tc>
        <w:tc>
          <w:tcPr>
            <w:tcW w:w="558" w:type="dxa"/>
            <w:tcBorders>
              <w:top w:val="single" w:sz="4" w:space="0" w:color="auto"/>
              <w:left w:val="single" w:sz="4" w:space="0" w:color="auto"/>
              <w:bottom w:val="single" w:sz="4" w:space="0" w:color="auto"/>
              <w:right w:val="single" w:sz="4" w:space="0" w:color="auto"/>
            </w:tcBorders>
          </w:tcPr>
          <w:p w14:paraId="0D23D036" w14:textId="77777777" w:rsidR="00707857" w:rsidRDefault="00707857" w:rsidP="00133FBE">
            <w:pPr>
              <w:pStyle w:val="Table"/>
            </w:pPr>
            <w:r>
              <w:t>No</w:t>
            </w:r>
          </w:p>
        </w:tc>
        <w:tc>
          <w:tcPr>
            <w:tcW w:w="2635" w:type="dxa"/>
            <w:tcBorders>
              <w:top w:val="single" w:sz="4" w:space="0" w:color="auto"/>
              <w:left w:val="single" w:sz="4" w:space="0" w:color="auto"/>
              <w:bottom w:val="single" w:sz="4" w:space="0" w:color="auto"/>
              <w:right w:val="single" w:sz="4" w:space="0" w:color="auto"/>
            </w:tcBorders>
          </w:tcPr>
          <w:p w14:paraId="31F769EE" w14:textId="77777777" w:rsidR="00707857" w:rsidRDefault="00707857" w:rsidP="00133FBE">
            <w:pPr>
              <w:pStyle w:val="Table"/>
            </w:pPr>
            <w:r>
              <w:t>low</w:t>
            </w:r>
          </w:p>
          <w:p w14:paraId="7BA79FC8" w14:textId="77777777" w:rsidR="00707857" w:rsidRPr="00707857" w:rsidRDefault="00707857" w:rsidP="00133FBE">
            <w:pPr>
              <w:pStyle w:val="Table"/>
            </w:pPr>
            <w:r>
              <w:t>[</w:t>
            </w:r>
            <w:r w:rsidRPr="00710336">
              <w:t>PowerProbabilityType</w:t>
            </w:r>
            <w:r>
              <w:t>]</w:t>
            </w:r>
          </w:p>
        </w:tc>
        <w:tc>
          <w:tcPr>
            <w:tcW w:w="3201" w:type="dxa"/>
            <w:tcBorders>
              <w:top w:val="single" w:sz="4" w:space="0" w:color="auto"/>
              <w:left w:val="single" w:sz="4" w:space="0" w:color="auto"/>
              <w:bottom w:val="single" w:sz="4" w:space="0" w:color="auto"/>
              <w:right w:val="single" w:sz="4" w:space="0" w:color="auto"/>
            </w:tcBorders>
          </w:tcPr>
          <w:p w14:paraId="68A9B111" w14:textId="77777777" w:rsidR="00707857" w:rsidRPr="00710336" w:rsidRDefault="00DF0B82" w:rsidP="00133FBE">
            <w:pPr>
              <w:pStyle w:val="Table"/>
            </w:pPr>
            <w:r>
              <w:t>d</w:t>
            </w:r>
            <w:r w:rsidR="00707857">
              <w:t>ecimal</w:t>
            </w:r>
          </w:p>
        </w:tc>
        <w:tc>
          <w:tcPr>
            <w:tcW w:w="2632" w:type="dxa"/>
            <w:tcBorders>
              <w:top w:val="single" w:sz="4" w:space="0" w:color="auto"/>
              <w:left w:val="single" w:sz="4" w:space="0" w:color="auto"/>
              <w:bottom w:val="single" w:sz="4" w:space="0" w:color="auto"/>
              <w:right w:val="single" w:sz="4" w:space="0" w:color="auto"/>
            </w:tcBorders>
          </w:tcPr>
          <w:p w14:paraId="50FACB4A" w14:textId="77777777" w:rsidR="00707857" w:rsidRDefault="00707857" w:rsidP="00133FBE">
            <w:pPr>
              <w:pStyle w:val="Table"/>
            </w:pPr>
            <w:r>
              <w:t>Third of 3 elements defined within the “</w:t>
            </w:r>
            <w:r w:rsidRPr="00710336">
              <w:t>PowerProbabilityType</w:t>
            </w:r>
            <w:r>
              <w:t xml:space="preserve">” complex type. There </w:t>
            </w:r>
            <w:r w:rsidRPr="003B7452">
              <w:t xml:space="preserve">is a </w:t>
            </w:r>
            <w:r>
              <w:t>low probability (e.g. 1</w:t>
            </w:r>
            <w:r w:rsidRPr="003B7452">
              <w:t>0%) that</w:t>
            </w:r>
            <w:r>
              <w:t xml:space="preserve"> a Ramp </w:t>
            </w:r>
            <w:r w:rsidRPr="003B7452">
              <w:t xml:space="preserve">Event </w:t>
            </w:r>
            <w:r>
              <w:t>MW power generation will be at least this value or greater.</w:t>
            </w:r>
          </w:p>
        </w:tc>
      </w:tr>
    </w:tbl>
    <w:p w14:paraId="35EF1397" w14:textId="77777777" w:rsidR="00A607E7" w:rsidRDefault="00A607E7" w:rsidP="004F7ED3"/>
    <w:p w14:paraId="2FCF5C60" w14:textId="77777777" w:rsidR="004F7ED3" w:rsidRDefault="004F7ED3" w:rsidP="004F7ED3">
      <w:pPr>
        <w:pStyle w:val="Heading4"/>
      </w:pPr>
      <w:r>
        <w:lastRenderedPageBreak/>
        <w:t>SOAP Format</w:t>
      </w:r>
    </w:p>
    <w:p w14:paraId="4117A485" w14:textId="77777777" w:rsidR="004F7ED3" w:rsidRPr="00507140" w:rsidRDefault="004F7ED3" w:rsidP="004F7ED3">
      <w:pPr>
        <w:pStyle w:val="BodyTextHead"/>
      </w:pPr>
      <w:r>
        <w:t>Full SOAP Format</w:t>
      </w:r>
    </w:p>
    <w:p w14:paraId="430F4D65" w14:textId="77777777" w:rsidR="004F7ED3" w:rsidRDefault="004F7ED3" w:rsidP="004F7ED3">
      <w:pPr>
        <w:pStyle w:val="XMLSnippetKWN"/>
      </w:pPr>
    </w:p>
    <w:p w14:paraId="3D18F5AE" w14:textId="77777777" w:rsidR="00277555" w:rsidRPr="00042BE0" w:rsidRDefault="00277555" w:rsidP="00277555">
      <w:pPr>
        <w:pStyle w:val="XMLSection"/>
        <w:rPr>
          <w:rFonts w:cs="Courier New"/>
        </w:rPr>
      </w:pPr>
      <w:r w:rsidRPr="00042BE0">
        <w:rPr>
          <w:rFonts w:cs="Courier New"/>
          <w:color w:val="000000"/>
        </w:rPr>
        <w:t>&lt;</w:t>
      </w:r>
      <w:r w:rsidRPr="00042BE0">
        <w:rPr>
          <w:rFonts w:cs="Courier New"/>
        </w:rPr>
        <w:t xml:space="preserve">soapenv:Envelope </w:t>
      </w:r>
    </w:p>
    <w:p w14:paraId="0195F3D3" w14:textId="77777777" w:rsidR="00277555" w:rsidRPr="00042BE0" w:rsidRDefault="00277555" w:rsidP="00277555">
      <w:pPr>
        <w:pStyle w:val="XMLSection"/>
        <w:rPr>
          <w:rFonts w:cs="Courier New"/>
        </w:rPr>
      </w:pPr>
      <w:r w:rsidRPr="00042BE0">
        <w:rPr>
          <w:rFonts w:cs="Courier New"/>
        </w:rPr>
        <w:t xml:space="preserve">      </w:t>
      </w:r>
      <w:r w:rsidRPr="00042BE0">
        <w:rPr>
          <w:rFonts w:cs="Courier New"/>
          <w:color w:val="FF00FF"/>
        </w:rPr>
        <w:t>xmlns:soapenv=</w:t>
      </w:r>
      <w:r w:rsidRPr="00042BE0">
        <w:rPr>
          <w:rFonts w:cs="Courier New"/>
          <w:i/>
          <w:iCs/>
          <w:color w:val="0000FF"/>
        </w:rPr>
        <w:t>"http://schemas.xmlsoap.org/soap/envelope/"</w:t>
      </w:r>
      <w:r w:rsidRPr="00042BE0">
        <w:rPr>
          <w:rFonts w:cs="Courier New"/>
        </w:rPr>
        <w:t xml:space="preserve"> </w:t>
      </w:r>
    </w:p>
    <w:p w14:paraId="70B7906F" w14:textId="77777777" w:rsidR="00277555" w:rsidRPr="00042BE0" w:rsidRDefault="00277555" w:rsidP="00277555">
      <w:pPr>
        <w:pStyle w:val="XMLSection"/>
        <w:rPr>
          <w:rFonts w:cs="Courier New"/>
        </w:rPr>
      </w:pPr>
      <w:r w:rsidRPr="00042BE0">
        <w:rPr>
          <w:rFonts w:cs="Courier New"/>
        </w:rPr>
        <w:t xml:space="preserve">      </w:t>
      </w:r>
      <w:r w:rsidRPr="00042BE0">
        <w:rPr>
          <w:rFonts w:cs="Courier New"/>
          <w:color w:val="FF00FF"/>
        </w:rPr>
        <w:t>xmlns:wint=</w:t>
      </w:r>
      <w:r w:rsidRPr="00042BE0">
        <w:rPr>
          <w:rFonts w:cs="Courier New"/>
          <w:i/>
          <w:iCs/>
          <w:color w:val="0000FF"/>
        </w:rPr>
        <w:t>"urn:com.alstom.isone.windint.windintegration:1-0"</w:t>
      </w:r>
      <w:r w:rsidRPr="00042BE0">
        <w:rPr>
          <w:rFonts w:cs="Courier New"/>
          <w:color w:val="000000"/>
        </w:rPr>
        <w:t>&gt;</w:t>
      </w:r>
    </w:p>
    <w:p w14:paraId="4D2CE7AA"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soapenv:Header</w:t>
      </w:r>
      <w:r w:rsidRPr="00042BE0">
        <w:rPr>
          <w:rFonts w:cs="Courier New"/>
          <w:color w:val="000000"/>
        </w:rPr>
        <w:t>/&gt;</w:t>
      </w:r>
    </w:p>
    <w:p w14:paraId="4EC03501"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soapenv:Body</w:t>
      </w:r>
      <w:r w:rsidRPr="00042BE0">
        <w:rPr>
          <w:rFonts w:cs="Courier New"/>
          <w:color w:val="000000"/>
        </w:rPr>
        <w:t>&gt;</w:t>
      </w:r>
    </w:p>
    <w:p w14:paraId="3EBE55CF"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wint:SubmitRampEvent</w:t>
      </w:r>
      <w:r w:rsidRPr="00042BE0">
        <w:rPr>
          <w:rFonts w:cs="Courier New"/>
          <w:color w:val="000000"/>
        </w:rPr>
        <w:t>&gt;</w:t>
      </w:r>
    </w:p>
    <w:p w14:paraId="26EEB600"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wint:CreateRampEvent</w:t>
      </w:r>
      <w:r w:rsidRPr="00042BE0">
        <w:rPr>
          <w:rFonts w:cs="Courier New"/>
          <w:color w:val="000000"/>
        </w:rPr>
        <w:t>&gt;</w:t>
      </w:r>
    </w:p>
    <w:p w14:paraId="2EC8E2A3"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wint:Schedule</w:t>
      </w:r>
      <w:r w:rsidRPr="00042BE0">
        <w:rPr>
          <w:rFonts w:cs="Courier New"/>
          <w:color w:val="000000"/>
        </w:rPr>
        <w:t>&gt;</w:t>
      </w:r>
    </w:p>
    <w:p w14:paraId="6BAB4960"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wint:identifier</w:t>
      </w:r>
      <w:r w:rsidRPr="00042BE0">
        <w:rPr>
          <w:rFonts w:cs="Courier New"/>
          <w:color w:val="000000"/>
        </w:rPr>
        <w:t>&gt;</w:t>
      </w:r>
      <w:r w:rsidR="0048496E">
        <w:rPr>
          <w:rFonts w:cs="Courier New"/>
          <w:color w:val="000000"/>
        </w:rPr>
        <w:t>?</w:t>
      </w:r>
      <w:r w:rsidRPr="00042BE0">
        <w:rPr>
          <w:rFonts w:cs="Courier New"/>
          <w:color w:val="000000"/>
        </w:rPr>
        <w:t>&lt;/</w:t>
      </w:r>
      <w:r w:rsidRPr="00042BE0">
        <w:rPr>
          <w:rFonts w:cs="Courier New"/>
        </w:rPr>
        <w:t>wint:identifier</w:t>
      </w:r>
      <w:r w:rsidRPr="00042BE0">
        <w:rPr>
          <w:rFonts w:cs="Courier New"/>
          <w:color w:val="000000"/>
        </w:rPr>
        <w:t>&gt;</w:t>
      </w:r>
    </w:p>
    <w:p w14:paraId="252AD0A0"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wint:Schedule</w:t>
      </w:r>
      <w:r w:rsidRPr="00042BE0">
        <w:rPr>
          <w:rFonts w:cs="Courier New"/>
          <w:color w:val="000000"/>
        </w:rPr>
        <w:t>&gt;</w:t>
      </w:r>
    </w:p>
    <w:p w14:paraId="76926190"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wint:Entities</w:t>
      </w:r>
      <w:r w:rsidRPr="00042BE0">
        <w:rPr>
          <w:rFonts w:cs="Courier New"/>
          <w:color w:val="000000"/>
        </w:rPr>
        <w:t>&gt;</w:t>
      </w:r>
    </w:p>
    <w:p w14:paraId="68B5D08A" w14:textId="77777777" w:rsidR="008C59D6" w:rsidRPr="00042BE0" w:rsidRDefault="00277555" w:rsidP="008C59D6">
      <w:pPr>
        <w:pStyle w:val="XMLSection"/>
        <w:rPr>
          <w:rFonts w:cs="Courier New"/>
        </w:rPr>
      </w:pPr>
      <w:r w:rsidRPr="00042BE0">
        <w:rPr>
          <w:rFonts w:cs="Courier New"/>
          <w:color w:val="000000"/>
        </w:rPr>
        <w:t xml:space="preserve">               &lt;</w:t>
      </w:r>
      <w:r w:rsidRPr="00042BE0">
        <w:rPr>
          <w:rFonts w:cs="Courier New"/>
        </w:rPr>
        <w:t>wint:Entity</w:t>
      </w:r>
      <w:r w:rsidRPr="00042BE0">
        <w:rPr>
          <w:rFonts w:cs="Courier New"/>
          <w:color w:val="000000"/>
        </w:rPr>
        <w:t>&gt;</w:t>
      </w:r>
    </w:p>
    <w:p w14:paraId="220E2875" w14:textId="77777777" w:rsidR="008C59D6" w:rsidRPr="00042BE0" w:rsidRDefault="008C59D6" w:rsidP="008C59D6">
      <w:pPr>
        <w:pStyle w:val="XMLSection"/>
        <w:rPr>
          <w:rFonts w:cs="Courier New"/>
        </w:rPr>
      </w:pPr>
      <w:r w:rsidRPr="00042BE0">
        <w:rPr>
          <w:rFonts w:cs="Courier New"/>
          <w:color w:val="000000"/>
        </w:rPr>
        <w:t xml:space="preserve">                  &lt;</w:t>
      </w:r>
      <w:r w:rsidRPr="00042BE0">
        <w:rPr>
          <w:rFonts w:cs="Courier New"/>
        </w:rPr>
        <w:t>wint:identifier</w:t>
      </w:r>
      <w:r w:rsidRPr="00042BE0">
        <w:rPr>
          <w:rFonts w:cs="Courier New"/>
          <w:color w:val="000000"/>
        </w:rPr>
        <w:t>&gt;</w:t>
      </w:r>
      <w:r>
        <w:rPr>
          <w:rFonts w:cs="Courier New"/>
          <w:color w:val="000000"/>
        </w:rPr>
        <w:t>?</w:t>
      </w:r>
      <w:r w:rsidRPr="00042BE0">
        <w:rPr>
          <w:rFonts w:cs="Courier New"/>
          <w:color w:val="000000"/>
        </w:rPr>
        <w:t>&lt;/</w:t>
      </w:r>
      <w:r w:rsidRPr="00042BE0">
        <w:rPr>
          <w:rFonts w:cs="Courier New"/>
        </w:rPr>
        <w:t>wint:identifier</w:t>
      </w:r>
      <w:r w:rsidRPr="00042BE0">
        <w:rPr>
          <w:rFonts w:cs="Courier New"/>
          <w:color w:val="000000"/>
        </w:rPr>
        <w:t>&gt;</w:t>
      </w:r>
    </w:p>
    <w:p w14:paraId="1432E0AE" w14:textId="77777777" w:rsidR="008C59D6" w:rsidRPr="00042BE0" w:rsidRDefault="008C59D6" w:rsidP="008C59D6">
      <w:pPr>
        <w:pStyle w:val="XMLSection"/>
        <w:rPr>
          <w:rFonts w:cs="Courier New"/>
        </w:rPr>
      </w:pPr>
      <w:r w:rsidRPr="00042BE0">
        <w:rPr>
          <w:rFonts w:cs="Courier New"/>
          <w:color w:val="000000"/>
        </w:rPr>
        <w:t xml:space="preserve">                  &lt;</w:t>
      </w:r>
      <w:r w:rsidRPr="00042BE0">
        <w:rPr>
          <w:rFonts w:cs="Courier New"/>
        </w:rPr>
        <w:t>wint:</w:t>
      </w:r>
      <w:r>
        <w:rPr>
          <w:rFonts w:cs="Courier New"/>
        </w:rPr>
        <w:t>assetI</w:t>
      </w:r>
      <w:r w:rsidRPr="00042BE0">
        <w:rPr>
          <w:rFonts w:cs="Courier New"/>
        </w:rPr>
        <w:t>dentifier</w:t>
      </w:r>
      <w:r w:rsidRPr="00042BE0">
        <w:rPr>
          <w:rFonts w:cs="Courier New"/>
          <w:color w:val="000000"/>
        </w:rPr>
        <w:t>&gt;</w:t>
      </w:r>
      <w:r>
        <w:rPr>
          <w:rFonts w:cs="Courier New"/>
          <w:color w:val="000000"/>
        </w:rPr>
        <w:t>?</w:t>
      </w:r>
      <w:r w:rsidRPr="00042BE0">
        <w:rPr>
          <w:rFonts w:cs="Courier New"/>
          <w:color w:val="000000"/>
        </w:rPr>
        <w:t>&lt;/</w:t>
      </w:r>
      <w:r w:rsidRPr="00042BE0">
        <w:rPr>
          <w:rFonts w:cs="Courier New"/>
        </w:rPr>
        <w:t>wint:</w:t>
      </w:r>
      <w:r>
        <w:rPr>
          <w:rFonts w:cs="Courier New"/>
        </w:rPr>
        <w:t>assetI</w:t>
      </w:r>
      <w:r w:rsidRPr="00042BE0">
        <w:rPr>
          <w:rFonts w:cs="Courier New"/>
        </w:rPr>
        <w:t>dentifier</w:t>
      </w:r>
      <w:r w:rsidRPr="00042BE0">
        <w:rPr>
          <w:rFonts w:cs="Courier New"/>
          <w:color w:val="000000"/>
        </w:rPr>
        <w:t>&gt;</w:t>
      </w:r>
    </w:p>
    <w:p w14:paraId="7EE23452" w14:textId="77777777" w:rsidR="00277555" w:rsidRPr="00042BE0" w:rsidRDefault="00277555" w:rsidP="008C59D6">
      <w:pPr>
        <w:pStyle w:val="XMLSection"/>
        <w:rPr>
          <w:rFonts w:cs="Courier New"/>
        </w:rPr>
      </w:pPr>
      <w:r w:rsidRPr="00042BE0">
        <w:rPr>
          <w:rFonts w:cs="Courier New"/>
          <w:color w:val="000000"/>
        </w:rPr>
        <w:t xml:space="preserve">                  &lt;</w:t>
      </w:r>
      <w:r w:rsidRPr="00042BE0">
        <w:rPr>
          <w:rFonts w:cs="Courier New"/>
        </w:rPr>
        <w:t>wint:StartTimeProbability</w:t>
      </w:r>
      <w:r w:rsidRPr="00042BE0">
        <w:rPr>
          <w:rFonts w:cs="Courier New"/>
          <w:color w:val="000000"/>
        </w:rPr>
        <w:t>&gt;</w:t>
      </w:r>
    </w:p>
    <w:p w14:paraId="46FE2812"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wint:high</w:t>
      </w:r>
      <w:r w:rsidRPr="00042BE0">
        <w:rPr>
          <w:rFonts w:cs="Courier New"/>
          <w:color w:val="000000"/>
        </w:rPr>
        <w:t>&gt;</w:t>
      </w:r>
      <w:r w:rsidR="0048496E">
        <w:rPr>
          <w:rFonts w:cs="Courier New"/>
          <w:color w:val="000000"/>
        </w:rPr>
        <w:t>?</w:t>
      </w:r>
      <w:r w:rsidRPr="00042BE0">
        <w:rPr>
          <w:rFonts w:cs="Courier New"/>
          <w:color w:val="000000"/>
        </w:rPr>
        <w:t>&lt;/</w:t>
      </w:r>
      <w:r w:rsidRPr="00042BE0">
        <w:rPr>
          <w:rFonts w:cs="Courier New"/>
        </w:rPr>
        <w:t>wint:high</w:t>
      </w:r>
      <w:r w:rsidRPr="00042BE0">
        <w:rPr>
          <w:rFonts w:cs="Courier New"/>
          <w:color w:val="000000"/>
        </w:rPr>
        <w:t>&gt;</w:t>
      </w:r>
    </w:p>
    <w:p w14:paraId="1F54252A"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wint:medium</w:t>
      </w:r>
      <w:r w:rsidRPr="00042BE0">
        <w:rPr>
          <w:rFonts w:cs="Courier New"/>
          <w:color w:val="000000"/>
        </w:rPr>
        <w:t>&gt;</w:t>
      </w:r>
      <w:r w:rsidR="0048496E">
        <w:rPr>
          <w:rFonts w:cs="Courier New"/>
          <w:color w:val="000000"/>
        </w:rPr>
        <w:t>?</w:t>
      </w:r>
      <w:r w:rsidRPr="00042BE0">
        <w:rPr>
          <w:rFonts w:cs="Courier New"/>
          <w:color w:val="000000"/>
        </w:rPr>
        <w:t>&lt;/</w:t>
      </w:r>
      <w:r w:rsidRPr="00042BE0">
        <w:rPr>
          <w:rFonts w:cs="Courier New"/>
        </w:rPr>
        <w:t>wint:medium</w:t>
      </w:r>
      <w:r w:rsidRPr="00042BE0">
        <w:rPr>
          <w:rFonts w:cs="Courier New"/>
          <w:color w:val="000000"/>
        </w:rPr>
        <w:t>&gt;</w:t>
      </w:r>
    </w:p>
    <w:p w14:paraId="7A2281F0"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wint:low</w:t>
      </w:r>
      <w:r w:rsidRPr="00042BE0">
        <w:rPr>
          <w:rFonts w:cs="Courier New"/>
          <w:color w:val="000000"/>
        </w:rPr>
        <w:t>&gt;</w:t>
      </w:r>
      <w:r w:rsidR="0048496E">
        <w:rPr>
          <w:rFonts w:cs="Courier New"/>
          <w:color w:val="000000"/>
        </w:rPr>
        <w:t>?</w:t>
      </w:r>
      <w:r w:rsidRPr="00042BE0">
        <w:rPr>
          <w:rFonts w:cs="Courier New"/>
          <w:color w:val="000000"/>
        </w:rPr>
        <w:t>&lt;/</w:t>
      </w:r>
      <w:r w:rsidRPr="00042BE0">
        <w:rPr>
          <w:rFonts w:cs="Courier New"/>
        </w:rPr>
        <w:t>wint:low</w:t>
      </w:r>
      <w:r w:rsidRPr="00042BE0">
        <w:rPr>
          <w:rFonts w:cs="Courier New"/>
          <w:color w:val="000000"/>
        </w:rPr>
        <w:t>&gt;</w:t>
      </w:r>
    </w:p>
    <w:p w14:paraId="18DFD18C"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wint:StartTimeProbability</w:t>
      </w:r>
      <w:r w:rsidRPr="00042BE0">
        <w:rPr>
          <w:rFonts w:cs="Courier New"/>
          <w:color w:val="000000"/>
        </w:rPr>
        <w:t>&gt;</w:t>
      </w:r>
    </w:p>
    <w:p w14:paraId="5D7696FD"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wint:EndTimeProbability</w:t>
      </w:r>
      <w:r w:rsidRPr="00042BE0">
        <w:rPr>
          <w:rFonts w:cs="Courier New"/>
          <w:color w:val="000000"/>
        </w:rPr>
        <w:t>&gt;</w:t>
      </w:r>
    </w:p>
    <w:p w14:paraId="298B4B6B"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wint:high</w:t>
      </w:r>
      <w:r w:rsidRPr="00042BE0">
        <w:rPr>
          <w:rFonts w:cs="Courier New"/>
          <w:color w:val="000000"/>
        </w:rPr>
        <w:t>&gt;</w:t>
      </w:r>
      <w:r w:rsidR="0048496E">
        <w:rPr>
          <w:rFonts w:cs="Courier New"/>
          <w:color w:val="000000"/>
        </w:rPr>
        <w:t>?</w:t>
      </w:r>
      <w:r w:rsidRPr="00042BE0">
        <w:rPr>
          <w:rFonts w:cs="Courier New"/>
          <w:color w:val="000000"/>
        </w:rPr>
        <w:t>&lt;/</w:t>
      </w:r>
      <w:r w:rsidRPr="00042BE0">
        <w:rPr>
          <w:rFonts w:cs="Courier New"/>
        </w:rPr>
        <w:t>wint:high</w:t>
      </w:r>
      <w:r w:rsidRPr="00042BE0">
        <w:rPr>
          <w:rFonts w:cs="Courier New"/>
          <w:color w:val="000000"/>
        </w:rPr>
        <w:t>&gt;</w:t>
      </w:r>
    </w:p>
    <w:p w14:paraId="5FD903BD"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wint:medium</w:t>
      </w:r>
      <w:r w:rsidRPr="00042BE0">
        <w:rPr>
          <w:rFonts w:cs="Courier New"/>
          <w:color w:val="000000"/>
        </w:rPr>
        <w:t>&gt;</w:t>
      </w:r>
      <w:r w:rsidR="0048496E">
        <w:rPr>
          <w:rFonts w:cs="Courier New"/>
          <w:color w:val="000000"/>
        </w:rPr>
        <w:t>?</w:t>
      </w:r>
      <w:r w:rsidRPr="00042BE0">
        <w:rPr>
          <w:rFonts w:cs="Courier New"/>
          <w:color w:val="000000"/>
        </w:rPr>
        <w:t>&lt;/</w:t>
      </w:r>
      <w:r w:rsidRPr="00042BE0">
        <w:rPr>
          <w:rFonts w:cs="Courier New"/>
        </w:rPr>
        <w:t>wint:medium</w:t>
      </w:r>
      <w:r w:rsidRPr="00042BE0">
        <w:rPr>
          <w:rFonts w:cs="Courier New"/>
          <w:color w:val="000000"/>
        </w:rPr>
        <w:t>&gt;</w:t>
      </w:r>
    </w:p>
    <w:p w14:paraId="23714885"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wint:low</w:t>
      </w:r>
      <w:r w:rsidRPr="00042BE0">
        <w:rPr>
          <w:rFonts w:cs="Courier New"/>
          <w:color w:val="000000"/>
        </w:rPr>
        <w:t>&gt;</w:t>
      </w:r>
      <w:r w:rsidR="0048496E">
        <w:rPr>
          <w:rFonts w:cs="Courier New"/>
          <w:color w:val="000000"/>
        </w:rPr>
        <w:t>?</w:t>
      </w:r>
      <w:r w:rsidRPr="00042BE0">
        <w:rPr>
          <w:rFonts w:cs="Courier New"/>
          <w:color w:val="000000"/>
        </w:rPr>
        <w:t>&lt;/</w:t>
      </w:r>
      <w:r w:rsidRPr="00042BE0">
        <w:rPr>
          <w:rFonts w:cs="Courier New"/>
        </w:rPr>
        <w:t>wint:low</w:t>
      </w:r>
      <w:r w:rsidRPr="00042BE0">
        <w:rPr>
          <w:rFonts w:cs="Courier New"/>
          <w:color w:val="000000"/>
        </w:rPr>
        <w:t>&gt;</w:t>
      </w:r>
    </w:p>
    <w:p w14:paraId="4BF7EE82"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wint:EndTimeProbability</w:t>
      </w:r>
      <w:r w:rsidRPr="00042BE0">
        <w:rPr>
          <w:rFonts w:cs="Courier New"/>
          <w:color w:val="000000"/>
        </w:rPr>
        <w:t>&gt;</w:t>
      </w:r>
    </w:p>
    <w:p w14:paraId="0185C30D"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wint:MagnitudeProbability</w:t>
      </w:r>
      <w:r w:rsidRPr="00042BE0">
        <w:rPr>
          <w:rFonts w:cs="Courier New"/>
          <w:color w:val="000000"/>
        </w:rPr>
        <w:t>&gt;</w:t>
      </w:r>
    </w:p>
    <w:p w14:paraId="03988AB1"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wint:high</w:t>
      </w:r>
      <w:r w:rsidRPr="00042BE0">
        <w:rPr>
          <w:rFonts w:cs="Courier New"/>
          <w:color w:val="000000"/>
        </w:rPr>
        <w:t>&gt;</w:t>
      </w:r>
      <w:r w:rsidR="0048496E">
        <w:rPr>
          <w:rFonts w:cs="Courier New"/>
          <w:color w:val="000000"/>
        </w:rPr>
        <w:t>?</w:t>
      </w:r>
      <w:r w:rsidRPr="00042BE0">
        <w:rPr>
          <w:rFonts w:cs="Courier New"/>
          <w:color w:val="000000"/>
        </w:rPr>
        <w:t>&lt;/</w:t>
      </w:r>
      <w:r w:rsidRPr="00042BE0">
        <w:rPr>
          <w:rFonts w:cs="Courier New"/>
        </w:rPr>
        <w:t>wint:high</w:t>
      </w:r>
      <w:r w:rsidRPr="00042BE0">
        <w:rPr>
          <w:rFonts w:cs="Courier New"/>
          <w:color w:val="000000"/>
        </w:rPr>
        <w:t>&gt;</w:t>
      </w:r>
    </w:p>
    <w:p w14:paraId="0E0D47ED"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wint:medium</w:t>
      </w:r>
      <w:r w:rsidRPr="00042BE0">
        <w:rPr>
          <w:rFonts w:cs="Courier New"/>
          <w:color w:val="000000"/>
        </w:rPr>
        <w:t>&gt;</w:t>
      </w:r>
      <w:r w:rsidR="0048496E">
        <w:rPr>
          <w:rFonts w:cs="Courier New"/>
          <w:color w:val="000000"/>
        </w:rPr>
        <w:t>?</w:t>
      </w:r>
      <w:r w:rsidRPr="00042BE0">
        <w:rPr>
          <w:rFonts w:cs="Courier New"/>
          <w:color w:val="000000"/>
        </w:rPr>
        <w:t>&lt;/</w:t>
      </w:r>
      <w:r w:rsidRPr="00042BE0">
        <w:rPr>
          <w:rFonts w:cs="Courier New"/>
        </w:rPr>
        <w:t>wint:medium</w:t>
      </w:r>
      <w:r w:rsidRPr="00042BE0">
        <w:rPr>
          <w:rFonts w:cs="Courier New"/>
          <w:color w:val="000000"/>
        </w:rPr>
        <w:t>&gt;</w:t>
      </w:r>
    </w:p>
    <w:p w14:paraId="2E8D00BC"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wint:low</w:t>
      </w:r>
      <w:r w:rsidRPr="00042BE0">
        <w:rPr>
          <w:rFonts w:cs="Courier New"/>
          <w:color w:val="000000"/>
        </w:rPr>
        <w:t>&gt;</w:t>
      </w:r>
      <w:r w:rsidR="0048496E">
        <w:rPr>
          <w:rFonts w:cs="Courier New"/>
          <w:color w:val="000000"/>
        </w:rPr>
        <w:t>?</w:t>
      </w:r>
      <w:r w:rsidRPr="00042BE0">
        <w:rPr>
          <w:rFonts w:cs="Courier New"/>
          <w:color w:val="000000"/>
        </w:rPr>
        <w:t>&lt;/</w:t>
      </w:r>
      <w:r w:rsidRPr="00042BE0">
        <w:rPr>
          <w:rFonts w:cs="Courier New"/>
        </w:rPr>
        <w:t>wint:low</w:t>
      </w:r>
      <w:r w:rsidRPr="00042BE0">
        <w:rPr>
          <w:rFonts w:cs="Courier New"/>
          <w:color w:val="000000"/>
        </w:rPr>
        <w:t>&gt;</w:t>
      </w:r>
    </w:p>
    <w:p w14:paraId="7261F841"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wint:MagnitudeProbability</w:t>
      </w:r>
      <w:r w:rsidRPr="00042BE0">
        <w:rPr>
          <w:rFonts w:cs="Courier New"/>
          <w:color w:val="000000"/>
        </w:rPr>
        <w:t>&gt;</w:t>
      </w:r>
    </w:p>
    <w:p w14:paraId="337DBE5D"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wint:Entity</w:t>
      </w:r>
      <w:r w:rsidRPr="00042BE0">
        <w:rPr>
          <w:rFonts w:cs="Courier New"/>
          <w:color w:val="000000"/>
        </w:rPr>
        <w:t>&gt;</w:t>
      </w:r>
    </w:p>
    <w:p w14:paraId="79FCCD39"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wint:Entities</w:t>
      </w:r>
      <w:r w:rsidRPr="00042BE0">
        <w:rPr>
          <w:rFonts w:cs="Courier New"/>
          <w:color w:val="000000"/>
        </w:rPr>
        <w:t>&gt;</w:t>
      </w:r>
    </w:p>
    <w:p w14:paraId="725A02EF"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wint:CreateRampEvent</w:t>
      </w:r>
      <w:r w:rsidRPr="00042BE0">
        <w:rPr>
          <w:rFonts w:cs="Courier New"/>
          <w:color w:val="000000"/>
        </w:rPr>
        <w:t>&gt;</w:t>
      </w:r>
    </w:p>
    <w:p w14:paraId="022F7527"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wint:SubmitRampEvent</w:t>
      </w:r>
      <w:r w:rsidRPr="00042BE0">
        <w:rPr>
          <w:rFonts w:cs="Courier New"/>
          <w:color w:val="000000"/>
        </w:rPr>
        <w:t>&gt;</w:t>
      </w:r>
    </w:p>
    <w:p w14:paraId="71AE030D"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soapenv:Body</w:t>
      </w:r>
      <w:r w:rsidRPr="00042BE0">
        <w:rPr>
          <w:rFonts w:cs="Courier New"/>
          <w:color w:val="000000"/>
        </w:rPr>
        <w:t>&gt;</w:t>
      </w:r>
    </w:p>
    <w:p w14:paraId="3BB7F82B" w14:textId="77777777" w:rsidR="00CC2E7C" w:rsidRDefault="00277555" w:rsidP="0037022C">
      <w:pPr>
        <w:pStyle w:val="XMLSection"/>
      </w:pPr>
      <w:r w:rsidRPr="00042BE0">
        <w:rPr>
          <w:rFonts w:cs="Courier New"/>
          <w:color w:val="000000"/>
        </w:rPr>
        <w:t>&lt;/</w:t>
      </w:r>
      <w:r w:rsidRPr="00042BE0">
        <w:rPr>
          <w:rFonts w:cs="Courier New"/>
        </w:rPr>
        <w:t>soapenv:Envelope</w:t>
      </w:r>
      <w:r w:rsidRPr="00042BE0">
        <w:rPr>
          <w:rFonts w:cs="Courier New"/>
          <w:color w:val="000000"/>
        </w:rPr>
        <w:t>&gt;</w:t>
      </w:r>
    </w:p>
    <w:p w14:paraId="1BB87080" w14:textId="77777777" w:rsidR="004F7ED3" w:rsidRDefault="004F7ED3" w:rsidP="004F7ED3">
      <w:pPr>
        <w:pStyle w:val="XMLSnippet"/>
        <w:rPr>
          <w:noProof/>
        </w:rPr>
      </w:pPr>
    </w:p>
    <w:p w14:paraId="0DC0A10A" w14:textId="77777777" w:rsidR="004F7ED3" w:rsidRPr="003359CC" w:rsidRDefault="004F7ED3" w:rsidP="004F7ED3">
      <w:pPr>
        <w:pStyle w:val="BodyTextHead"/>
      </w:pPr>
      <w:r>
        <w:lastRenderedPageBreak/>
        <w:t>Sample of a Submittal</w:t>
      </w:r>
    </w:p>
    <w:p w14:paraId="31EEBB80" w14:textId="77777777" w:rsidR="004F7ED3" w:rsidRDefault="004F7ED3" w:rsidP="004F7ED3">
      <w:pPr>
        <w:pStyle w:val="XMLSnippetKWN"/>
        <w:rPr>
          <w:color w:val="993300"/>
        </w:rPr>
      </w:pPr>
    </w:p>
    <w:p w14:paraId="2E9BE030" w14:textId="77777777" w:rsidR="00277555" w:rsidRPr="00042BE0" w:rsidRDefault="00277555" w:rsidP="00277555">
      <w:pPr>
        <w:pStyle w:val="XMLSection"/>
        <w:rPr>
          <w:rFonts w:cs="Courier New"/>
        </w:rPr>
      </w:pPr>
      <w:r w:rsidRPr="00042BE0">
        <w:rPr>
          <w:rFonts w:cs="Courier New"/>
          <w:color w:val="000000"/>
        </w:rPr>
        <w:t>&lt;</w:t>
      </w:r>
      <w:r w:rsidRPr="00042BE0">
        <w:rPr>
          <w:rFonts w:cs="Courier New"/>
        </w:rPr>
        <w:t>SubmitRampEvent</w:t>
      </w:r>
      <w:r w:rsidRPr="00042BE0">
        <w:rPr>
          <w:rFonts w:cs="Courier New"/>
          <w:color w:val="000000"/>
        </w:rPr>
        <w:t>&gt;</w:t>
      </w:r>
    </w:p>
    <w:p w14:paraId="2CF45E3E"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CreateRampEvent</w:t>
      </w:r>
      <w:r w:rsidRPr="00042BE0">
        <w:rPr>
          <w:rFonts w:cs="Courier New"/>
          <w:color w:val="000000"/>
        </w:rPr>
        <w:t>&gt;</w:t>
      </w:r>
    </w:p>
    <w:p w14:paraId="35D02AF8" w14:textId="77777777" w:rsidR="00277555" w:rsidRPr="00042BE0" w:rsidRDefault="00277555" w:rsidP="00277555">
      <w:pPr>
        <w:pStyle w:val="XMLSection"/>
        <w:rPr>
          <w:rFonts w:cs="Courier New"/>
        </w:rPr>
      </w:pPr>
      <w:r>
        <w:rPr>
          <w:rFonts w:cs="Courier New"/>
          <w:color w:val="000000"/>
        </w:rPr>
        <w:t xml:space="preserve"> </w:t>
      </w:r>
      <w:r w:rsidRPr="00042BE0">
        <w:rPr>
          <w:rFonts w:cs="Courier New"/>
          <w:color w:val="000000"/>
        </w:rPr>
        <w:t xml:space="preserve">     &lt;</w:t>
      </w:r>
      <w:r w:rsidRPr="00042BE0">
        <w:rPr>
          <w:rFonts w:cs="Courier New"/>
        </w:rPr>
        <w:t>Schedule</w:t>
      </w:r>
      <w:r w:rsidRPr="00042BE0">
        <w:rPr>
          <w:rFonts w:cs="Courier New"/>
          <w:color w:val="000000"/>
        </w:rPr>
        <w:t>&gt;</w:t>
      </w:r>
    </w:p>
    <w:p w14:paraId="0E0D39A6"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identifier</w:t>
      </w:r>
      <w:r w:rsidRPr="00042BE0">
        <w:rPr>
          <w:rFonts w:cs="Courier New"/>
          <w:color w:val="000000"/>
        </w:rPr>
        <w:t>&gt;9905005&lt;/</w:t>
      </w:r>
      <w:r w:rsidRPr="00042BE0">
        <w:rPr>
          <w:rFonts w:cs="Courier New"/>
        </w:rPr>
        <w:t>identifier</w:t>
      </w:r>
      <w:r w:rsidRPr="00042BE0">
        <w:rPr>
          <w:rFonts w:cs="Courier New"/>
          <w:color w:val="000000"/>
        </w:rPr>
        <w:t>&gt;</w:t>
      </w:r>
    </w:p>
    <w:p w14:paraId="2C6948B5"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Schedule</w:t>
      </w:r>
      <w:r w:rsidRPr="00042BE0">
        <w:rPr>
          <w:rFonts w:cs="Courier New"/>
          <w:color w:val="000000"/>
        </w:rPr>
        <w:t>&gt;</w:t>
      </w:r>
    </w:p>
    <w:p w14:paraId="5E171275"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Entities</w:t>
      </w:r>
      <w:r w:rsidRPr="00042BE0">
        <w:rPr>
          <w:rFonts w:cs="Courier New"/>
          <w:color w:val="000000"/>
        </w:rPr>
        <w:t>&gt;</w:t>
      </w:r>
    </w:p>
    <w:p w14:paraId="362BF004"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Entity</w:t>
      </w:r>
      <w:r w:rsidRPr="00042BE0">
        <w:rPr>
          <w:rFonts w:cs="Courier New"/>
          <w:color w:val="000000"/>
        </w:rPr>
        <w:t>&gt;</w:t>
      </w:r>
    </w:p>
    <w:p w14:paraId="4EA3974E" w14:textId="77777777" w:rsidR="008C59D6" w:rsidRPr="00AE1F45" w:rsidRDefault="00277555" w:rsidP="008C59D6">
      <w:pPr>
        <w:pStyle w:val="XMLSection"/>
        <w:rPr>
          <w:rFonts w:cs="Courier New"/>
        </w:rPr>
      </w:pPr>
      <w:r w:rsidRPr="00042BE0">
        <w:rPr>
          <w:rFonts w:cs="Courier New"/>
          <w:color w:val="000000"/>
        </w:rPr>
        <w:t xml:space="preserve">            </w:t>
      </w:r>
      <w:r w:rsidR="008C59D6" w:rsidRPr="00AE1F45">
        <w:rPr>
          <w:rFonts w:cs="Courier New"/>
          <w:color w:val="008000"/>
        </w:rPr>
        <w:t>&lt;!--</w:t>
      </w:r>
      <w:r w:rsidR="008C59D6">
        <w:rPr>
          <w:rFonts w:cs="Courier New"/>
          <w:color w:val="008000"/>
        </w:rPr>
        <w:t xml:space="preserve"> 1</w:t>
      </w:r>
      <w:r w:rsidR="008C59D6" w:rsidRPr="00AE1F45">
        <w:rPr>
          <w:rFonts w:cs="Courier New"/>
          <w:color w:val="008000"/>
        </w:rPr>
        <w:t xml:space="preserve"> or </w:t>
      </w:r>
      <w:r w:rsidR="008C59D6">
        <w:rPr>
          <w:rFonts w:cs="Courier New"/>
          <w:color w:val="008000"/>
        </w:rPr>
        <w:t xml:space="preserve">both identifiers </w:t>
      </w:r>
      <w:r w:rsidR="008C59D6" w:rsidRPr="00AE1F45">
        <w:rPr>
          <w:rFonts w:cs="Courier New"/>
          <w:color w:val="008000"/>
        </w:rPr>
        <w:t>--&gt;</w:t>
      </w:r>
    </w:p>
    <w:p w14:paraId="74F05A9B" w14:textId="77777777" w:rsidR="008C59D6" w:rsidRDefault="008C59D6" w:rsidP="008C59D6">
      <w:pPr>
        <w:pStyle w:val="XMLSection"/>
        <w:rPr>
          <w:rFonts w:cs="Courier New"/>
          <w:color w:val="000000"/>
        </w:rPr>
      </w:pPr>
      <w:r w:rsidRPr="00AE1F45">
        <w:rPr>
          <w:rFonts w:cs="Courier New"/>
          <w:color w:val="000000"/>
        </w:rPr>
        <w:t xml:space="preserve">           </w:t>
      </w:r>
      <w:r>
        <w:rPr>
          <w:rFonts w:cs="Courier New"/>
          <w:color w:val="000000"/>
        </w:rPr>
        <w:t xml:space="preserve"> </w:t>
      </w:r>
      <w:r w:rsidRPr="00AE1F45">
        <w:rPr>
          <w:rFonts w:cs="Courier New"/>
          <w:color w:val="000000"/>
        </w:rPr>
        <w:t>&lt;</w:t>
      </w:r>
      <w:r w:rsidRPr="00AE1F45">
        <w:rPr>
          <w:rFonts w:cs="Courier New"/>
        </w:rPr>
        <w:t>identifier</w:t>
      </w:r>
      <w:r w:rsidRPr="00AE1F45">
        <w:rPr>
          <w:rFonts w:cs="Courier New"/>
          <w:color w:val="000000"/>
        </w:rPr>
        <w:t>&gt;10245&lt;/</w:t>
      </w:r>
      <w:r w:rsidRPr="00AE1F45">
        <w:rPr>
          <w:rFonts w:cs="Courier New"/>
        </w:rPr>
        <w:t>identifier</w:t>
      </w:r>
      <w:r w:rsidRPr="00AE1F45">
        <w:rPr>
          <w:rFonts w:cs="Courier New"/>
          <w:color w:val="000000"/>
        </w:rPr>
        <w:t>&gt;</w:t>
      </w:r>
    </w:p>
    <w:p w14:paraId="43D0F341" w14:textId="77777777" w:rsidR="008C59D6" w:rsidRPr="00AE1F45" w:rsidRDefault="008C59D6" w:rsidP="008C59D6">
      <w:pPr>
        <w:pStyle w:val="XMLSection"/>
        <w:rPr>
          <w:rFonts w:cs="Courier New"/>
        </w:rPr>
      </w:pPr>
      <w:r>
        <w:rPr>
          <w:rFonts w:cs="Courier New"/>
          <w:color w:val="000000"/>
        </w:rPr>
        <w:t xml:space="preserve">            </w:t>
      </w:r>
      <w:r w:rsidRPr="00971AE9">
        <w:rPr>
          <w:rFonts w:cs="Courier New"/>
          <w:color w:val="000000"/>
        </w:rPr>
        <w:t>&lt;</w:t>
      </w:r>
      <w:r w:rsidRPr="00EC26D8">
        <w:rPr>
          <w:rFonts w:cs="Courier New"/>
        </w:rPr>
        <w:t>assetIdentifier</w:t>
      </w:r>
      <w:r w:rsidRPr="00971AE9">
        <w:rPr>
          <w:rFonts w:cs="Courier New"/>
          <w:color w:val="000000"/>
        </w:rPr>
        <w:t>&gt;</w:t>
      </w:r>
      <w:r w:rsidR="00AB7542">
        <w:rPr>
          <w:rFonts w:cs="Courier New"/>
          <w:color w:val="000000"/>
        </w:rPr>
        <w:t>20486</w:t>
      </w:r>
      <w:r w:rsidRPr="00971AE9">
        <w:rPr>
          <w:rFonts w:cs="Courier New"/>
          <w:color w:val="000000"/>
        </w:rPr>
        <w:t>&lt;/</w:t>
      </w:r>
      <w:r w:rsidRPr="00EC26D8">
        <w:rPr>
          <w:rFonts w:cs="Courier New"/>
        </w:rPr>
        <w:t>assetIdentifier</w:t>
      </w:r>
      <w:r w:rsidRPr="00971AE9">
        <w:rPr>
          <w:rFonts w:cs="Courier New"/>
          <w:color w:val="000000"/>
        </w:rPr>
        <w:t>&gt;</w:t>
      </w:r>
    </w:p>
    <w:p w14:paraId="4210E3B3"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StartTimeProbability</w:t>
      </w:r>
      <w:r w:rsidRPr="00042BE0">
        <w:rPr>
          <w:rFonts w:cs="Courier New"/>
          <w:color w:val="000000"/>
        </w:rPr>
        <w:t>&gt;</w:t>
      </w:r>
    </w:p>
    <w:p w14:paraId="1CFC10C3"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high</w:t>
      </w:r>
      <w:r w:rsidRPr="00042BE0">
        <w:rPr>
          <w:rFonts w:cs="Courier New"/>
          <w:color w:val="000000"/>
        </w:rPr>
        <w:t>&gt;2012-09-06T21:07:27Z&lt;/</w:t>
      </w:r>
      <w:r w:rsidRPr="00042BE0">
        <w:rPr>
          <w:rFonts w:cs="Courier New"/>
        </w:rPr>
        <w:t>high</w:t>
      </w:r>
      <w:r w:rsidRPr="00042BE0">
        <w:rPr>
          <w:rFonts w:cs="Courier New"/>
          <w:color w:val="000000"/>
        </w:rPr>
        <w:t>&gt;</w:t>
      </w:r>
    </w:p>
    <w:p w14:paraId="0D1BCE4D"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medium</w:t>
      </w:r>
      <w:r w:rsidRPr="00042BE0">
        <w:rPr>
          <w:rFonts w:cs="Courier New"/>
          <w:color w:val="000000"/>
        </w:rPr>
        <w:t>&gt;2012-09-06T20:07:27Z&lt;/</w:t>
      </w:r>
      <w:r w:rsidRPr="00042BE0">
        <w:rPr>
          <w:rFonts w:cs="Courier New"/>
        </w:rPr>
        <w:t>medium</w:t>
      </w:r>
      <w:r w:rsidRPr="00042BE0">
        <w:rPr>
          <w:rFonts w:cs="Courier New"/>
          <w:color w:val="000000"/>
        </w:rPr>
        <w:t>&gt;</w:t>
      </w:r>
    </w:p>
    <w:p w14:paraId="7EC6220E"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low</w:t>
      </w:r>
      <w:r w:rsidRPr="00042BE0">
        <w:rPr>
          <w:rFonts w:cs="Courier New"/>
          <w:color w:val="000000"/>
        </w:rPr>
        <w:t>&gt;2012-09-06T19:07:27Z&lt;/</w:t>
      </w:r>
      <w:r w:rsidRPr="00042BE0">
        <w:rPr>
          <w:rFonts w:cs="Courier New"/>
        </w:rPr>
        <w:t>low</w:t>
      </w:r>
      <w:r w:rsidRPr="00042BE0">
        <w:rPr>
          <w:rFonts w:cs="Courier New"/>
          <w:color w:val="000000"/>
        </w:rPr>
        <w:t>&gt;</w:t>
      </w:r>
    </w:p>
    <w:p w14:paraId="12157B3C"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StartTimeProbability</w:t>
      </w:r>
      <w:r w:rsidRPr="00042BE0">
        <w:rPr>
          <w:rFonts w:cs="Courier New"/>
          <w:color w:val="000000"/>
        </w:rPr>
        <w:t>&gt;</w:t>
      </w:r>
    </w:p>
    <w:p w14:paraId="5D2561EB"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EndTimeProbability</w:t>
      </w:r>
      <w:r w:rsidRPr="00042BE0">
        <w:rPr>
          <w:rFonts w:cs="Courier New"/>
          <w:color w:val="000000"/>
        </w:rPr>
        <w:t>&gt;</w:t>
      </w:r>
    </w:p>
    <w:p w14:paraId="7E2A6C41"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high</w:t>
      </w:r>
      <w:r w:rsidRPr="00042BE0">
        <w:rPr>
          <w:rFonts w:cs="Courier New"/>
          <w:color w:val="000000"/>
        </w:rPr>
        <w:t>&gt;2012-09-07T00:07:27Z&lt;/</w:t>
      </w:r>
      <w:r w:rsidRPr="00042BE0">
        <w:rPr>
          <w:rFonts w:cs="Courier New"/>
        </w:rPr>
        <w:t>high</w:t>
      </w:r>
      <w:r w:rsidRPr="00042BE0">
        <w:rPr>
          <w:rFonts w:cs="Courier New"/>
          <w:color w:val="000000"/>
        </w:rPr>
        <w:t>&gt;</w:t>
      </w:r>
    </w:p>
    <w:p w14:paraId="3C87EB6E"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medium</w:t>
      </w:r>
      <w:r w:rsidRPr="00042BE0">
        <w:rPr>
          <w:rFonts w:cs="Courier New"/>
          <w:color w:val="000000"/>
        </w:rPr>
        <w:t>&gt;2012-09-06T23:07:27Z&lt;/</w:t>
      </w:r>
      <w:r w:rsidRPr="00042BE0">
        <w:rPr>
          <w:rFonts w:cs="Courier New"/>
        </w:rPr>
        <w:t>medium</w:t>
      </w:r>
      <w:r w:rsidRPr="00042BE0">
        <w:rPr>
          <w:rFonts w:cs="Courier New"/>
          <w:color w:val="000000"/>
        </w:rPr>
        <w:t>&gt;</w:t>
      </w:r>
    </w:p>
    <w:p w14:paraId="455FB181"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low</w:t>
      </w:r>
      <w:r w:rsidRPr="00042BE0">
        <w:rPr>
          <w:rFonts w:cs="Courier New"/>
          <w:color w:val="000000"/>
        </w:rPr>
        <w:t>&gt;2012-09-06T22:07:27Z&lt;/</w:t>
      </w:r>
      <w:r w:rsidRPr="00042BE0">
        <w:rPr>
          <w:rFonts w:cs="Courier New"/>
        </w:rPr>
        <w:t>low</w:t>
      </w:r>
      <w:r w:rsidRPr="00042BE0">
        <w:rPr>
          <w:rFonts w:cs="Courier New"/>
          <w:color w:val="000000"/>
        </w:rPr>
        <w:t>&gt;</w:t>
      </w:r>
    </w:p>
    <w:p w14:paraId="032973D7" w14:textId="77777777" w:rsidR="00277555" w:rsidRPr="00042BE0" w:rsidRDefault="00277555" w:rsidP="00277555">
      <w:pPr>
        <w:pStyle w:val="XMLSection"/>
        <w:rPr>
          <w:rFonts w:cs="Courier New"/>
        </w:rPr>
      </w:pPr>
      <w:r w:rsidRPr="00042BE0">
        <w:rPr>
          <w:rFonts w:cs="Courier New"/>
          <w:color w:val="000000"/>
        </w:rPr>
        <w:t xml:space="preserve"> </w:t>
      </w:r>
      <w:r>
        <w:rPr>
          <w:rFonts w:cs="Courier New"/>
          <w:color w:val="000000"/>
        </w:rPr>
        <w:t xml:space="preserve"> </w:t>
      </w:r>
      <w:r w:rsidRPr="00042BE0">
        <w:rPr>
          <w:rFonts w:cs="Courier New"/>
          <w:color w:val="000000"/>
        </w:rPr>
        <w:t xml:space="preserve">          &lt;/</w:t>
      </w:r>
      <w:r w:rsidRPr="00042BE0">
        <w:rPr>
          <w:rFonts w:cs="Courier New"/>
        </w:rPr>
        <w:t>EndTimeProbability</w:t>
      </w:r>
      <w:r w:rsidRPr="00042BE0">
        <w:rPr>
          <w:rFonts w:cs="Courier New"/>
          <w:color w:val="000000"/>
        </w:rPr>
        <w:t>&gt;</w:t>
      </w:r>
    </w:p>
    <w:p w14:paraId="684DA7A4"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MagnitudeProbability</w:t>
      </w:r>
      <w:r w:rsidRPr="00042BE0">
        <w:rPr>
          <w:rFonts w:cs="Courier New"/>
          <w:color w:val="000000"/>
        </w:rPr>
        <w:t>&gt;</w:t>
      </w:r>
    </w:p>
    <w:p w14:paraId="062522B0"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high</w:t>
      </w:r>
      <w:r w:rsidRPr="00042BE0">
        <w:rPr>
          <w:rFonts w:cs="Courier New"/>
          <w:color w:val="000000"/>
        </w:rPr>
        <w:t>&gt;10.00&lt;/</w:t>
      </w:r>
      <w:r w:rsidRPr="00042BE0">
        <w:rPr>
          <w:rFonts w:cs="Courier New"/>
        </w:rPr>
        <w:t>high</w:t>
      </w:r>
      <w:r w:rsidRPr="00042BE0">
        <w:rPr>
          <w:rFonts w:cs="Courier New"/>
          <w:color w:val="000000"/>
        </w:rPr>
        <w:t>&gt;</w:t>
      </w:r>
    </w:p>
    <w:p w14:paraId="59B077D4"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medium</w:t>
      </w:r>
      <w:r w:rsidRPr="00042BE0">
        <w:rPr>
          <w:rFonts w:cs="Courier New"/>
          <w:color w:val="000000"/>
        </w:rPr>
        <w:t>&gt;12</w:t>
      </w:r>
      <w:r w:rsidR="00B13B36">
        <w:rPr>
          <w:rFonts w:cs="Courier New"/>
          <w:color w:val="000000"/>
        </w:rPr>
        <w:t>.</w:t>
      </w:r>
      <w:r w:rsidRPr="00042BE0">
        <w:rPr>
          <w:rFonts w:cs="Courier New"/>
          <w:color w:val="000000"/>
        </w:rPr>
        <w:t>50&lt;/</w:t>
      </w:r>
      <w:r w:rsidRPr="00042BE0">
        <w:rPr>
          <w:rFonts w:cs="Courier New"/>
        </w:rPr>
        <w:t>medium</w:t>
      </w:r>
      <w:r w:rsidRPr="00042BE0">
        <w:rPr>
          <w:rFonts w:cs="Courier New"/>
          <w:color w:val="000000"/>
        </w:rPr>
        <w:t>&gt;</w:t>
      </w:r>
    </w:p>
    <w:p w14:paraId="61F1DB34"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low</w:t>
      </w:r>
      <w:r w:rsidRPr="00042BE0">
        <w:rPr>
          <w:rFonts w:cs="Courier New"/>
          <w:color w:val="000000"/>
        </w:rPr>
        <w:t>&gt;15.00&lt;/</w:t>
      </w:r>
      <w:r w:rsidRPr="00042BE0">
        <w:rPr>
          <w:rFonts w:cs="Courier New"/>
        </w:rPr>
        <w:t>low</w:t>
      </w:r>
      <w:r w:rsidRPr="00042BE0">
        <w:rPr>
          <w:rFonts w:cs="Courier New"/>
          <w:color w:val="000000"/>
        </w:rPr>
        <w:t>&gt;</w:t>
      </w:r>
    </w:p>
    <w:p w14:paraId="167335E8"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MagnitudeProbability</w:t>
      </w:r>
      <w:r w:rsidRPr="00042BE0">
        <w:rPr>
          <w:rFonts w:cs="Courier New"/>
          <w:color w:val="000000"/>
        </w:rPr>
        <w:t>&gt;</w:t>
      </w:r>
    </w:p>
    <w:p w14:paraId="5CE7BADB"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Entity</w:t>
      </w:r>
      <w:r w:rsidRPr="00042BE0">
        <w:rPr>
          <w:rFonts w:cs="Courier New"/>
          <w:color w:val="000000"/>
        </w:rPr>
        <w:t>&gt;</w:t>
      </w:r>
    </w:p>
    <w:p w14:paraId="40F83887"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Entities</w:t>
      </w:r>
      <w:r w:rsidRPr="00042BE0">
        <w:rPr>
          <w:rFonts w:cs="Courier New"/>
          <w:color w:val="000000"/>
        </w:rPr>
        <w:t>&gt;</w:t>
      </w:r>
    </w:p>
    <w:p w14:paraId="0D9D6C23" w14:textId="77777777" w:rsidR="00277555" w:rsidRPr="00042BE0" w:rsidRDefault="00277555" w:rsidP="00277555">
      <w:pPr>
        <w:pStyle w:val="XMLSection"/>
        <w:rPr>
          <w:rFonts w:cs="Courier New"/>
        </w:rPr>
      </w:pPr>
      <w:r w:rsidRPr="00042BE0">
        <w:rPr>
          <w:rFonts w:cs="Courier New"/>
          <w:color w:val="000000"/>
        </w:rPr>
        <w:t xml:space="preserve">   &lt;/</w:t>
      </w:r>
      <w:r w:rsidRPr="00042BE0">
        <w:rPr>
          <w:rFonts w:cs="Courier New"/>
        </w:rPr>
        <w:t>CreateRampEvent</w:t>
      </w:r>
      <w:r w:rsidRPr="00042BE0">
        <w:rPr>
          <w:rFonts w:cs="Courier New"/>
          <w:color w:val="000000"/>
        </w:rPr>
        <w:t>&gt;</w:t>
      </w:r>
    </w:p>
    <w:p w14:paraId="6B4A2D10" w14:textId="77777777" w:rsidR="00277555" w:rsidRPr="00042BE0" w:rsidRDefault="00277555" w:rsidP="00277555">
      <w:pPr>
        <w:pStyle w:val="XMLSection"/>
        <w:rPr>
          <w:rFonts w:cs="Courier New"/>
        </w:rPr>
      </w:pPr>
      <w:r w:rsidRPr="00042BE0">
        <w:rPr>
          <w:rFonts w:cs="Courier New"/>
          <w:color w:val="000000"/>
        </w:rPr>
        <w:t>&lt;/</w:t>
      </w:r>
      <w:r w:rsidRPr="00042BE0">
        <w:rPr>
          <w:rFonts w:cs="Courier New"/>
        </w:rPr>
        <w:t>SubmitRampEvent</w:t>
      </w:r>
      <w:r w:rsidRPr="00042BE0">
        <w:rPr>
          <w:rFonts w:cs="Courier New"/>
          <w:color w:val="000000"/>
        </w:rPr>
        <w:t>&gt;</w:t>
      </w:r>
    </w:p>
    <w:p w14:paraId="17AFC16A" w14:textId="77777777" w:rsidR="004F7ED3" w:rsidRPr="00067FA3" w:rsidRDefault="004F7ED3" w:rsidP="004F7ED3">
      <w:pPr>
        <w:pStyle w:val="XMLSnippetKWN"/>
        <w:tabs>
          <w:tab w:val="left" w:pos="2880"/>
          <w:tab w:val="left" w:pos="4443"/>
        </w:tabs>
      </w:pPr>
    </w:p>
    <w:p w14:paraId="4C9BCA10" w14:textId="77777777" w:rsidR="004F7ED3" w:rsidRDefault="004F7ED3" w:rsidP="004F7ED3"/>
    <w:p w14:paraId="0FA39764" w14:textId="77777777" w:rsidR="00615685" w:rsidRDefault="00615685" w:rsidP="00615685">
      <w:pPr>
        <w:pStyle w:val="BodyText"/>
        <w:rPr>
          <w:b/>
        </w:rPr>
      </w:pPr>
    </w:p>
    <w:p w14:paraId="11F38710" w14:textId="77777777" w:rsidR="00615685" w:rsidRPr="00D41795" w:rsidRDefault="00615685" w:rsidP="00615685">
      <w:pPr>
        <w:pStyle w:val="BodyText"/>
      </w:pPr>
      <w:r w:rsidRPr="00615685">
        <w:rPr>
          <w:b/>
        </w:rPr>
        <w:t>Note:</w:t>
      </w:r>
      <w:r>
        <w:t xml:space="preserve"> Forecasters are </w:t>
      </w:r>
      <w:r w:rsidR="0066765A">
        <w:t>able to "cancel" one or more Ramp E</w:t>
      </w:r>
      <w:r>
        <w:t xml:space="preserve">vents by sending a submission with only the Schedule identifier and the Entity identifier/s (see below). </w:t>
      </w:r>
      <w:r w:rsidR="00772B38">
        <w:t xml:space="preserve">In the following example, the most recent Ramp Event for </w:t>
      </w:r>
      <w:r w:rsidR="0013490E">
        <w:t>the System e</w:t>
      </w:r>
      <w:r w:rsidR="00772B38">
        <w:t>ntity</w:t>
      </w:r>
      <w:r w:rsidR="0013490E">
        <w:t xml:space="preserve"> </w:t>
      </w:r>
      <w:r w:rsidR="00772B38">
        <w:t>is effectively “canceled”.</w:t>
      </w:r>
    </w:p>
    <w:p w14:paraId="469118F9" w14:textId="77777777" w:rsidR="00B30EE3" w:rsidRPr="003359CC" w:rsidRDefault="00B30EE3" w:rsidP="00B30EE3">
      <w:pPr>
        <w:pStyle w:val="BodyTextHead"/>
      </w:pPr>
      <w:r>
        <w:lastRenderedPageBreak/>
        <w:t>Sample of a Cancel Submittal</w:t>
      </w:r>
    </w:p>
    <w:p w14:paraId="4777F015" w14:textId="77777777" w:rsidR="00B30EE3" w:rsidRDefault="00B30EE3" w:rsidP="00B30EE3">
      <w:pPr>
        <w:pStyle w:val="XMLSnippetKWN"/>
        <w:rPr>
          <w:color w:val="993300"/>
        </w:rPr>
      </w:pPr>
    </w:p>
    <w:p w14:paraId="5F42377C" w14:textId="77777777" w:rsidR="0070248C" w:rsidRPr="00042BE0" w:rsidRDefault="0070248C" w:rsidP="0070248C">
      <w:pPr>
        <w:pStyle w:val="XMLSection"/>
        <w:rPr>
          <w:rFonts w:cs="Courier New"/>
        </w:rPr>
      </w:pPr>
      <w:r w:rsidRPr="00042BE0">
        <w:rPr>
          <w:rFonts w:cs="Courier New"/>
          <w:color w:val="000000"/>
        </w:rPr>
        <w:t>&lt;</w:t>
      </w:r>
      <w:r w:rsidRPr="00042BE0">
        <w:rPr>
          <w:rFonts w:cs="Courier New"/>
        </w:rPr>
        <w:t>SubmitRampEvent</w:t>
      </w:r>
      <w:r w:rsidRPr="00042BE0">
        <w:rPr>
          <w:rFonts w:cs="Courier New"/>
          <w:color w:val="000000"/>
        </w:rPr>
        <w:t>&gt;</w:t>
      </w:r>
    </w:p>
    <w:p w14:paraId="0A57726E" w14:textId="77777777" w:rsidR="0070248C" w:rsidRPr="00042BE0" w:rsidRDefault="0070248C" w:rsidP="0070248C">
      <w:pPr>
        <w:pStyle w:val="XMLSection"/>
        <w:rPr>
          <w:rFonts w:cs="Courier New"/>
        </w:rPr>
      </w:pPr>
      <w:r w:rsidRPr="00042BE0">
        <w:rPr>
          <w:rFonts w:cs="Courier New"/>
          <w:color w:val="000000"/>
        </w:rPr>
        <w:t xml:space="preserve">   &lt;</w:t>
      </w:r>
      <w:r w:rsidRPr="00042BE0">
        <w:rPr>
          <w:rFonts w:cs="Courier New"/>
        </w:rPr>
        <w:t>CreateRampEvent</w:t>
      </w:r>
      <w:r w:rsidRPr="00042BE0">
        <w:rPr>
          <w:rFonts w:cs="Courier New"/>
          <w:color w:val="000000"/>
        </w:rPr>
        <w:t>&gt;</w:t>
      </w:r>
    </w:p>
    <w:p w14:paraId="57CDAC64" w14:textId="77777777" w:rsidR="0070248C" w:rsidRPr="00042BE0" w:rsidRDefault="0070248C" w:rsidP="0070248C">
      <w:pPr>
        <w:pStyle w:val="XMLSection"/>
        <w:rPr>
          <w:rFonts w:cs="Courier New"/>
        </w:rPr>
      </w:pPr>
      <w:r>
        <w:rPr>
          <w:rFonts w:cs="Courier New"/>
          <w:color w:val="000000"/>
        </w:rPr>
        <w:t xml:space="preserve"> </w:t>
      </w:r>
      <w:r w:rsidRPr="00042BE0">
        <w:rPr>
          <w:rFonts w:cs="Courier New"/>
          <w:color w:val="000000"/>
        </w:rPr>
        <w:t xml:space="preserve">     &lt;</w:t>
      </w:r>
      <w:r w:rsidRPr="00042BE0">
        <w:rPr>
          <w:rFonts w:cs="Courier New"/>
        </w:rPr>
        <w:t>Schedule</w:t>
      </w:r>
      <w:r w:rsidRPr="00042BE0">
        <w:rPr>
          <w:rFonts w:cs="Courier New"/>
          <w:color w:val="000000"/>
        </w:rPr>
        <w:t>&gt;</w:t>
      </w:r>
    </w:p>
    <w:p w14:paraId="085B6EA5" w14:textId="77777777" w:rsidR="0070248C" w:rsidRPr="00042BE0" w:rsidRDefault="0070248C" w:rsidP="0070248C">
      <w:pPr>
        <w:pStyle w:val="XMLSection"/>
        <w:rPr>
          <w:rFonts w:cs="Courier New"/>
        </w:rPr>
      </w:pPr>
      <w:r w:rsidRPr="00042BE0">
        <w:rPr>
          <w:rFonts w:cs="Courier New"/>
          <w:color w:val="000000"/>
        </w:rPr>
        <w:t xml:space="preserve">         &lt;</w:t>
      </w:r>
      <w:r w:rsidRPr="00042BE0">
        <w:rPr>
          <w:rFonts w:cs="Courier New"/>
        </w:rPr>
        <w:t>identifier</w:t>
      </w:r>
      <w:r w:rsidRPr="00042BE0">
        <w:rPr>
          <w:rFonts w:cs="Courier New"/>
          <w:color w:val="000000"/>
        </w:rPr>
        <w:t>&gt;9905005&lt;/</w:t>
      </w:r>
      <w:r w:rsidRPr="00042BE0">
        <w:rPr>
          <w:rFonts w:cs="Courier New"/>
        </w:rPr>
        <w:t>identifier</w:t>
      </w:r>
      <w:r w:rsidRPr="00042BE0">
        <w:rPr>
          <w:rFonts w:cs="Courier New"/>
          <w:color w:val="000000"/>
        </w:rPr>
        <w:t>&gt;</w:t>
      </w:r>
    </w:p>
    <w:p w14:paraId="36B05C26" w14:textId="77777777" w:rsidR="0070248C" w:rsidRPr="00042BE0" w:rsidRDefault="0070248C" w:rsidP="0070248C">
      <w:pPr>
        <w:pStyle w:val="XMLSection"/>
        <w:rPr>
          <w:rFonts w:cs="Courier New"/>
        </w:rPr>
      </w:pPr>
      <w:r w:rsidRPr="00042BE0">
        <w:rPr>
          <w:rFonts w:cs="Courier New"/>
          <w:color w:val="000000"/>
        </w:rPr>
        <w:t xml:space="preserve">      &lt;/</w:t>
      </w:r>
      <w:r w:rsidRPr="00042BE0">
        <w:rPr>
          <w:rFonts w:cs="Courier New"/>
        </w:rPr>
        <w:t>Schedule</w:t>
      </w:r>
      <w:r w:rsidRPr="00042BE0">
        <w:rPr>
          <w:rFonts w:cs="Courier New"/>
          <w:color w:val="000000"/>
        </w:rPr>
        <w:t>&gt;</w:t>
      </w:r>
    </w:p>
    <w:p w14:paraId="26CBFE17" w14:textId="77777777" w:rsidR="0070248C" w:rsidRPr="00042BE0" w:rsidRDefault="0070248C" w:rsidP="0070248C">
      <w:pPr>
        <w:pStyle w:val="XMLSection"/>
        <w:rPr>
          <w:rFonts w:cs="Courier New"/>
        </w:rPr>
      </w:pPr>
      <w:r w:rsidRPr="00042BE0">
        <w:rPr>
          <w:rFonts w:cs="Courier New"/>
          <w:color w:val="000000"/>
        </w:rPr>
        <w:t xml:space="preserve">      &lt;</w:t>
      </w:r>
      <w:r w:rsidRPr="00042BE0">
        <w:rPr>
          <w:rFonts w:cs="Courier New"/>
        </w:rPr>
        <w:t>Entities</w:t>
      </w:r>
      <w:r w:rsidRPr="00042BE0">
        <w:rPr>
          <w:rFonts w:cs="Courier New"/>
          <w:color w:val="000000"/>
        </w:rPr>
        <w:t>&gt;</w:t>
      </w:r>
    </w:p>
    <w:p w14:paraId="7ADF7B7D" w14:textId="77777777" w:rsidR="0070248C" w:rsidRPr="00042BE0" w:rsidRDefault="0070248C" w:rsidP="0070248C">
      <w:pPr>
        <w:pStyle w:val="XMLSection"/>
        <w:rPr>
          <w:rFonts w:cs="Courier New"/>
        </w:rPr>
      </w:pPr>
      <w:r w:rsidRPr="00042BE0">
        <w:rPr>
          <w:rFonts w:cs="Courier New"/>
          <w:color w:val="000000"/>
        </w:rPr>
        <w:t xml:space="preserve">         &lt;</w:t>
      </w:r>
      <w:r w:rsidRPr="00042BE0">
        <w:rPr>
          <w:rFonts w:cs="Courier New"/>
        </w:rPr>
        <w:t>Entity</w:t>
      </w:r>
      <w:r w:rsidRPr="00042BE0">
        <w:rPr>
          <w:rFonts w:cs="Courier New"/>
          <w:color w:val="000000"/>
        </w:rPr>
        <w:t>&gt;</w:t>
      </w:r>
    </w:p>
    <w:p w14:paraId="6A916105" w14:textId="77777777" w:rsidR="008C59D6" w:rsidRPr="00AE1F45" w:rsidRDefault="0070248C" w:rsidP="008C59D6">
      <w:pPr>
        <w:pStyle w:val="XMLSection"/>
        <w:rPr>
          <w:rFonts w:cs="Courier New"/>
        </w:rPr>
      </w:pPr>
      <w:r w:rsidRPr="00042BE0">
        <w:rPr>
          <w:rFonts w:cs="Courier New"/>
          <w:color w:val="000000"/>
        </w:rPr>
        <w:t xml:space="preserve">            </w:t>
      </w:r>
      <w:r w:rsidR="008C59D6" w:rsidRPr="00AE1F45">
        <w:rPr>
          <w:rFonts w:cs="Courier New"/>
          <w:color w:val="008000"/>
        </w:rPr>
        <w:t>&lt;!--</w:t>
      </w:r>
      <w:r w:rsidR="008C59D6">
        <w:rPr>
          <w:rFonts w:cs="Courier New"/>
          <w:color w:val="008000"/>
        </w:rPr>
        <w:t xml:space="preserve"> 1</w:t>
      </w:r>
      <w:r w:rsidR="008C59D6" w:rsidRPr="00AE1F45">
        <w:rPr>
          <w:rFonts w:cs="Courier New"/>
          <w:color w:val="008000"/>
        </w:rPr>
        <w:t xml:space="preserve"> or </w:t>
      </w:r>
      <w:r w:rsidR="008C59D6">
        <w:rPr>
          <w:rFonts w:cs="Courier New"/>
          <w:color w:val="008000"/>
        </w:rPr>
        <w:t xml:space="preserve">both identifiers </w:t>
      </w:r>
      <w:r w:rsidR="008C59D6" w:rsidRPr="00AE1F45">
        <w:rPr>
          <w:rFonts w:cs="Courier New"/>
          <w:color w:val="008000"/>
        </w:rPr>
        <w:t>--&gt;</w:t>
      </w:r>
    </w:p>
    <w:p w14:paraId="6643EB55" w14:textId="77777777" w:rsidR="008C59D6" w:rsidRPr="000D76AA" w:rsidRDefault="008C59D6" w:rsidP="008C59D6">
      <w:pPr>
        <w:pStyle w:val="XMLSection"/>
        <w:rPr>
          <w:rFonts w:cs="Courier New"/>
          <w:color w:val="000000"/>
          <w:lang w:val="fr-FR"/>
        </w:rPr>
      </w:pPr>
      <w:r w:rsidRPr="00AE1F45">
        <w:rPr>
          <w:rFonts w:cs="Courier New"/>
          <w:color w:val="000000"/>
        </w:rPr>
        <w:t xml:space="preserve">           </w:t>
      </w:r>
      <w:r>
        <w:rPr>
          <w:rFonts w:cs="Courier New"/>
          <w:color w:val="000000"/>
        </w:rPr>
        <w:t xml:space="preserve"> </w:t>
      </w:r>
      <w:r w:rsidRPr="000D76AA">
        <w:rPr>
          <w:rFonts w:cs="Courier New"/>
          <w:color w:val="000000"/>
          <w:lang w:val="fr-FR"/>
        </w:rPr>
        <w:t>&lt;</w:t>
      </w:r>
      <w:r w:rsidRPr="000D76AA">
        <w:rPr>
          <w:rFonts w:cs="Courier New"/>
          <w:lang w:val="fr-FR"/>
        </w:rPr>
        <w:t>identifier</w:t>
      </w:r>
      <w:r w:rsidRPr="000D76AA">
        <w:rPr>
          <w:rFonts w:cs="Courier New"/>
          <w:color w:val="000000"/>
          <w:lang w:val="fr-FR"/>
        </w:rPr>
        <w:t>&gt;10245&lt;/</w:t>
      </w:r>
      <w:r w:rsidRPr="000D76AA">
        <w:rPr>
          <w:rFonts w:cs="Courier New"/>
          <w:lang w:val="fr-FR"/>
        </w:rPr>
        <w:t>identifier</w:t>
      </w:r>
      <w:r w:rsidRPr="000D76AA">
        <w:rPr>
          <w:rFonts w:cs="Courier New"/>
          <w:color w:val="000000"/>
          <w:lang w:val="fr-FR"/>
        </w:rPr>
        <w:t>&gt;</w:t>
      </w:r>
    </w:p>
    <w:p w14:paraId="56A81902" w14:textId="77777777" w:rsidR="0070248C" w:rsidRPr="000D76AA" w:rsidRDefault="008C59D6">
      <w:pPr>
        <w:pStyle w:val="XMLSection"/>
        <w:rPr>
          <w:rFonts w:cs="Courier New"/>
          <w:lang w:val="fr-FR"/>
        </w:rPr>
      </w:pPr>
      <w:r w:rsidRPr="000D76AA">
        <w:rPr>
          <w:rFonts w:cs="Courier New"/>
          <w:color w:val="000000"/>
          <w:lang w:val="fr-FR"/>
        </w:rPr>
        <w:t xml:space="preserve">            &lt;</w:t>
      </w:r>
      <w:r w:rsidRPr="000D76AA">
        <w:rPr>
          <w:rFonts w:cs="Courier New"/>
          <w:lang w:val="fr-FR"/>
        </w:rPr>
        <w:t>assetIdentifier</w:t>
      </w:r>
      <w:r w:rsidRPr="000D76AA">
        <w:rPr>
          <w:rFonts w:cs="Courier New"/>
          <w:color w:val="000000"/>
          <w:lang w:val="fr-FR"/>
        </w:rPr>
        <w:t>&gt;</w:t>
      </w:r>
      <w:r w:rsidR="00AB7542" w:rsidRPr="000D76AA">
        <w:rPr>
          <w:rFonts w:cs="Courier New"/>
          <w:color w:val="000000"/>
          <w:lang w:val="fr-FR"/>
        </w:rPr>
        <w:t>20486</w:t>
      </w:r>
      <w:r w:rsidRPr="000D76AA">
        <w:rPr>
          <w:rFonts w:cs="Courier New"/>
          <w:color w:val="000000"/>
          <w:lang w:val="fr-FR"/>
        </w:rPr>
        <w:t>&lt;/</w:t>
      </w:r>
      <w:r w:rsidRPr="000D76AA">
        <w:rPr>
          <w:rFonts w:cs="Courier New"/>
          <w:lang w:val="fr-FR"/>
        </w:rPr>
        <w:t>assetIdentifier</w:t>
      </w:r>
      <w:r w:rsidRPr="000D76AA">
        <w:rPr>
          <w:rFonts w:cs="Courier New"/>
          <w:color w:val="000000"/>
          <w:lang w:val="fr-FR"/>
        </w:rPr>
        <w:t>&gt;</w:t>
      </w:r>
    </w:p>
    <w:p w14:paraId="09D4489B" w14:textId="77777777" w:rsidR="0070248C" w:rsidRPr="000D76AA" w:rsidRDefault="0070248C" w:rsidP="0070248C">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2FF224D9" w14:textId="77777777" w:rsidR="0070248C" w:rsidRPr="00042BE0" w:rsidRDefault="0070248C" w:rsidP="0070248C">
      <w:pPr>
        <w:pStyle w:val="XMLSection"/>
        <w:rPr>
          <w:rFonts w:cs="Courier New"/>
        </w:rPr>
      </w:pPr>
      <w:r w:rsidRPr="000D76AA">
        <w:rPr>
          <w:rFonts w:cs="Courier New"/>
          <w:color w:val="000000"/>
          <w:lang w:val="fr-FR"/>
        </w:rPr>
        <w:t xml:space="preserve">      </w:t>
      </w:r>
      <w:r w:rsidRPr="00042BE0">
        <w:rPr>
          <w:rFonts w:cs="Courier New"/>
          <w:color w:val="000000"/>
        </w:rPr>
        <w:t>&lt;/</w:t>
      </w:r>
      <w:r w:rsidRPr="00042BE0">
        <w:rPr>
          <w:rFonts w:cs="Courier New"/>
        </w:rPr>
        <w:t>Entities</w:t>
      </w:r>
      <w:r w:rsidRPr="00042BE0">
        <w:rPr>
          <w:rFonts w:cs="Courier New"/>
          <w:color w:val="000000"/>
        </w:rPr>
        <w:t>&gt;</w:t>
      </w:r>
    </w:p>
    <w:p w14:paraId="777C57B2" w14:textId="77777777" w:rsidR="0070248C" w:rsidRPr="00042BE0" w:rsidRDefault="0070248C" w:rsidP="0070248C">
      <w:pPr>
        <w:pStyle w:val="XMLSection"/>
        <w:rPr>
          <w:rFonts w:cs="Courier New"/>
        </w:rPr>
      </w:pPr>
      <w:r w:rsidRPr="00042BE0">
        <w:rPr>
          <w:rFonts w:cs="Courier New"/>
          <w:color w:val="000000"/>
        </w:rPr>
        <w:t xml:space="preserve">   &lt;/</w:t>
      </w:r>
      <w:r w:rsidRPr="00042BE0">
        <w:rPr>
          <w:rFonts w:cs="Courier New"/>
        </w:rPr>
        <w:t>CreateRampEvent</w:t>
      </w:r>
      <w:r w:rsidRPr="00042BE0">
        <w:rPr>
          <w:rFonts w:cs="Courier New"/>
          <w:color w:val="000000"/>
        </w:rPr>
        <w:t>&gt;</w:t>
      </w:r>
    </w:p>
    <w:p w14:paraId="783D30B6" w14:textId="77777777" w:rsidR="0070248C" w:rsidRPr="00042BE0" w:rsidRDefault="0070248C" w:rsidP="0070248C">
      <w:pPr>
        <w:pStyle w:val="XMLSection"/>
        <w:rPr>
          <w:rFonts w:cs="Courier New"/>
        </w:rPr>
      </w:pPr>
      <w:r w:rsidRPr="00042BE0">
        <w:rPr>
          <w:rFonts w:cs="Courier New"/>
          <w:color w:val="000000"/>
        </w:rPr>
        <w:t>&lt;/</w:t>
      </w:r>
      <w:r w:rsidRPr="00042BE0">
        <w:rPr>
          <w:rFonts w:cs="Courier New"/>
        </w:rPr>
        <w:t>SubmitRampEvent</w:t>
      </w:r>
      <w:r w:rsidRPr="00042BE0">
        <w:rPr>
          <w:rFonts w:cs="Courier New"/>
          <w:color w:val="000000"/>
        </w:rPr>
        <w:t>&gt;</w:t>
      </w:r>
    </w:p>
    <w:p w14:paraId="5E82A96E" w14:textId="77777777" w:rsidR="00B30EE3" w:rsidRPr="00067FA3" w:rsidRDefault="00B30EE3" w:rsidP="00B30EE3">
      <w:pPr>
        <w:pStyle w:val="XMLSnippetKWN"/>
        <w:tabs>
          <w:tab w:val="left" w:pos="2880"/>
          <w:tab w:val="left" w:pos="4443"/>
        </w:tabs>
      </w:pPr>
    </w:p>
    <w:p w14:paraId="55AACFC7" w14:textId="77777777" w:rsidR="00B30EE3" w:rsidRDefault="00B30EE3" w:rsidP="00B30EE3"/>
    <w:p w14:paraId="14F1F7F0" w14:textId="77777777" w:rsidR="00B30EE3" w:rsidRDefault="00B30EE3" w:rsidP="004F7ED3">
      <w:pPr>
        <w:pStyle w:val="BodyTextHead"/>
      </w:pPr>
    </w:p>
    <w:p w14:paraId="21C16238" w14:textId="77777777" w:rsidR="00B30EE3" w:rsidRDefault="00B30EE3" w:rsidP="004F7ED3">
      <w:pPr>
        <w:pStyle w:val="BodyTextHead"/>
      </w:pPr>
    </w:p>
    <w:p w14:paraId="12E1C262" w14:textId="77777777" w:rsidR="004F7ED3" w:rsidRPr="003359CC" w:rsidRDefault="004F7ED3" w:rsidP="004F7ED3">
      <w:pPr>
        <w:pStyle w:val="BodyTextHead"/>
      </w:pPr>
      <w:r>
        <w:t>Response Message</w:t>
      </w:r>
    </w:p>
    <w:p w14:paraId="79EADA60" w14:textId="77777777" w:rsidR="004F7ED3" w:rsidRDefault="004F7ED3" w:rsidP="004F7ED3">
      <w:pPr>
        <w:pStyle w:val="BodyText"/>
      </w:pPr>
      <w:r>
        <w:t xml:space="preserve">This message has a standard response as defined in section </w:t>
      </w:r>
      <w:r w:rsidR="001B2AE3">
        <w:fldChar w:fldCharType="begin"/>
      </w:r>
      <w:r>
        <w:instrText xml:space="preserve"> REF _Ref275345205 \r \h </w:instrText>
      </w:r>
      <w:r w:rsidR="001B2AE3">
        <w:fldChar w:fldCharType="separate"/>
      </w:r>
      <w:r>
        <w:t>2.1</w:t>
      </w:r>
      <w:r w:rsidR="001B2AE3">
        <w:fldChar w:fldCharType="end"/>
      </w:r>
      <w:r w:rsidRPr="00B87CB7">
        <w:t>.</w:t>
      </w:r>
    </w:p>
    <w:p w14:paraId="41C89E98" w14:textId="77777777" w:rsidR="000074DE" w:rsidRDefault="000074DE" w:rsidP="000074DE">
      <w:pPr>
        <w:pStyle w:val="List"/>
        <w:numPr>
          <w:ilvl w:val="0"/>
          <w:numId w:val="0"/>
        </w:numPr>
      </w:pPr>
    </w:p>
    <w:p w14:paraId="487901AA" w14:textId="0128D00E" w:rsidR="007757F7" w:rsidRDefault="003C1393" w:rsidP="007757F7">
      <w:pPr>
        <w:pStyle w:val="Heading1"/>
      </w:pPr>
      <w:bookmarkStart w:id="612" w:name="_Toc113879528"/>
      <w:r>
        <w:lastRenderedPageBreak/>
        <w:t>Lead Participant</w:t>
      </w:r>
      <w:r w:rsidR="007757F7">
        <w:t xml:space="preserve"> Web Service</w:t>
      </w:r>
      <w:bookmarkEnd w:id="612"/>
    </w:p>
    <w:p w14:paraId="6541A56E" w14:textId="58FB0DA7" w:rsidR="00712990" w:rsidRDefault="007757F7" w:rsidP="007757F7">
      <w:pPr>
        <w:pStyle w:val="BodyText"/>
      </w:pPr>
      <w:r>
        <w:t>This section defines the end</w:t>
      </w:r>
      <w:r w:rsidR="00644059">
        <w:t xml:space="preserve">point operations available to </w:t>
      </w:r>
      <w:r w:rsidR="00222A42" w:rsidRPr="00222A42">
        <w:t xml:space="preserve">Lead </w:t>
      </w:r>
      <w:r w:rsidR="0070248C" w:rsidRPr="00222A42">
        <w:t>Participants</w:t>
      </w:r>
      <w:r w:rsidR="0070248C">
        <w:t>. This</w:t>
      </w:r>
      <w:r w:rsidR="00712990">
        <w:t xml:space="preserve"> service differs only from the Forecaster </w:t>
      </w:r>
      <w:r w:rsidR="00644059">
        <w:t>Web Ser</w:t>
      </w:r>
      <w:r w:rsidR="00712990">
        <w:t xml:space="preserve">vice </w:t>
      </w:r>
      <w:r w:rsidR="00644059">
        <w:t xml:space="preserve">(section 4.0) </w:t>
      </w:r>
      <w:r w:rsidR="00712990">
        <w:t xml:space="preserve">in that the Plant Operator Service does not provide </w:t>
      </w:r>
      <w:r w:rsidR="00F37E4C">
        <w:t>Forecast submittal</w:t>
      </w:r>
      <w:r w:rsidR="004C306A">
        <w:t xml:space="preserve"> (except for plant Future Availability forecast)</w:t>
      </w:r>
      <w:r w:rsidR="00F37E4C">
        <w:t xml:space="preserve">, </w:t>
      </w:r>
      <w:r w:rsidR="00712990">
        <w:t>Narrative</w:t>
      </w:r>
      <w:r w:rsidR="0024306F">
        <w:t>,</w:t>
      </w:r>
      <w:r w:rsidR="00712990">
        <w:t xml:space="preserve"> Telemetry</w:t>
      </w:r>
      <w:r w:rsidR="0024306F">
        <w:t>, and Ramp Event</w:t>
      </w:r>
      <w:r w:rsidR="00712990">
        <w:t xml:space="preserve"> operations.</w:t>
      </w:r>
    </w:p>
    <w:p w14:paraId="22746287" w14:textId="77777777" w:rsidR="00712990" w:rsidRDefault="00712990" w:rsidP="007757F7">
      <w:pPr>
        <w:pStyle w:val="BodyText"/>
      </w:pPr>
    </w:p>
    <w:p w14:paraId="65F4884B" w14:textId="1FE6D7C8" w:rsidR="006E21A6" w:rsidRPr="0049034B" w:rsidRDefault="007757F7" w:rsidP="006E21A6">
      <w:pPr>
        <w:pStyle w:val="BodyText"/>
      </w:pPr>
      <w:r>
        <w:t>The tab</w:t>
      </w:r>
      <w:r w:rsidR="00BF5EF3">
        <w:t>le below shows a summary of the different</w:t>
      </w:r>
      <w:r>
        <w:t xml:space="preserve"> messages and indicates if data can be submitted </w:t>
      </w:r>
      <w:r w:rsidR="001A789C">
        <w:t xml:space="preserve">(read &amp; write permissions) </w:t>
      </w:r>
      <w:r>
        <w:t>or queried</w:t>
      </w:r>
      <w:r w:rsidR="001A789C">
        <w:t xml:space="preserve"> (read only permission)</w:t>
      </w:r>
      <w:r>
        <w:t xml:space="preserve">. The frequency for submitting and querying </w:t>
      </w:r>
      <w:r w:rsidR="006E21A6">
        <w:t>depends upon the message type</w:t>
      </w:r>
      <w:r>
        <w:t xml:space="preserve">; an explanation regarding these time intervals is </w:t>
      </w:r>
      <w:r w:rsidR="006E21A6">
        <w:t xml:space="preserve">outside the scope of this document. For more information please consult the </w:t>
      </w:r>
      <w:r w:rsidR="006E21A6" w:rsidRPr="0049034B">
        <w:rPr>
          <w:i/>
        </w:rPr>
        <w:t>“Wind Integration – Phase 1 Delta Design Note”</w:t>
      </w:r>
      <w:r w:rsidR="006E21A6">
        <w:rPr>
          <w:i/>
        </w:rPr>
        <w:t xml:space="preserve"> </w:t>
      </w:r>
      <w:r w:rsidR="00294C3B">
        <w:rPr>
          <w:i/>
        </w:rPr>
        <w:t xml:space="preserve">and “RPLAN Solar DDN” </w:t>
      </w:r>
      <w:r w:rsidR="006E21A6">
        <w:t>documentation.</w:t>
      </w:r>
    </w:p>
    <w:p w14:paraId="711D8860" w14:textId="77777777" w:rsidR="007757F7" w:rsidRDefault="007757F7" w:rsidP="006E21A6">
      <w:pPr>
        <w:pStyle w:val="BodyText"/>
      </w:pPr>
    </w:p>
    <w:tbl>
      <w:tblPr>
        <w:tblW w:w="4753" w:type="pct"/>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58" w:type="dxa"/>
          <w:right w:w="86" w:type="dxa"/>
        </w:tblCellMar>
        <w:tblLook w:val="00A0" w:firstRow="1" w:lastRow="0" w:firstColumn="1" w:lastColumn="0" w:noHBand="0" w:noVBand="0"/>
      </w:tblPr>
      <w:tblGrid>
        <w:gridCol w:w="2190"/>
        <w:gridCol w:w="4071"/>
        <w:gridCol w:w="1481"/>
        <w:gridCol w:w="1574"/>
      </w:tblGrid>
      <w:tr w:rsidR="007757F7" w14:paraId="67C00F32" w14:textId="77777777" w:rsidTr="001D5577">
        <w:trPr>
          <w:cantSplit/>
          <w:tblHeader/>
        </w:trPr>
        <w:tc>
          <w:tcPr>
            <w:tcW w:w="2130" w:type="dxa"/>
            <w:tcBorders>
              <w:bottom w:val="nil"/>
            </w:tcBorders>
            <w:shd w:val="clear" w:color="auto" w:fill="DDD9C3"/>
            <w:vAlign w:val="bottom"/>
          </w:tcPr>
          <w:p w14:paraId="1505B0A1" w14:textId="77777777" w:rsidR="007757F7" w:rsidRDefault="007757F7" w:rsidP="006A5374">
            <w:pPr>
              <w:pStyle w:val="TableHeading"/>
            </w:pPr>
          </w:p>
        </w:tc>
        <w:tc>
          <w:tcPr>
            <w:tcW w:w="3960" w:type="dxa"/>
            <w:tcBorders>
              <w:bottom w:val="nil"/>
            </w:tcBorders>
            <w:shd w:val="clear" w:color="auto" w:fill="DDD9C3"/>
            <w:vAlign w:val="bottom"/>
          </w:tcPr>
          <w:p w14:paraId="1655DDBE" w14:textId="77777777" w:rsidR="007757F7" w:rsidRDefault="007757F7" w:rsidP="006A5374">
            <w:pPr>
              <w:pStyle w:val="TableHeading"/>
            </w:pPr>
          </w:p>
        </w:tc>
        <w:tc>
          <w:tcPr>
            <w:tcW w:w="2971" w:type="dxa"/>
            <w:gridSpan w:val="2"/>
            <w:shd w:val="clear" w:color="auto" w:fill="DDD9C3"/>
            <w:vAlign w:val="bottom"/>
          </w:tcPr>
          <w:p w14:paraId="77287FE9" w14:textId="77777777" w:rsidR="007757F7" w:rsidRDefault="007757F7" w:rsidP="006A5374">
            <w:pPr>
              <w:pStyle w:val="TableHeading"/>
            </w:pPr>
            <w:r w:rsidRPr="005503AE">
              <w:t>Actions</w:t>
            </w:r>
          </w:p>
        </w:tc>
      </w:tr>
      <w:tr w:rsidR="007757F7" w:rsidRPr="002544BC" w14:paraId="14A3AE96" w14:textId="77777777" w:rsidTr="001D5577">
        <w:trPr>
          <w:cantSplit/>
          <w:tblHeader/>
        </w:trPr>
        <w:tc>
          <w:tcPr>
            <w:tcW w:w="2130" w:type="dxa"/>
            <w:tcBorders>
              <w:top w:val="nil"/>
            </w:tcBorders>
            <w:shd w:val="clear" w:color="auto" w:fill="DDD9C3"/>
            <w:vAlign w:val="bottom"/>
          </w:tcPr>
          <w:p w14:paraId="4E13CD40" w14:textId="77777777" w:rsidR="007757F7" w:rsidRDefault="007757F7" w:rsidP="006A5374">
            <w:pPr>
              <w:pStyle w:val="TableC"/>
            </w:pPr>
            <w:r w:rsidRPr="005503AE">
              <w:t>Message</w:t>
            </w:r>
          </w:p>
        </w:tc>
        <w:tc>
          <w:tcPr>
            <w:tcW w:w="3960" w:type="dxa"/>
            <w:tcBorders>
              <w:top w:val="nil"/>
            </w:tcBorders>
            <w:shd w:val="clear" w:color="auto" w:fill="DDD9C3"/>
            <w:vAlign w:val="bottom"/>
          </w:tcPr>
          <w:p w14:paraId="68B5F327" w14:textId="77777777" w:rsidR="007757F7" w:rsidRDefault="007757F7" w:rsidP="006A5374">
            <w:pPr>
              <w:pStyle w:val="TableC"/>
            </w:pPr>
            <w:r w:rsidRPr="005503AE">
              <w:t>Brief Description of Usage</w:t>
            </w:r>
          </w:p>
        </w:tc>
        <w:tc>
          <w:tcPr>
            <w:tcW w:w="1440" w:type="dxa"/>
            <w:shd w:val="clear" w:color="auto" w:fill="DDD9C3"/>
            <w:vAlign w:val="bottom"/>
          </w:tcPr>
          <w:p w14:paraId="273E1661" w14:textId="77777777" w:rsidR="007757F7" w:rsidRDefault="007757F7" w:rsidP="006A5374">
            <w:pPr>
              <w:pStyle w:val="TableC"/>
            </w:pPr>
            <w:r w:rsidRPr="005503AE">
              <w:t>Submit</w:t>
            </w:r>
          </w:p>
        </w:tc>
        <w:tc>
          <w:tcPr>
            <w:tcW w:w="1531" w:type="dxa"/>
            <w:shd w:val="clear" w:color="auto" w:fill="DDD9C3"/>
            <w:vAlign w:val="bottom"/>
          </w:tcPr>
          <w:p w14:paraId="13ED60B5" w14:textId="77777777" w:rsidR="007757F7" w:rsidRDefault="007757F7" w:rsidP="006A5374">
            <w:pPr>
              <w:pStyle w:val="TableC"/>
            </w:pPr>
            <w:r w:rsidRPr="005503AE">
              <w:t>Query</w:t>
            </w:r>
          </w:p>
        </w:tc>
      </w:tr>
      <w:tr w:rsidR="007757F7" w14:paraId="74DE026C" w14:textId="77777777" w:rsidTr="001D5577">
        <w:trPr>
          <w:cantSplit/>
        </w:trPr>
        <w:tc>
          <w:tcPr>
            <w:tcW w:w="2130" w:type="dxa"/>
          </w:tcPr>
          <w:p w14:paraId="666D781F" w14:textId="77777777" w:rsidR="007757F7" w:rsidRDefault="007757F7" w:rsidP="006A5374">
            <w:pPr>
              <w:pStyle w:val="Table"/>
            </w:pPr>
            <w:r>
              <w:rPr>
                <w:rFonts w:cs="Arial"/>
                <w:color w:val="000000"/>
                <w:highlight w:val="white"/>
              </w:rPr>
              <w:t xml:space="preserve">Categories </w:t>
            </w:r>
          </w:p>
        </w:tc>
        <w:tc>
          <w:tcPr>
            <w:tcW w:w="3960" w:type="dxa"/>
          </w:tcPr>
          <w:p w14:paraId="10A62FFB" w14:textId="77777777" w:rsidR="007757F7" w:rsidRDefault="007757F7" w:rsidP="006A5374">
            <w:pPr>
              <w:pStyle w:val="Table"/>
            </w:pPr>
            <w:r>
              <w:t>Retrieve a list of Categories. See section 3.1.1.3</w:t>
            </w:r>
          </w:p>
        </w:tc>
        <w:tc>
          <w:tcPr>
            <w:tcW w:w="1440" w:type="dxa"/>
          </w:tcPr>
          <w:p w14:paraId="528B672E" w14:textId="77777777" w:rsidR="007757F7" w:rsidRDefault="007757F7" w:rsidP="006A5374">
            <w:pPr>
              <w:pStyle w:val="TableC"/>
            </w:pPr>
          </w:p>
        </w:tc>
        <w:tc>
          <w:tcPr>
            <w:tcW w:w="1531" w:type="dxa"/>
          </w:tcPr>
          <w:p w14:paraId="490235FD" w14:textId="77777777" w:rsidR="007757F7" w:rsidRDefault="007757F7" w:rsidP="006A5374">
            <w:pPr>
              <w:pStyle w:val="TableC"/>
            </w:pPr>
            <w:r w:rsidRPr="005503AE">
              <w:t>X</w:t>
            </w:r>
          </w:p>
        </w:tc>
      </w:tr>
      <w:tr w:rsidR="007757F7" w14:paraId="53D35099" w14:textId="77777777" w:rsidTr="001D5577">
        <w:trPr>
          <w:cantSplit/>
        </w:trPr>
        <w:tc>
          <w:tcPr>
            <w:tcW w:w="2130" w:type="dxa"/>
          </w:tcPr>
          <w:p w14:paraId="040FEF6F" w14:textId="77777777" w:rsidR="007757F7" w:rsidRDefault="007757F7" w:rsidP="006A5374">
            <w:pPr>
              <w:pStyle w:val="Table"/>
              <w:rPr>
                <w:rFonts w:cs="Arial"/>
                <w:color w:val="000000"/>
              </w:rPr>
            </w:pPr>
            <w:r>
              <w:rPr>
                <w:rFonts w:cs="Arial"/>
                <w:color w:val="000000"/>
              </w:rPr>
              <w:t>Schedules</w:t>
            </w:r>
          </w:p>
        </w:tc>
        <w:tc>
          <w:tcPr>
            <w:tcW w:w="3960" w:type="dxa"/>
          </w:tcPr>
          <w:p w14:paraId="72613516" w14:textId="77777777" w:rsidR="007757F7" w:rsidRDefault="007757F7" w:rsidP="006A5374">
            <w:pPr>
              <w:pStyle w:val="Table"/>
            </w:pPr>
            <w:r>
              <w:t xml:space="preserve">Retrieve </w:t>
            </w:r>
            <w:r w:rsidR="00F84D77" w:rsidRPr="00F84D77">
              <w:t>an authorized list of</w:t>
            </w:r>
            <w:r w:rsidR="00F84D77">
              <w:t xml:space="preserve"> </w:t>
            </w:r>
            <w:r>
              <w:t>Schedules. See section 3.1.1.3</w:t>
            </w:r>
          </w:p>
        </w:tc>
        <w:tc>
          <w:tcPr>
            <w:tcW w:w="1440" w:type="dxa"/>
          </w:tcPr>
          <w:p w14:paraId="163E7CF0" w14:textId="77777777" w:rsidR="007757F7" w:rsidRDefault="007757F7" w:rsidP="006A5374">
            <w:pPr>
              <w:pStyle w:val="TableC"/>
            </w:pPr>
          </w:p>
        </w:tc>
        <w:tc>
          <w:tcPr>
            <w:tcW w:w="1531" w:type="dxa"/>
          </w:tcPr>
          <w:p w14:paraId="764BC50C" w14:textId="77777777" w:rsidR="007757F7" w:rsidRDefault="007757F7" w:rsidP="006A5374">
            <w:pPr>
              <w:pStyle w:val="TableC"/>
            </w:pPr>
            <w:r>
              <w:t>X</w:t>
            </w:r>
          </w:p>
        </w:tc>
      </w:tr>
      <w:tr w:rsidR="007757F7" w14:paraId="55529F05" w14:textId="77777777" w:rsidTr="001D5577">
        <w:trPr>
          <w:cantSplit/>
        </w:trPr>
        <w:tc>
          <w:tcPr>
            <w:tcW w:w="2130" w:type="dxa"/>
          </w:tcPr>
          <w:p w14:paraId="6CC7E581" w14:textId="77777777" w:rsidR="007757F7" w:rsidRDefault="007757F7" w:rsidP="006A5374">
            <w:pPr>
              <w:pStyle w:val="Table"/>
              <w:rPr>
                <w:rFonts w:cs="Arial"/>
                <w:color w:val="000000"/>
              </w:rPr>
            </w:pPr>
            <w:r>
              <w:rPr>
                <w:rFonts w:cs="Arial"/>
                <w:color w:val="000000"/>
              </w:rPr>
              <w:t>Entities</w:t>
            </w:r>
          </w:p>
        </w:tc>
        <w:tc>
          <w:tcPr>
            <w:tcW w:w="3960" w:type="dxa"/>
          </w:tcPr>
          <w:p w14:paraId="4BBC8398" w14:textId="77777777" w:rsidR="007757F7" w:rsidRDefault="007757F7" w:rsidP="006A5374">
            <w:pPr>
              <w:pStyle w:val="Table"/>
            </w:pPr>
            <w:r>
              <w:t xml:space="preserve">Retrieve a list of </w:t>
            </w:r>
            <w:r w:rsidR="00D02FC2" w:rsidRPr="00D02FC2">
              <w:t>authorized</w:t>
            </w:r>
            <w:r w:rsidR="00D02FC2">
              <w:t xml:space="preserve"> </w:t>
            </w:r>
            <w:r>
              <w:t>Entities; optionally filtered by a Category ‘identifier’. See section 3.1.1.3</w:t>
            </w:r>
          </w:p>
        </w:tc>
        <w:tc>
          <w:tcPr>
            <w:tcW w:w="1440" w:type="dxa"/>
          </w:tcPr>
          <w:p w14:paraId="1A113045" w14:textId="77777777" w:rsidR="007757F7" w:rsidRDefault="007757F7" w:rsidP="006A5374">
            <w:pPr>
              <w:pStyle w:val="TableC"/>
            </w:pPr>
          </w:p>
        </w:tc>
        <w:tc>
          <w:tcPr>
            <w:tcW w:w="1531" w:type="dxa"/>
          </w:tcPr>
          <w:p w14:paraId="20757693" w14:textId="77777777" w:rsidR="007757F7" w:rsidRDefault="007757F7" w:rsidP="006A5374">
            <w:pPr>
              <w:pStyle w:val="TableC"/>
            </w:pPr>
            <w:r>
              <w:t>X</w:t>
            </w:r>
          </w:p>
        </w:tc>
      </w:tr>
      <w:tr w:rsidR="007757F7" w14:paraId="3DC827A2" w14:textId="77777777" w:rsidTr="001D5577">
        <w:trPr>
          <w:cantSplit/>
        </w:trPr>
        <w:tc>
          <w:tcPr>
            <w:tcW w:w="2130" w:type="dxa"/>
          </w:tcPr>
          <w:p w14:paraId="5DAB76CE" w14:textId="77777777" w:rsidR="007757F7" w:rsidRDefault="007757F7" w:rsidP="006A5374">
            <w:pPr>
              <w:pStyle w:val="Table"/>
              <w:rPr>
                <w:rFonts w:cs="Arial"/>
                <w:color w:val="000000"/>
              </w:rPr>
            </w:pPr>
            <w:r>
              <w:rPr>
                <w:rFonts w:cs="Arial"/>
                <w:color w:val="000000"/>
              </w:rPr>
              <w:t>Forecast</w:t>
            </w:r>
          </w:p>
        </w:tc>
        <w:tc>
          <w:tcPr>
            <w:tcW w:w="3960" w:type="dxa"/>
          </w:tcPr>
          <w:p w14:paraId="15F99D92" w14:textId="24DD65BE" w:rsidR="00CC2E7C" w:rsidRDefault="007757F7">
            <w:pPr>
              <w:pStyle w:val="Table"/>
            </w:pPr>
            <w:r>
              <w:t xml:space="preserve">Accommodates the requirement to query </w:t>
            </w:r>
            <w:r w:rsidR="004D22B7">
              <w:t xml:space="preserve">Plant generation </w:t>
            </w:r>
            <w:r w:rsidR="00B777FD">
              <w:t xml:space="preserve">forecasts </w:t>
            </w:r>
            <w:r>
              <w:t xml:space="preserve">and submit </w:t>
            </w:r>
            <w:r w:rsidR="00B777FD">
              <w:t>and query WPFA</w:t>
            </w:r>
            <w:r w:rsidR="00F91CA4">
              <w:t>/SPFA</w:t>
            </w:r>
            <w:r w:rsidR="00B777FD">
              <w:t xml:space="preserve"> as a f</w:t>
            </w:r>
            <w:r>
              <w:t xml:space="preserve">orecast </w:t>
            </w:r>
            <w:r w:rsidR="004D22B7">
              <w:t xml:space="preserve">schedule </w:t>
            </w:r>
            <w:r>
              <w:t>type; includes the Schedule ‘identifier’, time range, and at least 1 Entity.  See section 3.1.1.2.</w:t>
            </w:r>
          </w:p>
        </w:tc>
        <w:tc>
          <w:tcPr>
            <w:tcW w:w="1440" w:type="dxa"/>
          </w:tcPr>
          <w:p w14:paraId="241EB0A0" w14:textId="77777777" w:rsidR="007757F7" w:rsidRDefault="007757F7" w:rsidP="006A5374">
            <w:pPr>
              <w:pStyle w:val="TableC"/>
            </w:pPr>
            <w:r>
              <w:t>X</w:t>
            </w:r>
          </w:p>
        </w:tc>
        <w:tc>
          <w:tcPr>
            <w:tcW w:w="1531" w:type="dxa"/>
          </w:tcPr>
          <w:p w14:paraId="486AA1A6" w14:textId="77777777" w:rsidR="007757F7" w:rsidRDefault="007757F7" w:rsidP="006A5374">
            <w:pPr>
              <w:pStyle w:val="TableC"/>
            </w:pPr>
            <w:r>
              <w:t>X</w:t>
            </w:r>
          </w:p>
        </w:tc>
      </w:tr>
    </w:tbl>
    <w:p w14:paraId="42A552E2" w14:textId="77777777" w:rsidR="007757F7" w:rsidRDefault="007757F7" w:rsidP="007757F7"/>
    <w:p w14:paraId="5B698A8E" w14:textId="77777777" w:rsidR="007757F7" w:rsidRDefault="007757F7" w:rsidP="00FD4C91">
      <w:pPr>
        <w:pStyle w:val="Heading2"/>
        <w:ind w:left="576"/>
      </w:pPr>
      <w:bookmarkStart w:id="613" w:name="_Ref113542095"/>
      <w:bookmarkStart w:id="614" w:name="_Toc113879529"/>
      <w:r>
        <w:t>Categories</w:t>
      </w:r>
      <w:bookmarkEnd w:id="613"/>
      <w:bookmarkEnd w:id="614"/>
    </w:p>
    <w:p w14:paraId="7AF55D59" w14:textId="77777777" w:rsidR="007757F7" w:rsidRDefault="007757F7" w:rsidP="007757F7">
      <w:pPr>
        <w:pStyle w:val="BodyText"/>
      </w:pPr>
      <w:r>
        <w:t xml:space="preserve">The Categories message provides the ability to query for </w:t>
      </w:r>
      <w:r w:rsidRPr="00DC3020">
        <w:rPr>
          <w:rFonts w:ascii="Courier New" w:hAnsi="Courier New" w:cs="Courier New"/>
        </w:rPr>
        <w:t>Categories</w:t>
      </w:r>
      <w:r>
        <w:t xml:space="preserve"> for which </w:t>
      </w:r>
      <w:r w:rsidRPr="00DC3020">
        <w:rPr>
          <w:rFonts w:ascii="Courier New" w:hAnsi="Courier New" w:cs="Courier New"/>
        </w:rPr>
        <w:t>Entities</w:t>
      </w:r>
      <w:r>
        <w:t xml:space="preserve"> are associated. As discussed in the section 3.1.1.3, the response contains information about the available </w:t>
      </w:r>
      <w:r w:rsidRPr="00BB64E7">
        <w:rPr>
          <w:rFonts w:ascii="Courier New" w:hAnsi="Courier New" w:cs="Courier New"/>
        </w:rPr>
        <w:t>Categories</w:t>
      </w:r>
      <w:r>
        <w:t>; of which ‘identifier’ values for can be applied as query filters for subsequent operations (i.e., QueryEntities,</w:t>
      </w:r>
      <w:r w:rsidR="00BC76F3">
        <w:t xml:space="preserve"> </w:t>
      </w:r>
      <w:r>
        <w:t>etc.).</w:t>
      </w:r>
    </w:p>
    <w:p w14:paraId="320B1186" w14:textId="77777777" w:rsidR="007757F7" w:rsidRDefault="007757F7" w:rsidP="007757F7">
      <w:pPr>
        <w:pStyle w:val="BodyText"/>
        <w:ind w:left="0"/>
      </w:pPr>
    </w:p>
    <w:p w14:paraId="6DAC149F" w14:textId="77777777" w:rsidR="007757F7" w:rsidRPr="001177C0" w:rsidRDefault="007757F7" w:rsidP="007757F7">
      <w:pPr>
        <w:pStyle w:val="Heading3"/>
      </w:pPr>
      <w:bookmarkStart w:id="615" w:name="_Toc113879530"/>
      <w:r>
        <w:lastRenderedPageBreak/>
        <w:t>Query Message</w:t>
      </w:r>
      <w:bookmarkEnd w:id="615"/>
    </w:p>
    <w:p w14:paraId="7DA01AE2" w14:textId="77777777" w:rsidR="007757F7" w:rsidRDefault="007757F7" w:rsidP="007757F7">
      <w:pPr>
        <w:pStyle w:val="Heading4"/>
      </w:pPr>
      <w:r>
        <w:t>Purpose of Message</w:t>
      </w:r>
    </w:p>
    <w:p w14:paraId="02344B83" w14:textId="77777777" w:rsidR="007757F7" w:rsidRDefault="007757F7" w:rsidP="007757F7">
      <w:pPr>
        <w:pStyle w:val="BodyText"/>
      </w:pPr>
      <w:r>
        <w:t>The purpose of this message is to request the collection of all available Categories.</w:t>
      </w:r>
    </w:p>
    <w:p w14:paraId="2B419A5C" w14:textId="77777777" w:rsidR="007757F7" w:rsidRDefault="007757F7" w:rsidP="007757F7">
      <w:pPr>
        <w:pStyle w:val="Heading4"/>
      </w:pPr>
      <w:r>
        <w:t>Mandatory and Optional Fields</w:t>
      </w:r>
    </w:p>
    <w:p w14:paraId="0ECB96FD" w14:textId="77777777" w:rsidR="007757F7" w:rsidRDefault="007757F7" w:rsidP="007757F7">
      <w:pPr>
        <w:pStyle w:val="BodyText"/>
      </w:pPr>
      <w:r w:rsidRPr="00D41795">
        <w:t xml:space="preserve">To </w:t>
      </w:r>
      <w:r>
        <w:t>query for the Categories</w:t>
      </w:r>
      <w:r w:rsidR="006E21A6">
        <w:t>,</w:t>
      </w:r>
      <w:r>
        <w:t xml:space="preserve"> the following </w:t>
      </w:r>
      <w:r w:rsidR="00432796" w:rsidRPr="00432796">
        <w:t>empty XML element</w:t>
      </w:r>
      <w:r w:rsidR="00432796">
        <w:t xml:space="preserve"> </w:t>
      </w:r>
      <w:r>
        <w:t>needs to be included in the request:</w:t>
      </w:r>
    </w:p>
    <w:tbl>
      <w:tblPr>
        <w:tblW w:w="907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79"/>
        <w:gridCol w:w="565"/>
        <w:gridCol w:w="2144"/>
        <w:gridCol w:w="2892"/>
        <w:gridCol w:w="2892"/>
      </w:tblGrid>
      <w:tr w:rsidR="00936605" w:rsidRPr="00D41795" w14:paraId="58498B9E" w14:textId="77777777" w:rsidTr="00D268D5">
        <w:trPr>
          <w:cantSplit/>
          <w:tblHeader/>
        </w:trPr>
        <w:tc>
          <w:tcPr>
            <w:tcW w:w="579" w:type="dxa"/>
            <w:shd w:val="clear" w:color="auto" w:fill="DDD9C3"/>
          </w:tcPr>
          <w:p w14:paraId="336C310B" w14:textId="77777777" w:rsidR="00936605" w:rsidRDefault="00936605" w:rsidP="00D268D5">
            <w:pPr>
              <w:pStyle w:val="TableHeadingKWN"/>
            </w:pPr>
            <w:r w:rsidRPr="005503AE">
              <w:t>Opt.</w:t>
            </w:r>
          </w:p>
        </w:tc>
        <w:tc>
          <w:tcPr>
            <w:tcW w:w="565" w:type="dxa"/>
            <w:shd w:val="clear" w:color="auto" w:fill="DDD9C3"/>
          </w:tcPr>
          <w:p w14:paraId="58A23143" w14:textId="77777777" w:rsidR="00936605" w:rsidRDefault="00936605" w:rsidP="00D268D5">
            <w:pPr>
              <w:pStyle w:val="TableHeading"/>
            </w:pPr>
            <w:r>
              <w:t>Nil</w:t>
            </w:r>
            <w:r w:rsidRPr="005503AE">
              <w:t>.</w:t>
            </w:r>
          </w:p>
        </w:tc>
        <w:tc>
          <w:tcPr>
            <w:tcW w:w="2144" w:type="dxa"/>
            <w:shd w:val="clear" w:color="auto" w:fill="DDD9C3"/>
          </w:tcPr>
          <w:p w14:paraId="6148AF01" w14:textId="77777777" w:rsidR="00936605" w:rsidRDefault="00936605" w:rsidP="00D268D5">
            <w:pPr>
              <w:pStyle w:val="TableHeading"/>
            </w:pPr>
            <w:r w:rsidRPr="005503AE">
              <w:t>Element or Attribute</w:t>
            </w:r>
          </w:p>
        </w:tc>
        <w:tc>
          <w:tcPr>
            <w:tcW w:w="2892" w:type="dxa"/>
            <w:shd w:val="clear" w:color="auto" w:fill="DDD9C3"/>
          </w:tcPr>
          <w:p w14:paraId="3C6EA722" w14:textId="77777777" w:rsidR="00936605" w:rsidRDefault="00936605" w:rsidP="00D268D5">
            <w:pPr>
              <w:pStyle w:val="TableHeading"/>
            </w:pPr>
            <w:r w:rsidRPr="005503AE">
              <w:t>Data Type; Format</w:t>
            </w:r>
          </w:p>
        </w:tc>
        <w:tc>
          <w:tcPr>
            <w:tcW w:w="2892" w:type="dxa"/>
            <w:shd w:val="clear" w:color="auto" w:fill="DDD9C3"/>
          </w:tcPr>
          <w:p w14:paraId="7C0EA129" w14:textId="77777777" w:rsidR="00936605" w:rsidRDefault="00936605" w:rsidP="00D268D5">
            <w:pPr>
              <w:pStyle w:val="TableHeading"/>
            </w:pPr>
            <w:r w:rsidRPr="005503AE">
              <w:t>Comments</w:t>
            </w:r>
          </w:p>
        </w:tc>
      </w:tr>
      <w:tr w:rsidR="00936605" w:rsidRPr="00D41795" w14:paraId="4DCA4141" w14:textId="77777777" w:rsidTr="00D268D5">
        <w:trPr>
          <w:cantSplit/>
        </w:trPr>
        <w:tc>
          <w:tcPr>
            <w:tcW w:w="579" w:type="dxa"/>
          </w:tcPr>
          <w:p w14:paraId="187E11A1" w14:textId="77777777" w:rsidR="00936605" w:rsidRDefault="00936605" w:rsidP="00D268D5">
            <w:pPr>
              <w:pStyle w:val="Table"/>
            </w:pPr>
            <w:r>
              <w:t>No</w:t>
            </w:r>
          </w:p>
        </w:tc>
        <w:tc>
          <w:tcPr>
            <w:tcW w:w="565" w:type="dxa"/>
          </w:tcPr>
          <w:p w14:paraId="3777102D" w14:textId="77777777" w:rsidR="00936605" w:rsidRDefault="00936605" w:rsidP="00D268D5">
            <w:pPr>
              <w:pStyle w:val="Table"/>
            </w:pPr>
            <w:r>
              <w:t>No</w:t>
            </w:r>
          </w:p>
        </w:tc>
        <w:tc>
          <w:tcPr>
            <w:tcW w:w="2144" w:type="dxa"/>
          </w:tcPr>
          <w:p w14:paraId="6DB45B26" w14:textId="77777777" w:rsidR="00936605" w:rsidRDefault="00936605" w:rsidP="00D268D5">
            <w:pPr>
              <w:pStyle w:val="Table"/>
            </w:pPr>
            <w:r w:rsidRPr="00A329C9">
              <w:t>QueryCategories</w:t>
            </w:r>
          </w:p>
        </w:tc>
        <w:tc>
          <w:tcPr>
            <w:tcW w:w="2892" w:type="dxa"/>
          </w:tcPr>
          <w:p w14:paraId="3B19A19D" w14:textId="77777777" w:rsidR="00936605" w:rsidRDefault="00936605" w:rsidP="00D268D5">
            <w:pPr>
              <w:pStyle w:val="Table"/>
            </w:pPr>
            <w:r>
              <w:t>QueryCategoriesType</w:t>
            </w:r>
          </w:p>
        </w:tc>
        <w:tc>
          <w:tcPr>
            <w:tcW w:w="2892" w:type="dxa"/>
          </w:tcPr>
          <w:p w14:paraId="6159D196" w14:textId="77777777" w:rsidR="00936605" w:rsidRDefault="00936605" w:rsidP="00BC3CAE">
            <w:pPr>
              <w:pStyle w:val="Table"/>
            </w:pPr>
            <w:r>
              <w:t xml:space="preserve">The outermost element which contains </w:t>
            </w:r>
            <w:r w:rsidR="00BC3CAE">
              <w:t>an empty sequence</w:t>
            </w:r>
            <w:r>
              <w:t>.</w:t>
            </w:r>
          </w:p>
        </w:tc>
      </w:tr>
    </w:tbl>
    <w:p w14:paraId="63364BAE" w14:textId="77777777" w:rsidR="007757F7" w:rsidRDefault="007757F7" w:rsidP="007757F7"/>
    <w:p w14:paraId="35022FB9" w14:textId="77777777" w:rsidR="007757F7" w:rsidRDefault="007757F7" w:rsidP="007757F7">
      <w:pPr>
        <w:pStyle w:val="List"/>
        <w:numPr>
          <w:ilvl w:val="0"/>
          <w:numId w:val="0"/>
        </w:numPr>
        <w:ind w:left="1800"/>
      </w:pPr>
    </w:p>
    <w:p w14:paraId="2FED9A0F" w14:textId="77777777" w:rsidR="007757F7" w:rsidRDefault="007757F7" w:rsidP="007757F7">
      <w:pPr>
        <w:pStyle w:val="Heading4"/>
      </w:pPr>
      <w:r>
        <w:t>SOAP Format</w:t>
      </w:r>
    </w:p>
    <w:p w14:paraId="493C00B9" w14:textId="77777777" w:rsidR="007757F7" w:rsidRPr="00507140" w:rsidRDefault="007757F7" w:rsidP="007757F7">
      <w:pPr>
        <w:pStyle w:val="BodyTextHead"/>
      </w:pPr>
      <w:r>
        <w:t>Full SOAP Message</w:t>
      </w:r>
    </w:p>
    <w:p w14:paraId="1DF499CB" w14:textId="77777777" w:rsidR="006E21A6" w:rsidRDefault="006E21A6" w:rsidP="007757F7">
      <w:pPr>
        <w:pStyle w:val="XMLSnippetKWN"/>
      </w:pPr>
    </w:p>
    <w:p w14:paraId="4BBCB964" w14:textId="77777777" w:rsidR="006E21A6" w:rsidRPr="00512E10" w:rsidRDefault="006E21A6" w:rsidP="006E21A6">
      <w:pPr>
        <w:pStyle w:val="XMLSection"/>
      </w:pPr>
      <w:r w:rsidRPr="00512E10">
        <w:rPr>
          <w:color w:val="000000"/>
        </w:rPr>
        <w:t>&lt;</w:t>
      </w:r>
      <w:r w:rsidRPr="003172C8">
        <w:t>soapenv:Envelope</w:t>
      </w:r>
      <w:r w:rsidRPr="00512E10">
        <w:t xml:space="preserve"> </w:t>
      </w:r>
    </w:p>
    <w:p w14:paraId="22211775" w14:textId="77777777" w:rsidR="006E21A6" w:rsidRPr="00512E10" w:rsidRDefault="006E21A6" w:rsidP="006E21A6">
      <w:pPr>
        <w:pStyle w:val="XMLSection"/>
      </w:pPr>
      <w:r w:rsidRPr="00512E10">
        <w:t xml:space="preserve">   </w:t>
      </w:r>
      <w:r w:rsidRPr="00512E10">
        <w:rPr>
          <w:color w:val="FF00FF"/>
        </w:rPr>
        <w:t>xmlns:soapenv=</w:t>
      </w:r>
      <w:r w:rsidRPr="00512E10">
        <w:rPr>
          <w:i/>
          <w:iCs/>
          <w:color w:val="0000FF"/>
        </w:rPr>
        <w:t>"http://schemas.xmlsoap.org/soap/envelope/"</w:t>
      </w:r>
      <w:r w:rsidRPr="00512E10">
        <w:t xml:space="preserve"> </w:t>
      </w:r>
    </w:p>
    <w:p w14:paraId="6A8DAD15" w14:textId="77777777" w:rsidR="006E21A6" w:rsidRPr="00512E10" w:rsidRDefault="006E21A6" w:rsidP="006E21A6">
      <w:pPr>
        <w:pStyle w:val="XMLSection"/>
      </w:pPr>
      <w:r w:rsidRPr="00512E10">
        <w:t xml:space="preserve">   </w:t>
      </w:r>
      <w:r w:rsidRPr="00512E10">
        <w:rPr>
          <w:color w:val="FF00FF"/>
        </w:rPr>
        <w:t>xmlns:wint=</w:t>
      </w:r>
      <w:r w:rsidRPr="00512E10">
        <w:rPr>
          <w:i/>
          <w:iCs/>
          <w:color w:val="0000FF"/>
        </w:rPr>
        <w:t>"urn:com.alstom.isone.windint.windintegration:1-0"</w:t>
      </w:r>
      <w:r w:rsidRPr="00512E10">
        <w:rPr>
          <w:color w:val="000000"/>
        </w:rPr>
        <w:t>&gt;</w:t>
      </w:r>
    </w:p>
    <w:p w14:paraId="5835E6B4" w14:textId="77777777" w:rsidR="006E21A6" w:rsidRPr="00512E10" w:rsidRDefault="006E21A6" w:rsidP="006E21A6">
      <w:pPr>
        <w:pStyle w:val="XMLSection"/>
      </w:pPr>
      <w:r w:rsidRPr="00512E10">
        <w:rPr>
          <w:color w:val="000000"/>
        </w:rPr>
        <w:t xml:space="preserve">   &lt;</w:t>
      </w:r>
      <w:r w:rsidRPr="00512E10">
        <w:t>soapenv:Header</w:t>
      </w:r>
      <w:r w:rsidRPr="00512E10">
        <w:rPr>
          <w:color w:val="000000"/>
        </w:rPr>
        <w:t>/&gt;</w:t>
      </w:r>
    </w:p>
    <w:p w14:paraId="26E06CB2" w14:textId="77777777" w:rsidR="006E21A6" w:rsidRPr="00512E10" w:rsidRDefault="006E21A6" w:rsidP="006E21A6">
      <w:pPr>
        <w:pStyle w:val="XMLSection"/>
      </w:pPr>
      <w:r w:rsidRPr="00512E10">
        <w:rPr>
          <w:color w:val="000000"/>
        </w:rPr>
        <w:t xml:space="preserve">   &lt;</w:t>
      </w:r>
      <w:r w:rsidRPr="00512E10">
        <w:t>soapenv:Body</w:t>
      </w:r>
      <w:r w:rsidRPr="00512E10">
        <w:rPr>
          <w:color w:val="000000"/>
        </w:rPr>
        <w:t>&gt;</w:t>
      </w:r>
    </w:p>
    <w:p w14:paraId="0AB6B252" w14:textId="77777777" w:rsidR="006E21A6" w:rsidRPr="00512E10" w:rsidRDefault="006E21A6" w:rsidP="006E21A6">
      <w:pPr>
        <w:pStyle w:val="XMLSection"/>
      </w:pPr>
      <w:r w:rsidRPr="00512E10">
        <w:rPr>
          <w:color w:val="000000"/>
        </w:rPr>
        <w:t xml:space="preserve">      &lt;</w:t>
      </w:r>
      <w:r w:rsidRPr="00512E10">
        <w:t>wint:QueryCategories</w:t>
      </w:r>
      <w:r w:rsidRPr="00512E10">
        <w:rPr>
          <w:color w:val="000000"/>
        </w:rPr>
        <w:t>/&gt;</w:t>
      </w:r>
    </w:p>
    <w:p w14:paraId="1DE3BC79" w14:textId="77777777" w:rsidR="006E21A6" w:rsidRPr="00512E10" w:rsidRDefault="006E21A6" w:rsidP="006E21A6">
      <w:pPr>
        <w:pStyle w:val="XMLSection"/>
      </w:pPr>
      <w:r w:rsidRPr="00512E10">
        <w:rPr>
          <w:color w:val="000000"/>
        </w:rPr>
        <w:t xml:space="preserve">   &lt;/</w:t>
      </w:r>
      <w:r w:rsidRPr="00512E10">
        <w:t>soapenv:Body</w:t>
      </w:r>
      <w:r w:rsidRPr="00512E10">
        <w:rPr>
          <w:color w:val="000000"/>
        </w:rPr>
        <w:t>&gt;</w:t>
      </w:r>
    </w:p>
    <w:p w14:paraId="44C228C7" w14:textId="77777777" w:rsidR="006E21A6" w:rsidRPr="00512E10" w:rsidRDefault="006E21A6" w:rsidP="006E21A6">
      <w:pPr>
        <w:pStyle w:val="XMLSection"/>
      </w:pPr>
      <w:r w:rsidRPr="00512E10">
        <w:rPr>
          <w:color w:val="000000"/>
        </w:rPr>
        <w:t>&lt;/</w:t>
      </w:r>
      <w:r w:rsidRPr="003172C8">
        <w:t>soapenv:Envelope</w:t>
      </w:r>
      <w:r w:rsidRPr="00512E10">
        <w:rPr>
          <w:color w:val="000000"/>
        </w:rPr>
        <w:t>&gt;</w:t>
      </w:r>
    </w:p>
    <w:p w14:paraId="67A32452" w14:textId="77777777" w:rsidR="006E21A6" w:rsidRDefault="006E21A6" w:rsidP="007757F7">
      <w:pPr>
        <w:pStyle w:val="XMLSnippet"/>
        <w:rPr>
          <w:noProof/>
        </w:rPr>
      </w:pPr>
    </w:p>
    <w:p w14:paraId="78B5494F" w14:textId="77777777" w:rsidR="007757F7" w:rsidRPr="003359CC" w:rsidRDefault="007757F7" w:rsidP="007757F7">
      <w:pPr>
        <w:pStyle w:val="BodyTextHead"/>
      </w:pPr>
      <w:r>
        <w:t>Sample of Query Submittal</w:t>
      </w:r>
    </w:p>
    <w:p w14:paraId="5DCA4EA3" w14:textId="77777777" w:rsidR="007757F7" w:rsidRDefault="007757F7" w:rsidP="007757F7">
      <w:pPr>
        <w:pStyle w:val="XMLSnippetKWN"/>
        <w:rPr>
          <w:rFonts w:cs="Courier New"/>
          <w:color w:val="0000FF"/>
        </w:rPr>
      </w:pPr>
    </w:p>
    <w:p w14:paraId="3537B5A2" w14:textId="77777777" w:rsidR="006E21A6" w:rsidRPr="00512E10" w:rsidRDefault="006E21A6" w:rsidP="006E21A6">
      <w:pPr>
        <w:pStyle w:val="XMLSection"/>
      </w:pPr>
      <w:r w:rsidRPr="00512E10">
        <w:rPr>
          <w:color w:val="000000"/>
        </w:rPr>
        <w:t>&lt;</w:t>
      </w:r>
      <w:r w:rsidRPr="00512E10">
        <w:t>wint:QueryCategories</w:t>
      </w:r>
      <w:r w:rsidRPr="00512E10">
        <w:rPr>
          <w:color w:val="000000"/>
        </w:rPr>
        <w:t>/&gt;</w:t>
      </w:r>
    </w:p>
    <w:p w14:paraId="353FC957" w14:textId="77777777" w:rsidR="007757F7" w:rsidRDefault="007757F7" w:rsidP="007757F7">
      <w:pPr>
        <w:pStyle w:val="XMLSnippetKWN"/>
      </w:pPr>
    </w:p>
    <w:p w14:paraId="6B1BDF00" w14:textId="77777777" w:rsidR="007757F7" w:rsidRDefault="007757F7" w:rsidP="007757F7"/>
    <w:p w14:paraId="2746FF62" w14:textId="77777777" w:rsidR="007757F7" w:rsidRDefault="007757F7" w:rsidP="007757F7">
      <w:pPr>
        <w:pStyle w:val="Heading4"/>
      </w:pPr>
      <w:r>
        <w:t>Data Returned</w:t>
      </w:r>
    </w:p>
    <w:p w14:paraId="69C01A28" w14:textId="77777777" w:rsidR="007757F7" w:rsidRDefault="007757F7" w:rsidP="007757F7"/>
    <w:tbl>
      <w:tblPr>
        <w:tblW w:w="9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048"/>
        <w:gridCol w:w="2632"/>
      </w:tblGrid>
      <w:tr w:rsidR="007757F7" w14:paraId="7858D5CE" w14:textId="77777777" w:rsidTr="00A374C0">
        <w:trPr>
          <w:cantSplit/>
          <w:tblHeader/>
        </w:trPr>
        <w:tc>
          <w:tcPr>
            <w:tcW w:w="583" w:type="dxa"/>
            <w:shd w:val="clear" w:color="auto" w:fill="DDD9C3"/>
          </w:tcPr>
          <w:p w14:paraId="09B85C48" w14:textId="77777777" w:rsidR="007757F7" w:rsidRDefault="007757F7" w:rsidP="006A5374">
            <w:pPr>
              <w:pStyle w:val="TableHeadingKWN"/>
            </w:pPr>
            <w:bookmarkStart w:id="616" w:name="OLE_LINK7"/>
            <w:r w:rsidRPr="005503AE">
              <w:t>Opt.</w:t>
            </w:r>
          </w:p>
        </w:tc>
        <w:tc>
          <w:tcPr>
            <w:tcW w:w="558" w:type="dxa"/>
            <w:shd w:val="clear" w:color="auto" w:fill="DDD9C3"/>
          </w:tcPr>
          <w:p w14:paraId="00B8F147" w14:textId="77777777" w:rsidR="007757F7" w:rsidRDefault="007757F7" w:rsidP="006A5374">
            <w:pPr>
              <w:pStyle w:val="TableHeading"/>
            </w:pPr>
            <w:r>
              <w:t>Nil</w:t>
            </w:r>
            <w:r w:rsidRPr="005503AE">
              <w:t>.</w:t>
            </w:r>
          </w:p>
        </w:tc>
        <w:tc>
          <w:tcPr>
            <w:tcW w:w="2635" w:type="dxa"/>
            <w:shd w:val="clear" w:color="auto" w:fill="DDD9C3"/>
          </w:tcPr>
          <w:p w14:paraId="520CF055" w14:textId="77777777" w:rsidR="007757F7" w:rsidRDefault="007757F7" w:rsidP="006A5374">
            <w:pPr>
              <w:pStyle w:val="TableHeading"/>
            </w:pPr>
            <w:r w:rsidRPr="005503AE">
              <w:t>Element or Attribute</w:t>
            </w:r>
          </w:p>
        </w:tc>
        <w:tc>
          <w:tcPr>
            <w:tcW w:w="3048" w:type="dxa"/>
            <w:shd w:val="clear" w:color="auto" w:fill="DDD9C3"/>
          </w:tcPr>
          <w:p w14:paraId="556CC7EB" w14:textId="77777777" w:rsidR="007757F7" w:rsidRDefault="007757F7" w:rsidP="006A5374">
            <w:pPr>
              <w:pStyle w:val="TableHeading"/>
            </w:pPr>
            <w:r w:rsidRPr="005503AE">
              <w:t>Data Type; Format</w:t>
            </w:r>
          </w:p>
        </w:tc>
        <w:tc>
          <w:tcPr>
            <w:tcW w:w="2632" w:type="dxa"/>
            <w:shd w:val="clear" w:color="auto" w:fill="DDD9C3"/>
          </w:tcPr>
          <w:p w14:paraId="493E5BE9" w14:textId="77777777" w:rsidR="007757F7" w:rsidRDefault="007757F7" w:rsidP="006A5374">
            <w:pPr>
              <w:pStyle w:val="TableHeading"/>
            </w:pPr>
            <w:r w:rsidRPr="005503AE">
              <w:t>Comments</w:t>
            </w:r>
          </w:p>
        </w:tc>
      </w:tr>
      <w:tr w:rsidR="00A374C0" w14:paraId="629BF1D6" w14:textId="77777777" w:rsidTr="00A374C0">
        <w:trPr>
          <w:cantSplit/>
        </w:trPr>
        <w:tc>
          <w:tcPr>
            <w:tcW w:w="583" w:type="dxa"/>
          </w:tcPr>
          <w:p w14:paraId="030F29B7" w14:textId="77777777" w:rsidR="00A374C0" w:rsidRDefault="00A374C0" w:rsidP="006A5374">
            <w:pPr>
              <w:pStyle w:val="Table"/>
            </w:pPr>
            <w:r>
              <w:t>No</w:t>
            </w:r>
          </w:p>
        </w:tc>
        <w:tc>
          <w:tcPr>
            <w:tcW w:w="558" w:type="dxa"/>
          </w:tcPr>
          <w:p w14:paraId="77BFF7EA" w14:textId="77777777" w:rsidR="00A374C0" w:rsidRDefault="00A374C0" w:rsidP="006A5374">
            <w:pPr>
              <w:pStyle w:val="Table"/>
            </w:pPr>
            <w:r>
              <w:t>No</w:t>
            </w:r>
          </w:p>
        </w:tc>
        <w:tc>
          <w:tcPr>
            <w:tcW w:w="2635" w:type="dxa"/>
          </w:tcPr>
          <w:p w14:paraId="1A96D32F" w14:textId="77777777" w:rsidR="00A374C0" w:rsidRPr="00DF115F" w:rsidRDefault="00A374C0" w:rsidP="006A5374">
            <w:pPr>
              <w:pStyle w:val="Table"/>
            </w:pPr>
            <w:r>
              <w:t>AuthorizationFault</w:t>
            </w:r>
          </w:p>
        </w:tc>
        <w:tc>
          <w:tcPr>
            <w:tcW w:w="3048" w:type="dxa"/>
          </w:tcPr>
          <w:p w14:paraId="27307057" w14:textId="77777777" w:rsidR="00A374C0" w:rsidRPr="00DF115F" w:rsidRDefault="00A374C0" w:rsidP="006A5374">
            <w:pPr>
              <w:pStyle w:val="Table"/>
            </w:pPr>
            <w:r>
              <w:t>Fault</w:t>
            </w:r>
          </w:p>
        </w:tc>
        <w:tc>
          <w:tcPr>
            <w:tcW w:w="2632" w:type="dxa"/>
          </w:tcPr>
          <w:p w14:paraId="08529146" w14:textId="77777777" w:rsidR="00A374C0" w:rsidRDefault="00A374C0" w:rsidP="00133FBE">
            <w:pPr>
              <w:pStyle w:val="Table"/>
            </w:pPr>
            <w:r>
              <w:t>An instance of the “FaultType” returned only when a fault occurs. See section 3.1.1.2.1</w:t>
            </w:r>
          </w:p>
        </w:tc>
      </w:tr>
      <w:tr w:rsidR="00A374C0" w14:paraId="01E2554A" w14:textId="77777777" w:rsidTr="00A374C0">
        <w:trPr>
          <w:cantSplit/>
        </w:trPr>
        <w:tc>
          <w:tcPr>
            <w:tcW w:w="583" w:type="dxa"/>
          </w:tcPr>
          <w:p w14:paraId="13997C8E" w14:textId="77777777" w:rsidR="00A374C0" w:rsidRDefault="00A374C0" w:rsidP="006A5374">
            <w:pPr>
              <w:pStyle w:val="Table"/>
            </w:pPr>
            <w:r>
              <w:t>No</w:t>
            </w:r>
          </w:p>
        </w:tc>
        <w:tc>
          <w:tcPr>
            <w:tcW w:w="558" w:type="dxa"/>
          </w:tcPr>
          <w:p w14:paraId="024C16F3" w14:textId="77777777" w:rsidR="00A374C0" w:rsidRDefault="00A374C0" w:rsidP="006A5374">
            <w:pPr>
              <w:pStyle w:val="Table"/>
            </w:pPr>
            <w:r>
              <w:t>No</w:t>
            </w:r>
          </w:p>
        </w:tc>
        <w:tc>
          <w:tcPr>
            <w:tcW w:w="2635" w:type="dxa"/>
          </w:tcPr>
          <w:p w14:paraId="3C192711" w14:textId="77777777" w:rsidR="00A374C0" w:rsidRDefault="00A374C0" w:rsidP="006A5374">
            <w:pPr>
              <w:pStyle w:val="Table"/>
            </w:pPr>
            <w:r w:rsidRPr="00DF115F">
              <w:t>QueryCategoriesResponse</w:t>
            </w:r>
          </w:p>
        </w:tc>
        <w:tc>
          <w:tcPr>
            <w:tcW w:w="3048" w:type="dxa"/>
          </w:tcPr>
          <w:p w14:paraId="2BFC9943" w14:textId="77777777" w:rsidR="00A374C0" w:rsidRDefault="00A374C0" w:rsidP="006A5374">
            <w:pPr>
              <w:pStyle w:val="Table"/>
            </w:pPr>
            <w:r w:rsidRPr="00DF115F">
              <w:t>QueryCategoriesResponseType</w:t>
            </w:r>
          </w:p>
        </w:tc>
        <w:tc>
          <w:tcPr>
            <w:tcW w:w="2632" w:type="dxa"/>
          </w:tcPr>
          <w:p w14:paraId="149060E8" w14:textId="77777777" w:rsidR="00A374C0" w:rsidRDefault="00A374C0" w:rsidP="006A5374">
            <w:pPr>
              <w:pStyle w:val="Table"/>
            </w:pPr>
            <w:r>
              <w:t>The outermost wrapper identifying the body as the response to the operation invoked.</w:t>
            </w:r>
          </w:p>
        </w:tc>
      </w:tr>
      <w:tr w:rsidR="00A374C0" w14:paraId="65697746" w14:textId="77777777" w:rsidTr="00A374C0">
        <w:trPr>
          <w:cantSplit/>
        </w:trPr>
        <w:tc>
          <w:tcPr>
            <w:tcW w:w="583" w:type="dxa"/>
          </w:tcPr>
          <w:p w14:paraId="62EEA36A" w14:textId="77777777" w:rsidR="00A374C0" w:rsidRDefault="00162143" w:rsidP="006A5374">
            <w:pPr>
              <w:pStyle w:val="Table"/>
            </w:pPr>
            <w:r>
              <w:t>No</w:t>
            </w:r>
          </w:p>
        </w:tc>
        <w:tc>
          <w:tcPr>
            <w:tcW w:w="558" w:type="dxa"/>
          </w:tcPr>
          <w:p w14:paraId="780007CD" w14:textId="77777777" w:rsidR="00A374C0" w:rsidRDefault="00A374C0" w:rsidP="006A5374">
            <w:pPr>
              <w:pStyle w:val="Table"/>
            </w:pPr>
            <w:r>
              <w:t>No</w:t>
            </w:r>
          </w:p>
        </w:tc>
        <w:tc>
          <w:tcPr>
            <w:tcW w:w="2635" w:type="dxa"/>
          </w:tcPr>
          <w:p w14:paraId="343842B4" w14:textId="77777777" w:rsidR="00A374C0" w:rsidRDefault="00A374C0" w:rsidP="006A5374">
            <w:pPr>
              <w:pStyle w:val="Table"/>
            </w:pPr>
            <w:r w:rsidRPr="000F2AE6">
              <w:t>Categories</w:t>
            </w:r>
          </w:p>
        </w:tc>
        <w:tc>
          <w:tcPr>
            <w:tcW w:w="3048" w:type="dxa"/>
          </w:tcPr>
          <w:p w14:paraId="6D63B759" w14:textId="77777777" w:rsidR="00A374C0" w:rsidRDefault="00690734" w:rsidP="006A5374">
            <w:pPr>
              <w:pStyle w:val="Table"/>
            </w:pPr>
            <w:r w:rsidRPr="004E704C">
              <w:t>CategoriesIdentityType</w:t>
            </w:r>
          </w:p>
        </w:tc>
        <w:tc>
          <w:tcPr>
            <w:tcW w:w="2632" w:type="dxa"/>
          </w:tcPr>
          <w:p w14:paraId="257DC7DF" w14:textId="77777777" w:rsidR="00A374C0" w:rsidRDefault="00A374C0" w:rsidP="006A5374">
            <w:pPr>
              <w:pStyle w:val="Table"/>
            </w:pPr>
            <w:r>
              <w:t>See section 3.1.1.3</w:t>
            </w:r>
          </w:p>
        </w:tc>
      </w:tr>
      <w:tr w:rsidR="00A374C0" w14:paraId="19AF01E0" w14:textId="77777777" w:rsidTr="00A374C0">
        <w:trPr>
          <w:cantSplit/>
        </w:trPr>
        <w:tc>
          <w:tcPr>
            <w:tcW w:w="583" w:type="dxa"/>
          </w:tcPr>
          <w:p w14:paraId="1A119A4A" w14:textId="77777777" w:rsidR="00A374C0" w:rsidRPr="005503AE" w:rsidRDefault="00A374C0" w:rsidP="006A5374">
            <w:pPr>
              <w:pStyle w:val="Table"/>
            </w:pPr>
            <w:r>
              <w:t>Yes</w:t>
            </w:r>
          </w:p>
        </w:tc>
        <w:tc>
          <w:tcPr>
            <w:tcW w:w="558" w:type="dxa"/>
          </w:tcPr>
          <w:p w14:paraId="3058C4E7" w14:textId="77777777" w:rsidR="00A374C0" w:rsidRPr="005503AE" w:rsidRDefault="00A374C0" w:rsidP="006A5374">
            <w:pPr>
              <w:pStyle w:val="Table"/>
            </w:pPr>
            <w:r>
              <w:t>No</w:t>
            </w:r>
          </w:p>
        </w:tc>
        <w:tc>
          <w:tcPr>
            <w:tcW w:w="2635" w:type="dxa"/>
          </w:tcPr>
          <w:p w14:paraId="58869859" w14:textId="77777777" w:rsidR="00A374C0" w:rsidRDefault="00A374C0" w:rsidP="006A5374">
            <w:pPr>
              <w:pStyle w:val="Table"/>
            </w:pPr>
            <w:r>
              <w:t>Category</w:t>
            </w:r>
          </w:p>
        </w:tc>
        <w:tc>
          <w:tcPr>
            <w:tcW w:w="3048" w:type="dxa"/>
          </w:tcPr>
          <w:p w14:paraId="3E8F84A5" w14:textId="77777777" w:rsidR="00A374C0" w:rsidRPr="005503AE" w:rsidRDefault="00A374C0" w:rsidP="006A5374">
            <w:pPr>
              <w:pStyle w:val="Table"/>
            </w:pPr>
            <w:r w:rsidRPr="00A646A0">
              <w:t>CategoryIdentityType</w:t>
            </w:r>
          </w:p>
        </w:tc>
        <w:tc>
          <w:tcPr>
            <w:tcW w:w="2632" w:type="dxa"/>
          </w:tcPr>
          <w:p w14:paraId="22E08084" w14:textId="77777777" w:rsidR="00A374C0" w:rsidRPr="0055067D" w:rsidRDefault="00A374C0" w:rsidP="006A5374">
            <w:pPr>
              <w:pStyle w:val="Table"/>
            </w:pPr>
            <w:r>
              <w:t>See section 3.1.1.3</w:t>
            </w:r>
          </w:p>
        </w:tc>
      </w:tr>
      <w:bookmarkEnd w:id="616"/>
    </w:tbl>
    <w:p w14:paraId="69E7B182" w14:textId="77777777" w:rsidR="007757F7" w:rsidRDefault="007757F7" w:rsidP="007757F7">
      <w:pPr>
        <w:pStyle w:val="List"/>
        <w:numPr>
          <w:ilvl w:val="0"/>
          <w:numId w:val="0"/>
        </w:numPr>
        <w:ind w:left="450"/>
      </w:pPr>
    </w:p>
    <w:p w14:paraId="7891BED6" w14:textId="77777777" w:rsidR="007757F7" w:rsidRDefault="007757F7" w:rsidP="007757F7"/>
    <w:p w14:paraId="0A530631" w14:textId="77777777" w:rsidR="007757F7" w:rsidRPr="00507140" w:rsidRDefault="007757F7" w:rsidP="007757F7">
      <w:pPr>
        <w:pStyle w:val="BodyTextHead"/>
      </w:pPr>
      <w:r>
        <w:lastRenderedPageBreak/>
        <w:t>Full SOAP Format</w:t>
      </w:r>
    </w:p>
    <w:p w14:paraId="2E212F63" w14:textId="77777777" w:rsidR="00F34107" w:rsidRDefault="00F34107" w:rsidP="007757F7">
      <w:pPr>
        <w:pStyle w:val="XMLSnippetKWN"/>
      </w:pPr>
    </w:p>
    <w:p w14:paraId="4A23BB89" w14:textId="77777777" w:rsidR="00F34107" w:rsidRPr="003172C8" w:rsidRDefault="00F34107" w:rsidP="00F34107">
      <w:pPr>
        <w:pStyle w:val="XMLSection"/>
        <w:rPr>
          <w:rFonts w:cs="Courier New"/>
        </w:rPr>
      </w:pPr>
      <w:r w:rsidRPr="003172C8">
        <w:rPr>
          <w:rFonts w:cs="Courier New"/>
          <w:color w:val="000000"/>
        </w:rPr>
        <w:t>&lt;</w:t>
      </w:r>
      <w:r w:rsidRPr="003172C8">
        <w:rPr>
          <w:rFonts w:cs="Courier New"/>
        </w:rPr>
        <w:t xml:space="preserve">soap:Envelope </w:t>
      </w:r>
      <w:r w:rsidRPr="003172C8">
        <w:rPr>
          <w:rFonts w:cs="Courier New"/>
          <w:color w:val="FF00FF"/>
        </w:rPr>
        <w:t>xmlns:soap=</w:t>
      </w:r>
      <w:r w:rsidRPr="003172C8">
        <w:rPr>
          <w:rFonts w:cs="Courier New"/>
          <w:i/>
          <w:iCs/>
          <w:color w:val="0000FF"/>
        </w:rPr>
        <w:t>"http://schemas.xmlsoap.org/soap/envelope/"</w:t>
      </w:r>
      <w:r w:rsidRPr="003172C8">
        <w:rPr>
          <w:rFonts w:cs="Courier New"/>
          <w:color w:val="000000"/>
        </w:rPr>
        <w:t>&gt;</w:t>
      </w:r>
    </w:p>
    <w:p w14:paraId="57DE570D" w14:textId="77777777" w:rsidR="00F34107" w:rsidRPr="003172C8" w:rsidRDefault="00F34107" w:rsidP="00F34107">
      <w:pPr>
        <w:pStyle w:val="XMLSection"/>
        <w:rPr>
          <w:rFonts w:cs="Courier New"/>
        </w:rPr>
      </w:pPr>
      <w:r w:rsidRPr="003172C8">
        <w:rPr>
          <w:rFonts w:cs="Courier New"/>
          <w:color w:val="000000"/>
        </w:rPr>
        <w:t xml:space="preserve">   &lt;</w:t>
      </w:r>
      <w:r w:rsidRPr="003172C8">
        <w:rPr>
          <w:rFonts w:cs="Courier New"/>
        </w:rPr>
        <w:t>soap:Body</w:t>
      </w:r>
      <w:r w:rsidRPr="003172C8">
        <w:rPr>
          <w:rFonts w:cs="Courier New"/>
          <w:color w:val="000000"/>
        </w:rPr>
        <w:t>&gt;</w:t>
      </w:r>
    </w:p>
    <w:p w14:paraId="07BE773A" w14:textId="77777777" w:rsidR="00F34107" w:rsidRPr="003172C8" w:rsidRDefault="00F34107" w:rsidP="00F34107">
      <w:pPr>
        <w:pStyle w:val="XMLSection"/>
        <w:rPr>
          <w:rFonts w:cs="Courier New"/>
        </w:rPr>
      </w:pPr>
      <w:r w:rsidRPr="003172C8">
        <w:rPr>
          <w:rFonts w:cs="Courier New"/>
          <w:color w:val="000000"/>
        </w:rPr>
        <w:t xml:space="preserve">      &lt;</w:t>
      </w:r>
      <w:r w:rsidRPr="003172C8">
        <w:rPr>
          <w:rFonts w:cs="Courier New"/>
        </w:rPr>
        <w:t>QueryCategoriesResponse</w:t>
      </w:r>
      <w:r w:rsidRPr="003172C8">
        <w:rPr>
          <w:rFonts w:cs="Courier New"/>
        </w:rPr>
        <w:br/>
        <w:t xml:space="preserve">         </w:t>
      </w:r>
      <w:r w:rsidRPr="003172C8">
        <w:rPr>
          <w:rFonts w:cs="Courier New"/>
          <w:color w:val="FF00FF"/>
        </w:rPr>
        <w:t>xmlns=</w:t>
      </w:r>
      <w:r w:rsidRPr="003172C8">
        <w:rPr>
          <w:rFonts w:cs="Courier New"/>
          <w:i/>
          <w:iCs/>
          <w:color w:val="0000FF"/>
        </w:rPr>
        <w:t>"urn:com.alstom.isone.windint.windintegration:1-0"</w:t>
      </w:r>
      <w:r w:rsidRPr="003172C8">
        <w:rPr>
          <w:rFonts w:cs="Courier New"/>
          <w:color w:val="000000"/>
        </w:rPr>
        <w:t>&gt;</w:t>
      </w:r>
    </w:p>
    <w:p w14:paraId="30F095F5" w14:textId="77777777" w:rsidR="00F34107" w:rsidRDefault="00F34107" w:rsidP="00F34107">
      <w:pPr>
        <w:pStyle w:val="XMLSection"/>
        <w:rPr>
          <w:rFonts w:cs="Courier New"/>
          <w:color w:val="000000"/>
        </w:rPr>
      </w:pPr>
      <w:r w:rsidRPr="003172C8">
        <w:rPr>
          <w:rFonts w:cs="Courier New"/>
          <w:color w:val="000000"/>
        </w:rPr>
        <w:t xml:space="preserve">         &lt;</w:t>
      </w:r>
      <w:r w:rsidRPr="003172C8">
        <w:rPr>
          <w:rFonts w:cs="Courier New"/>
        </w:rPr>
        <w:t>Categories</w:t>
      </w:r>
      <w:r w:rsidRPr="003172C8">
        <w:rPr>
          <w:rFonts w:cs="Courier New"/>
          <w:color w:val="000000"/>
        </w:rPr>
        <w:t>&gt;</w:t>
      </w:r>
    </w:p>
    <w:p w14:paraId="18B5A016" w14:textId="77777777" w:rsidR="00F34107" w:rsidRPr="003172C8" w:rsidRDefault="00F34107" w:rsidP="00F34107">
      <w:pPr>
        <w:pStyle w:val="XMLSection"/>
        <w:rPr>
          <w:rFonts w:cs="Courier New"/>
        </w:rPr>
      </w:pPr>
      <w:r>
        <w:rPr>
          <w:rFonts w:cs="Courier New"/>
          <w:color w:val="000000"/>
        </w:rPr>
        <w:t xml:space="preserve">            </w:t>
      </w:r>
      <w:r>
        <w:rPr>
          <w:color w:val="008000"/>
        </w:rPr>
        <w:t>&lt;!--</w:t>
      </w:r>
      <w:r w:rsidRPr="0015513C">
        <w:rPr>
          <w:color w:val="008000"/>
        </w:rPr>
        <w:t xml:space="preserve"> </w:t>
      </w:r>
      <w:r>
        <w:rPr>
          <w:color w:val="008000"/>
        </w:rPr>
        <w:t>0 or more repetitions</w:t>
      </w:r>
      <w:r w:rsidRPr="0007081C">
        <w:rPr>
          <w:color w:val="008000"/>
        </w:rPr>
        <w:t xml:space="preserve"> </w:t>
      </w:r>
      <w:r w:rsidRPr="0015513C">
        <w:rPr>
          <w:color w:val="008000"/>
        </w:rPr>
        <w:t>--&gt;</w:t>
      </w:r>
    </w:p>
    <w:p w14:paraId="0ACB3BCB" w14:textId="77777777" w:rsidR="00F34107" w:rsidRPr="003172C8" w:rsidRDefault="00F34107" w:rsidP="00F34107">
      <w:pPr>
        <w:pStyle w:val="XMLSection"/>
        <w:rPr>
          <w:rFonts w:cs="Courier New"/>
        </w:rPr>
      </w:pPr>
      <w:r w:rsidRPr="003172C8">
        <w:rPr>
          <w:rFonts w:cs="Courier New"/>
          <w:color w:val="000000"/>
        </w:rPr>
        <w:t xml:space="preserve">            &lt;</w:t>
      </w:r>
      <w:r w:rsidRPr="003172C8">
        <w:rPr>
          <w:rFonts w:cs="Courier New"/>
        </w:rPr>
        <w:t>Category</w:t>
      </w:r>
      <w:r w:rsidRPr="003172C8">
        <w:rPr>
          <w:rFonts w:cs="Courier New"/>
          <w:color w:val="000000"/>
        </w:rPr>
        <w:t>&gt;</w:t>
      </w:r>
    </w:p>
    <w:p w14:paraId="31C19F62" w14:textId="77777777" w:rsidR="00F34107" w:rsidRPr="003172C8" w:rsidRDefault="00F34107" w:rsidP="00F34107">
      <w:pPr>
        <w:pStyle w:val="XMLSection"/>
        <w:rPr>
          <w:rFonts w:cs="Courier New"/>
        </w:rPr>
      </w:pPr>
      <w:r w:rsidRPr="003172C8">
        <w:rPr>
          <w:rFonts w:cs="Courier New"/>
          <w:color w:val="000000"/>
        </w:rPr>
        <w:t xml:space="preserve">               &lt;</w:t>
      </w:r>
      <w:r w:rsidRPr="003172C8">
        <w:rPr>
          <w:rFonts w:cs="Courier New"/>
        </w:rPr>
        <w:t>identifier</w:t>
      </w:r>
      <w:r w:rsidRPr="003172C8">
        <w:rPr>
          <w:rFonts w:cs="Courier New"/>
          <w:color w:val="000000"/>
        </w:rPr>
        <w:t>&gt;</w:t>
      </w:r>
      <w:r>
        <w:rPr>
          <w:rFonts w:cs="Courier New"/>
          <w:color w:val="000000"/>
        </w:rPr>
        <w:t>?</w:t>
      </w:r>
      <w:r w:rsidRPr="003172C8">
        <w:rPr>
          <w:rFonts w:cs="Courier New"/>
          <w:color w:val="000000"/>
        </w:rPr>
        <w:t>&lt;/</w:t>
      </w:r>
      <w:r w:rsidRPr="003172C8">
        <w:rPr>
          <w:rFonts w:cs="Courier New"/>
        </w:rPr>
        <w:t>identifier</w:t>
      </w:r>
      <w:r w:rsidRPr="003172C8">
        <w:rPr>
          <w:rFonts w:cs="Courier New"/>
          <w:color w:val="000000"/>
        </w:rPr>
        <w:t>&gt;</w:t>
      </w:r>
    </w:p>
    <w:p w14:paraId="6C0C34C3" w14:textId="77777777" w:rsidR="00F34107" w:rsidRPr="003172C8" w:rsidRDefault="00F34107" w:rsidP="00F34107">
      <w:pPr>
        <w:pStyle w:val="XMLSection"/>
        <w:rPr>
          <w:rFonts w:cs="Courier New"/>
        </w:rPr>
      </w:pPr>
      <w:r w:rsidRPr="003172C8">
        <w:rPr>
          <w:rFonts w:cs="Courier New"/>
          <w:color w:val="000000"/>
        </w:rPr>
        <w:t xml:space="preserve">               &lt;</w:t>
      </w:r>
      <w:r w:rsidRPr="003172C8">
        <w:rPr>
          <w:rFonts w:cs="Courier New"/>
        </w:rPr>
        <w:t>name</w:t>
      </w:r>
      <w:r w:rsidRPr="003172C8">
        <w:rPr>
          <w:rFonts w:cs="Courier New"/>
          <w:color w:val="000000"/>
        </w:rPr>
        <w:t>&gt;</w:t>
      </w:r>
      <w:r>
        <w:rPr>
          <w:rFonts w:cs="Courier New"/>
          <w:color w:val="000000"/>
        </w:rPr>
        <w:t>?</w:t>
      </w:r>
      <w:r w:rsidRPr="003172C8">
        <w:rPr>
          <w:rFonts w:cs="Courier New"/>
          <w:color w:val="000000"/>
        </w:rPr>
        <w:t>&lt;/</w:t>
      </w:r>
      <w:r w:rsidRPr="003172C8">
        <w:rPr>
          <w:rFonts w:cs="Courier New"/>
        </w:rPr>
        <w:t>name</w:t>
      </w:r>
      <w:r w:rsidRPr="003172C8">
        <w:rPr>
          <w:rFonts w:cs="Courier New"/>
          <w:color w:val="000000"/>
        </w:rPr>
        <w:t>&gt;</w:t>
      </w:r>
    </w:p>
    <w:p w14:paraId="2B510597" w14:textId="77777777" w:rsidR="00F34107" w:rsidRPr="003172C8" w:rsidRDefault="00F34107" w:rsidP="00F34107">
      <w:pPr>
        <w:pStyle w:val="XMLSection"/>
        <w:rPr>
          <w:rFonts w:cs="Courier New"/>
        </w:rPr>
      </w:pPr>
      <w:r w:rsidRPr="003172C8">
        <w:rPr>
          <w:rFonts w:cs="Courier New"/>
          <w:color w:val="000000"/>
        </w:rPr>
        <w:t xml:space="preserve">               &lt;</w:t>
      </w:r>
      <w:r w:rsidRPr="003172C8">
        <w:rPr>
          <w:rFonts w:cs="Courier New"/>
        </w:rPr>
        <w:t>description</w:t>
      </w:r>
      <w:r w:rsidRPr="003172C8">
        <w:rPr>
          <w:rFonts w:cs="Courier New"/>
          <w:color w:val="000000"/>
        </w:rPr>
        <w:t>&gt;</w:t>
      </w:r>
      <w:r>
        <w:rPr>
          <w:rFonts w:cs="Courier New"/>
          <w:color w:val="000000"/>
        </w:rPr>
        <w:t>?</w:t>
      </w:r>
      <w:r w:rsidRPr="003172C8">
        <w:rPr>
          <w:rFonts w:cs="Courier New"/>
          <w:color w:val="000000"/>
        </w:rPr>
        <w:t>&lt;/</w:t>
      </w:r>
      <w:r w:rsidRPr="003172C8">
        <w:rPr>
          <w:rFonts w:cs="Courier New"/>
        </w:rPr>
        <w:t>description</w:t>
      </w:r>
      <w:r w:rsidRPr="003172C8">
        <w:rPr>
          <w:rFonts w:cs="Courier New"/>
          <w:color w:val="000000"/>
        </w:rPr>
        <w:t>&gt;</w:t>
      </w:r>
    </w:p>
    <w:p w14:paraId="5E50494C" w14:textId="77777777" w:rsidR="00F34107" w:rsidRPr="003172C8" w:rsidRDefault="00F34107" w:rsidP="00F34107">
      <w:pPr>
        <w:pStyle w:val="XMLSection"/>
        <w:rPr>
          <w:rFonts w:cs="Courier New"/>
        </w:rPr>
      </w:pPr>
      <w:r w:rsidRPr="003172C8">
        <w:rPr>
          <w:rFonts w:cs="Courier New"/>
          <w:color w:val="000000"/>
        </w:rPr>
        <w:t xml:space="preserve">            &lt;/</w:t>
      </w:r>
      <w:r w:rsidRPr="003172C8">
        <w:rPr>
          <w:rFonts w:cs="Courier New"/>
        </w:rPr>
        <w:t>Category</w:t>
      </w:r>
      <w:r w:rsidRPr="003172C8">
        <w:rPr>
          <w:rFonts w:cs="Courier New"/>
          <w:color w:val="000000"/>
        </w:rPr>
        <w:t>&gt;</w:t>
      </w:r>
    </w:p>
    <w:p w14:paraId="4918C179" w14:textId="77777777" w:rsidR="00F34107" w:rsidRPr="003172C8" w:rsidRDefault="00F34107" w:rsidP="00F34107">
      <w:pPr>
        <w:pStyle w:val="XMLSection"/>
        <w:rPr>
          <w:rFonts w:cs="Courier New"/>
        </w:rPr>
      </w:pPr>
      <w:r w:rsidRPr="003172C8">
        <w:rPr>
          <w:rFonts w:cs="Courier New"/>
          <w:color w:val="000000"/>
        </w:rPr>
        <w:t xml:space="preserve">         &lt;/</w:t>
      </w:r>
      <w:r w:rsidRPr="003172C8">
        <w:rPr>
          <w:rFonts w:cs="Courier New"/>
        </w:rPr>
        <w:t>Categories</w:t>
      </w:r>
      <w:r w:rsidRPr="003172C8">
        <w:rPr>
          <w:rFonts w:cs="Courier New"/>
          <w:color w:val="000000"/>
        </w:rPr>
        <w:t>&gt;</w:t>
      </w:r>
    </w:p>
    <w:p w14:paraId="55C32921" w14:textId="77777777" w:rsidR="00F34107" w:rsidRPr="003172C8" w:rsidRDefault="00F34107" w:rsidP="00F34107">
      <w:pPr>
        <w:pStyle w:val="XMLSection"/>
        <w:rPr>
          <w:rFonts w:cs="Courier New"/>
        </w:rPr>
      </w:pPr>
      <w:r w:rsidRPr="003172C8">
        <w:rPr>
          <w:rFonts w:cs="Courier New"/>
          <w:color w:val="000000"/>
        </w:rPr>
        <w:t xml:space="preserve">      &lt;/</w:t>
      </w:r>
      <w:r w:rsidRPr="003172C8">
        <w:rPr>
          <w:rFonts w:cs="Courier New"/>
        </w:rPr>
        <w:t>QueryCategoriesResponse</w:t>
      </w:r>
      <w:r w:rsidRPr="003172C8">
        <w:rPr>
          <w:rFonts w:cs="Courier New"/>
          <w:color w:val="000000"/>
        </w:rPr>
        <w:t>&gt;</w:t>
      </w:r>
    </w:p>
    <w:p w14:paraId="3B0DBF97" w14:textId="77777777" w:rsidR="00F34107" w:rsidRPr="003172C8" w:rsidRDefault="00F34107" w:rsidP="00F34107">
      <w:pPr>
        <w:pStyle w:val="XMLSection"/>
        <w:rPr>
          <w:rFonts w:cs="Courier New"/>
        </w:rPr>
      </w:pPr>
      <w:r w:rsidRPr="003172C8">
        <w:rPr>
          <w:rFonts w:cs="Courier New"/>
          <w:color w:val="000000"/>
        </w:rPr>
        <w:t xml:space="preserve">   &lt;/</w:t>
      </w:r>
      <w:r w:rsidRPr="003172C8">
        <w:rPr>
          <w:rFonts w:cs="Courier New"/>
        </w:rPr>
        <w:t>soap:Body</w:t>
      </w:r>
      <w:r w:rsidRPr="003172C8">
        <w:rPr>
          <w:rFonts w:cs="Courier New"/>
          <w:color w:val="000000"/>
        </w:rPr>
        <w:t>&gt;</w:t>
      </w:r>
    </w:p>
    <w:p w14:paraId="197BCD37" w14:textId="77777777" w:rsidR="00F34107" w:rsidRPr="003172C8" w:rsidRDefault="00F34107" w:rsidP="00F34107">
      <w:pPr>
        <w:pStyle w:val="XMLSection"/>
        <w:rPr>
          <w:rFonts w:cs="Courier New"/>
        </w:rPr>
      </w:pPr>
      <w:r w:rsidRPr="003172C8">
        <w:rPr>
          <w:rFonts w:cs="Courier New"/>
          <w:color w:val="000000"/>
        </w:rPr>
        <w:t>&lt;/</w:t>
      </w:r>
      <w:r w:rsidRPr="003172C8">
        <w:rPr>
          <w:rFonts w:cs="Courier New"/>
        </w:rPr>
        <w:t>soap:Envelope</w:t>
      </w:r>
      <w:r w:rsidRPr="003172C8">
        <w:rPr>
          <w:rFonts w:cs="Courier New"/>
          <w:color w:val="000000"/>
        </w:rPr>
        <w:t>&gt;</w:t>
      </w:r>
    </w:p>
    <w:p w14:paraId="3D7C63CA" w14:textId="77777777" w:rsidR="00F34107" w:rsidRDefault="00F34107" w:rsidP="007757F7">
      <w:pPr>
        <w:pStyle w:val="XMLSnippet"/>
        <w:rPr>
          <w:noProof/>
        </w:rPr>
      </w:pPr>
    </w:p>
    <w:p w14:paraId="680D07AF" w14:textId="77777777" w:rsidR="007757F7" w:rsidRPr="003359CC" w:rsidRDefault="007757F7" w:rsidP="007757F7">
      <w:pPr>
        <w:pStyle w:val="BodyTextHead"/>
      </w:pPr>
      <w:r>
        <w:t>Sample of Query Response</w:t>
      </w:r>
    </w:p>
    <w:p w14:paraId="56ECB378" w14:textId="77777777" w:rsidR="00F34107" w:rsidRDefault="00F34107" w:rsidP="007757F7">
      <w:pPr>
        <w:pStyle w:val="XMLSnippetKWN"/>
        <w:tabs>
          <w:tab w:val="left" w:pos="2880"/>
          <w:tab w:val="left" w:pos="4443"/>
        </w:tabs>
        <w:rPr>
          <w:color w:val="993300"/>
        </w:rPr>
      </w:pPr>
    </w:p>
    <w:p w14:paraId="51ADD5D7" w14:textId="77777777" w:rsidR="00F34107" w:rsidRPr="00791E73" w:rsidRDefault="00F34107" w:rsidP="00F34107">
      <w:pPr>
        <w:pStyle w:val="XMLSection"/>
        <w:rPr>
          <w:rFonts w:cs="Courier New"/>
        </w:rPr>
      </w:pPr>
      <w:r w:rsidRPr="00791E73">
        <w:rPr>
          <w:rFonts w:cs="Courier New"/>
          <w:color w:val="000000"/>
        </w:rPr>
        <w:t>&lt;</w:t>
      </w:r>
      <w:r w:rsidRPr="00791E73">
        <w:rPr>
          <w:rFonts w:cs="Courier New"/>
        </w:rPr>
        <w:t>QueryCategoriesResponse</w:t>
      </w:r>
      <w:r w:rsidRPr="00791E73">
        <w:rPr>
          <w:rFonts w:cs="Courier New"/>
          <w:color w:val="000000"/>
        </w:rPr>
        <w:t>&gt;</w:t>
      </w:r>
    </w:p>
    <w:p w14:paraId="14F16B61" w14:textId="77777777" w:rsidR="00F34107" w:rsidRDefault="00F34107" w:rsidP="00F34107">
      <w:pPr>
        <w:pStyle w:val="XMLSection"/>
        <w:rPr>
          <w:rFonts w:cs="Courier New"/>
          <w:color w:val="000000"/>
        </w:rPr>
      </w:pPr>
      <w:r w:rsidRPr="00791E73">
        <w:rPr>
          <w:rFonts w:cs="Courier New"/>
          <w:color w:val="000000"/>
        </w:rPr>
        <w:t xml:space="preserve">   &lt;</w:t>
      </w:r>
      <w:r w:rsidRPr="00791E73">
        <w:rPr>
          <w:rFonts w:cs="Courier New"/>
        </w:rPr>
        <w:t>Categories</w:t>
      </w:r>
      <w:r w:rsidRPr="00791E73">
        <w:rPr>
          <w:rFonts w:cs="Courier New"/>
          <w:color w:val="000000"/>
        </w:rPr>
        <w:t>&gt;</w:t>
      </w:r>
    </w:p>
    <w:p w14:paraId="0CB12CA7" w14:textId="77777777" w:rsidR="00F34107" w:rsidRPr="00791E73" w:rsidRDefault="00F34107" w:rsidP="00F34107">
      <w:pPr>
        <w:pStyle w:val="XMLSection"/>
        <w:rPr>
          <w:rFonts w:cs="Courier New"/>
        </w:rPr>
      </w:pPr>
      <w:r>
        <w:rPr>
          <w:rFonts w:cs="Courier New"/>
          <w:color w:val="000000"/>
        </w:rPr>
        <w:t xml:space="preserve">      </w:t>
      </w:r>
      <w:r>
        <w:rPr>
          <w:color w:val="008000"/>
        </w:rPr>
        <w:t>&lt;!--</w:t>
      </w:r>
      <w:r w:rsidRPr="0015513C">
        <w:rPr>
          <w:color w:val="008000"/>
        </w:rPr>
        <w:t xml:space="preserve"> </w:t>
      </w:r>
      <w:r>
        <w:rPr>
          <w:color w:val="008000"/>
        </w:rPr>
        <w:t>0 or more repetitions</w:t>
      </w:r>
      <w:r w:rsidRPr="0007081C">
        <w:rPr>
          <w:color w:val="008000"/>
        </w:rPr>
        <w:t xml:space="preserve"> </w:t>
      </w:r>
      <w:r w:rsidRPr="0015513C">
        <w:rPr>
          <w:color w:val="008000"/>
        </w:rPr>
        <w:t>--&gt;</w:t>
      </w:r>
    </w:p>
    <w:p w14:paraId="040AAFEE" w14:textId="77777777" w:rsidR="00F34107" w:rsidRPr="00791E73" w:rsidRDefault="00F34107" w:rsidP="00F34107">
      <w:pPr>
        <w:pStyle w:val="XMLSection"/>
        <w:rPr>
          <w:rFonts w:cs="Courier New"/>
        </w:rPr>
      </w:pPr>
      <w:r w:rsidRPr="00791E73">
        <w:rPr>
          <w:rFonts w:cs="Courier New"/>
          <w:color w:val="000000"/>
        </w:rPr>
        <w:t xml:space="preserve">      &lt;</w:t>
      </w:r>
      <w:r w:rsidRPr="00791E73">
        <w:rPr>
          <w:rFonts w:cs="Courier New"/>
        </w:rPr>
        <w:t>Category</w:t>
      </w:r>
      <w:r w:rsidRPr="00791E73">
        <w:rPr>
          <w:rFonts w:cs="Courier New"/>
          <w:color w:val="000000"/>
        </w:rPr>
        <w:t>&gt;</w:t>
      </w:r>
    </w:p>
    <w:p w14:paraId="290BE5D9" w14:textId="77777777" w:rsidR="00F34107" w:rsidRPr="00791E73" w:rsidRDefault="00F34107" w:rsidP="00F34107">
      <w:pPr>
        <w:pStyle w:val="XMLSection"/>
        <w:rPr>
          <w:rFonts w:cs="Courier New"/>
        </w:rPr>
      </w:pPr>
      <w:r w:rsidRPr="00791E73">
        <w:rPr>
          <w:rFonts w:cs="Courier New"/>
          <w:color w:val="000000"/>
        </w:rPr>
        <w:t xml:space="preserve">         &lt;</w:t>
      </w:r>
      <w:r w:rsidRPr="00791E73">
        <w:rPr>
          <w:rFonts w:cs="Courier New"/>
        </w:rPr>
        <w:t>identifier</w:t>
      </w:r>
      <w:r w:rsidRPr="00791E73">
        <w:rPr>
          <w:rFonts w:cs="Courier New"/>
          <w:color w:val="000000"/>
        </w:rPr>
        <w:t>&gt;WPLANT&lt;/</w:t>
      </w:r>
      <w:r w:rsidRPr="00791E73">
        <w:rPr>
          <w:rFonts w:cs="Courier New"/>
        </w:rPr>
        <w:t>identifier</w:t>
      </w:r>
      <w:r w:rsidRPr="00791E73">
        <w:rPr>
          <w:rFonts w:cs="Courier New"/>
          <w:color w:val="000000"/>
        </w:rPr>
        <w:t>&gt;</w:t>
      </w:r>
    </w:p>
    <w:p w14:paraId="487D8C00" w14:textId="77777777" w:rsidR="00F34107" w:rsidRPr="00791E73" w:rsidRDefault="00F34107" w:rsidP="00F34107">
      <w:pPr>
        <w:pStyle w:val="XMLSection"/>
        <w:rPr>
          <w:rFonts w:cs="Courier New"/>
        </w:rPr>
      </w:pPr>
      <w:r w:rsidRPr="00791E73">
        <w:rPr>
          <w:rFonts w:cs="Courier New"/>
          <w:color w:val="000000"/>
        </w:rPr>
        <w:t xml:space="preserve">         &lt;</w:t>
      </w:r>
      <w:r w:rsidRPr="00791E73">
        <w:rPr>
          <w:rFonts w:cs="Courier New"/>
        </w:rPr>
        <w:t>name</w:t>
      </w:r>
      <w:r w:rsidRPr="00791E73">
        <w:rPr>
          <w:rFonts w:cs="Courier New"/>
          <w:color w:val="000000"/>
        </w:rPr>
        <w:t>&gt;WindPlant&lt;/</w:t>
      </w:r>
      <w:r w:rsidRPr="00791E73">
        <w:rPr>
          <w:rFonts w:cs="Courier New"/>
        </w:rPr>
        <w:t>name</w:t>
      </w:r>
      <w:r w:rsidRPr="00791E73">
        <w:rPr>
          <w:rFonts w:cs="Courier New"/>
          <w:color w:val="000000"/>
        </w:rPr>
        <w:t>&gt;</w:t>
      </w:r>
    </w:p>
    <w:p w14:paraId="1370B17F" w14:textId="77777777" w:rsidR="00F34107" w:rsidRPr="00791E73" w:rsidRDefault="00F34107" w:rsidP="00F34107">
      <w:pPr>
        <w:pStyle w:val="XMLSection"/>
        <w:rPr>
          <w:rFonts w:cs="Courier New"/>
        </w:rPr>
      </w:pPr>
      <w:r w:rsidRPr="00791E73">
        <w:rPr>
          <w:rFonts w:cs="Courier New"/>
          <w:color w:val="000000"/>
        </w:rPr>
        <w:t xml:space="preserve">         &lt;</w:t>
      </w:r>
      <w:r w:rsidRPr="00791E73">
        <w:rPr>
          <w:rFonts w:cs="Courier New"/>
        </w:rPr>
        <w:t>description</w:t>
      </w:r>
      <w:r w:rsidRPr="00791E73">
        <w:rPr>
          <w:rFonts w:cs="Courier New"/>
          <w:color w:val="000000"/>
        </w:rPr>
        <w:t>&gt;</w:t>
      </w:r>
      <w:r>
        <w:rPr>
          <w:rFonts w:cs="Courier New"/>
          <w:color w:val="000000"/>
        </w:rPr>
        <w:br/>
        <w:t xml:space="preserve">            </w:t>
      </w:r>
      <w:r w:rsidRPr="00791E73">
        <w:rPr>
          <w:rFonts w:cs="Courier New"/>
          <w:color w:val="000000"/>
        </w:rPr>
        <w:t>A logical grouping of Wind Plants</w:t>
      </w:r>
      <w:r>
        <w:rPr>
          <w:rFonts w:cs="Courier New"/>
          <w:color w:val="000000"/>
        </w:rPr>
        <w:br/>
        <w:t xml:space="preserve">         </w:t>
      </w:r>
      <w:r w:rsidRPr="00791E73">
        <w:rPr>
          <w:rFonts w:cs="Courier New"/>
          <w:color w:val="000000"/>
        </w:rPr>
        <w:t>&lt;/</w:t>
      </w:r>
      <w:r w:rsidRPr="00791E73">
        <w:rPr>
          <w:rFonts w:cs="Courier New"/>
        </w:rPr>
        <w:t>description</w:t>
      </w:r>
      <w:r w:rsidRPr="00791E73">
        <w:rPr>
          <w:rFonts w:cs="Courier New"/>
          <w:color w:val="000000"/>
        </w:rPr>
        <w:t>&gt;</w:t>
      </w:r>
    </w:p>
    <w:p w14:paraId="65561247" w14:textId="77777777" w:rsidR="00F34107" w:rsidRPr="00791E73" w:rsidRDefault="00F34107" w:rsidP="00F34107">
      <w:pPr>
        <w:pStyle w:val="XMLSection"/>
        <w:rPr>
          <w:rFonts w:cs="Courier New"/>
        </w:rPr>
      </w:pPr>
      <w:r w:rsidRPr="00791E73">
        <w:rPr>
          <w:rFonts w:cs="Courier New"/>
          <w:color w:val="000000"/>
        </w:rPr>
        <w:t xml:space="preserve">      &lt;/</w:t>
      </w:r>
      <w:r w:rsidRPr="00791E73">
        <w:rPr>
          <w:rFonts w:cs="Courier New"/>
        </w:rPr>
        <w:t>Category</w:t>
      </w:r>
      <w:r w:rsidRPr="00791E73">
        <w:rPr>
          <w:rFonts w:cs="Courier New"/>
          <w:color w:val="000000"/>
        </w:rPr>
        <w:t>&gt;</w:t>
      </w:r>
    </w:p>
    <w:p w14:paraId="32081006" w14:textId="77777777" w:rsidR="00F34107" w:rsidRPr="00791E73" w:rsidRDefault="00F34107" w:rsidP="00F34107">
      <w:pPr>
        <w:pStyle w:val="XMLSection"/>
        <w:rPr>
          <w:rFonts w:cs="Courier New"/>
        </w:rPr>
      </w:pPr>
      <w:r w:rsidRPr="00791E73">
        <w:rPr>
          <w:rFonts w:cs="Courier New"/>
          <w:color w:val="000000"/>
        </w:rPr>
        <w:t xml:space="preserve">   &lt;/</w:t>
      </w:r>
      <w:r w:rsidRPr="00791E73">
        <w:rPr>
          <w:rFonts w:cs="Courier New"/>
        </w:rPr>
        <w:t>Categories</w:t>
      </w:r>
      <w:r w:rsidRPr="00791E73">
        <w:rPr>
          <w:rFonts w:cs="Courier New"/>
          <w:color w:val="000000"/>
        </w:rPr>
        <w:t>&gt;</w:t>
      </w:r>
    </w:p>
    <w:p w14:paraId="7A5B9509" w14:textId="77777777" w:rsidR="00F34107" w:rsidRPr="00791E73" w:rsidRDefault="00F34107" w:rsidP="00F34107">
      <w:pPr>
        <w:pStyle w:val="XMLSection"/>
        <w:rPr>
          <w:rFonts w:cs="Courier New"/>
        </w:rPr>
      </w:pPr>
      <w:r w:rsidRPr="00791E73">
        <w:rPr>
          <w:rFonts w:cs="Courier New"/>
          <w:color w:val="000000"/>
        </w:rPr>
        <w:t>&lt;/</w:t>
      </w:r>
      <w:r w:rsidRPr="00791E73">
        <w:rPr>
          <w:rFonts w:cs="Courier New"/>
        </w:rPr>
        <w:t>QueryCategoriesResponse</w:t>
      </w:r>
      <w:r w:rsidRPr="00791E73">
        <w:rPr>
          <w:rFonts w:cs="Courier New"/>
          <w:color w:val="000000"/>
        </w:rPr>
        <w:t>&gt;</w:t>
      </w:r>
    </w:p>
    <w:p w14:paraId="267178D3" w14:textId="77777777" w:rsidR="00F34107" w:rsidRPr="00067FA3" w:rsidRDefault="00F34107" w:rsidP="007757F7">
      <w:pPr>
        <w:pStyle w:val="XMLSnippetKWN"/>
        <w:tabs>
          <w:tab w:val="left" w:pos="2880"/>
          <w:tab w:val="left" w:pos="4443"/>
        </w:tabs>
      </w:pPr>
    </w:p>
    <w:p w14:paraId="6A35088C" w14:textId="77777777" w:rsidR="007757F7" w:rsidRDefault="007757F7" w:rsidP="007757F7">
      <w:pPr>
        <w:pStyle w:val="List"/>
        <w:numPr>
          <w:ilvl w:val="0"/>
          <w:numId w:val="0"/>
        </w:numPr>
      </w:pPr>
    </w:p>
    <w:p w14:paraId="0F95D128" w14:textId="77777777" w:rsidR="007757F7" w:rsidRDefault="007757F7" w:rsidP="00FD4C91">
      <w:pPr>
        <w:pStyle w:val="Heading2"/>
        <w:ind w:left="576"/>
      </w:pPr>
      <w:bookmarkStart w:id="617" w:name="_Ref113542003"/>
      <w:bookmarkStart w:id="618" w:name="_Ref113542110"/>
      <w:bookmarkStart w:id="619" w:name="_Toc113879531"/>
      <w:r>
        <w:t>Schedules</w:t>
      </w:r>
      <w:bookmarkEnd w:id="617"/>
      <w:bookmarkEnd w:id="618"/>
      <w:bookmarkEnd w:id="619"/>
    </w:p>
    <w:p w14:paraId="0185AD66" w14:textId="77777777" w:rsidR="007757F7" w:rsidRDefault="007757F7" w:rsidP="007757F7">
      <w:pPr>
        <w:pStyle w:val="BodyText"/>
      </w:pPr>
      <w:r w:rsidRPr="00247469">
        <w:t xml:space="preserve">The Schedules message provides the </w:t>
      </w:r>
      <w:r>
        <w:t xml:space="preserve">ability to query for </w:t>
      </w:r>
      <w:r w:rsidRPr="00BB64E7">
        <w:rPr>
          <w:rFonts w:ascii="Courier New" w:hAnsi="Courier New" w:cs="Courier New"/>
        </w:rPr>
        <w:t>Schedules</w:t>
      </w:r>
      <w:r>
        <w:t xml:space="preserve"> f</w:t>
      </w:r>
      <w:r w:rsidRPr="00247469">
        <w:t>o</w:t>
      </w:r>
      <w:r>
        <w:t>r</w:t>
      </w:r>
      <w:r w:rsidRPr="00247469">
        <w:t xml:space="preserve"> which the </w:t>
      </w:r>
      <w:r w:rsidR="00BB64E7">
        <w:t>p</w:t>
      </w:r>
      <w:r w:rsidR="00EB36B2">
        <w:t>articipant</w:t>
      </w:r>
      <w:r w:rsidRPr="00247469">
        <w:t xml:space="preserve"> </w:t>
      </w:r>
      <w:r w:rsidR="00E37C4F">
        <w:t>is authorized</w:t>
      </w:r>
      <w:r w:rsidRPr="00247469">
        <w:t xml:space="preserve">. As discussed in the section 3.1.1.3, the response contains information about the available </w:t>
      </w:r>
      <w:r w:rsidRPr="003139A4">
        <w:rPr>
          <w:rFonts w:ascii="Courier New" w:hAnsi="Courier New" w:cs="Courier New"/>
        </w:rPr>
        <w:t>Schedules</w:t>
      </w:r>
      <w:r w:rsidRPr="00247469">
        <w:t>; of which ‘identifier’ values will be applied as query filters for subsequent operations (i.e., QueryForecast,</w:t>
      </w:r>
      <w:r w:rsidR="00F70C81">
        <w:t xml:space="preserve"> </w:t>
      </w:r>
      <w:r w:rsidRPr="00247469">
        <w:t>etc.).</w:t>
      </w:r>
    </w:p>
    <w:p w14:paraId="0059C892" w14:textId="77777777" w:rsidR="007757F7" w:rsidRPr="001177C0" w:rsidRDefault="007757F7" w:rsidP="007757F7">
      <w:pPr>
        <w:pStyle w:val="Heading3"/>
      </w:pPr>
      <w:bookmarkStart w:id="620" w:name="_Toc113879532"/>
      <w:r>
        <w:t>Query Message</w:t>
      </w:r>
      <w:bookmarkEnd w:id="620"/>
    </w:p>
    <w:p w14:paraId="0F704A75" w14:textId="77777777" w:rsidR="007757F7" w:rsidRDefault="007757F7" w:rsidP="007757F7">
      <w:pPr>
        <w:pStyle w:val="Heading4"/>
      </w:pPr>
      <w:r>
        <w:t>Purpose of Message</w:t>
      </w:r>
    </w:p>
    <w:p w14:paraId="61E51911" w14:textId="77777777" w:rsidR="007757F7" w:rsidRDefault="007757F7" w:rsidP="007757F7">
      <w:pPr>
        <w:pStyle w:val="BodyText"/>
      </w:pPr>
      <w:r>
        <w:t xml:space="preserve">The purpose of this message is to request the collection of all </w:t>
      </w:r>
      <w:r w:rsidR="000E1100">
        <w:t>authorized</w:t>
      </w:r>
      <w:r>
        <w:t xml:space="preserve"> Schedules.</w:t>
      </w:r>
    </w:p>
    <w:p w14:paraId="2CFF9C36" w14:textId="77777777" w:rsidR="007757F7" w:rsidRDefault="007757F7" w:rsidP="007757F7">
      <w:pPr>
        <w:pStyle w:val="Heading4"/>
      </w:pPr>
      <w:r>
        <w:t>Mandatory and Optional Fields</w:t>
      </w:r>
    </w:p>
    <w:p w14:paraId="651880D5" w14:textId="77777777" w:rsidR="007757F7" w:rsidRPr="00D41795" w:rsidRDefault="007757F7" w:rsidP="007757F7">
      <w:pPr>
        <w:pStyle w:val="BodyText"/>
      </w:pPr>
      <w:r w:rsidRPr="00D41795">
        <w:t xml:space="preserve">To </w:t>
      </w:r>
      <w:r>
        <w:t xml:space="preserve">query for the Schedules the following </w:t>
      </w:r>
      <w:r w:rsidR="00F70C81">
        <w:t xml:space="preserve">empty XML element </w:t>
      </w:r>
      <w:r>
        <w:t>needs to be included in the request:</w:t>
      </w:r>
    </w:p>
    <w:p w14:paraId="78135493" w14:textId="77777777" w:rsidR="007757F7" w:rsidRDefault="007757F7" w:rsidP="007757F7"/>
    <w:tbl>
      <w:tblPr>
        <w:tblW w:w="907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79"/>
        <w:gridCol w:w="565"/>
        <w:gridCol w:w="2144"/>
        <w:gridCol w:w="2892"/>
        <w:gridCol w:w="2892"/>
      </w:tblGrid>
      <w:tr w:rsidR="007757F7" w:rsidRPr="00D41795" w14:paraId="3A4901BF" w14:textId="77777777" w:rsidTr="006A5374">
        <w:trPr>
          <w:cantSplit/>
          <w:tblHeader/>
        </w:trPr>
        <w:tc>
          <w:tcPr>
            <w:tcW w:w="579" w:type="dxa"/>
            <w:shd w:val="clear" w:color="auto" w:fill="DDD9C3"/>
          </w:tcPr>
          <w:p w14:paraId="18A08C82" w14:textId="77777777" w:rsidR="007757F7" w:rsidRDefault="007757F7" w:rsidP="006A5374">
            <w:pPr>
              <w:pStyle w:val="TableHeadingKWN"/>
            </w:pPr>
            <w:r w:rsidRPr="005503AE">
              <w:t>Opt.</w:t>
            </w:r>
          </w:p>
        </w:tc>
        <w:tc>
          <w:tcPr>
            <w:tcW w:w="565" w:type="dxa"/>
            <w:shd w:val="clear" w:color="auto" w:fill="DDD9C3"/>
          </w:tcPr>
          <w:p w14:paraId="623B0980" w14:textId="77777777" w:rsidR="007757F7" w:rsidRDefault="007757F7" w:rsidP="006A5374">
            <w:pPr>
              <w:pStyle w:val="TableHeading"/>
            </w:pPr>
            <w:r>
              <w:t>Nil</w:t>
            </w:r>
            <w:r w:rsidRPr="005503AE">
              <w:t>.</w:t>
            </w:r>
          </w:p>
        </w:tc>
        <w:tc>
          <w:tcPr>
            <w:tcW w:w="2144" w:type="dxa"/>
            <w:shd w:val="clear" w:color="auto" w:fill="DDD9C3"/>
          </w:tcPr>
          <w:p w14:paraId="0DE86F23" w14:textId="77777777" w:rsidR="007757F7" w:rsidRDefault="007757F7" w:rsidP="006A5374">
            <w:pPr>
              <w:pStyle w:val="TableHeading"/>
            </w:pPr>
            <w:r w:rsidRPr="005503AE">
              <w:t>Element or Attribute</w:t>
            </w:r>
          </w:p>
        </w:tc>
        <w:tc>
          <w:tcPr>
            <w:tcW w:w="2892" w:type="dxa"/>
            <w:shd w:val="clear" w:color="auto" w:fill="DDD9C3"/>
          </w:tcPr>
          <w:p w14:paraId="28FC39F4" w14:textId="77777777" w:rsidR="007757F7" w:rsidRDefault="007757F7" w:rsidP="006A5374">
            <w:pPr>
              <w:pStyle w:val="TableHeading"/>
            </w:pPr>
            <w:r w:rsidRPr="005503AE">
              <w:t>Data Type; Format</w:t>
            </w:r>
          </w:p>
        </w:tc>
        <w:tc>
          <w:tcPr>
            <w:tcW w:w="2892" w:type="dxa"/>
            <w:shd w:val="clear" w:color="auto" w:fill="DDD9C3"/>
          </w:tcPr>
          <w:p w14:paraId="6F480DDE" w14:textId="77777777" w:rsidR="007757F7" w:rsidRDefault="007757F7" w:rsidP="006A5374">
            <w:pPr>
              <w:pStyle w:val="TableHeading"/>
            </w:pPr>
            <w:r w:rsidRPr="005503AE">
              <w:t>Comments</w:t>
            </w:r>
          </w:p>
        </w:tc>
      </w:tr>
      <w:tr w:rsidR="007757F7" w:rsidRPr="00D41795" w14:paraId="0E143D7A" w14:textId="77777777" w:rsidTr="006A5374">
        <w:trPr>
          <w:cantSplit/>
        </w:trPr>
        <w:tc>
          <w:tcPr>
            <w:tcW w:w="579" w:type="dxa"/>
          </w:tcPr>
          <w:p w14:paraId="1DD4DF38" w14:textId="77777777" w:rsidR="007757F7" w:rsidRDefault="007757F7" w:rsidP="006A5374">
            <w:pPr>
              <w:pStyle w:val="Table"/>
            </w:pPr>
            <w:r>
              <w:t>No</w:t>
            </w:r>
          </w:p>
        </w:tc>
        <w:tc>
          <w:tcPr>
            <w:tcW w:w="565" w:type="dxa"/>
          </w:tcPr>
          <w:p w14:paraId="0A84313A" w14:textId="77777777" w:rsidR="007757F7" w:rsidRDefault="007757F7" w:rsidP="006A5374">
            <w:pPr>
              <w:pStyle w:val="Table"/>
            </w:pPr>
            <w:r>
              <w:t>No</w:t>
            </w:r>
          </w:p>
        </w:tc>
        <w:tc>
          <w:tcPr>
            <w:tcW w:w="2144" w:type="dxa"/>
          </w:tcPr>
          <w:p w14:paraId="0C61354C" w14:textId="77777777" w:rsidR="007757F7" w:rsidRDefault="007757F7" w:rsidP="006A5374">
            <w:pPr>
              <w:pStyle w:val="Table"/>
            </w:pPr>
            <w:r w:rsidRPr="00A329C9">
              <w:t>Query</w:t>
            </w:r>
            <w:r>
              <w:t>Schedules</w:t>
            </w:r>
          </w:p>
        </w:tc>
        <w:tc>
          <w:tcPr>
            <w:tcW w:w="2892" w:type="dxa"/>
          </w:tcPr>
          <w:p w14:paraId="08465312" w14:textId="77777777" w:rsidR="007757F7" w:rsidRDefault="007757F7" w:rsidP="006A5374">
            <w:pPr>
              <w:pStyle w:val="Table"/>
            </w:pPr>
            <w:r>
              <w:t>QuerySchedulesType</w:t>
            </w:r>
          </w:p>
        </w:tc>
        <w:tc>
          <w:tcPr>
            <w:tcW w:w="2892" w:type="dxa"/>
          </w:tcPr>
          <w:p w14:paraId="0CED7E55" w14:textId="77777777" w:rsidR="007757F7" w:rsidRDefault="007757F7" w:rsidP="004D383E">
            <w:pPr>
              <w:pStyle w:val="Table"/>
            </w:pPr>
            <w:r>
              <w:t xml:space="preserve">The outermost element which contains </w:t>
            </w:r>
            <w:r w:rsidR="004D383E">
              <w:t>an empty sequence</w:t>
            </w:r>
            <w:r>
              <w:t>.</w:t>
            </w:r>
          </w:p>
        </w:tc>
      </w:tr>
    </w:tbl>
    <w:p w14:paraId="39872672" w14:textId="77777777" w:rsidR="007757F7" w:rsidRDefault="007757F7" w:rsidP="007757F7"/>
    <w:p w14:paraId="10DAB4F0" w14:textId="77777777" w:rsidR="007757F7" w:rsidRDefault="007757F7" w:rsidP="007757F7">
      <w:pPr>
        <w:pStyle w:val="List"/>
        <w:numPr>
          <w:ilvl w:val="0"/>
          <w:numId w:val="0"/>
        </w:numPr>
        <w:ind w:left="1800"/>
      </w:pPr>
    </w:p>
    <w:p w14:paraId="315C26A4" w14:textId="77777777" w:rsidR="007757F7" w:rsidRDefault="007757F7" w:rsidP="007757F7">
      <w:pPr>
        <w:pStyle w:val="Heading4"/>
      </w:pPr>
      <w:r>
        <w:t>SOAP Format</w:t>
      </w:r>
    </w:p>
    <w:p w14:paraId="3743380C" w14:textId="77777777" w:rsidR="007757F7" w:rsidRPr="00507140" w:rsidRDefault="007757F7" w:rsidP="007757F7">
      <w:pPr>
        <w:pStyle w:val="BodyTextHead"/>
      </w:pPr>
      <w:r>
        <w:t>Full SOAP Message</w:t>
      </w:r>
    </w:p>
    <w:p w14:paraId="28C9EF5D" w14:textId="77777777" w:rsidR="00137DCC" w:rsidRDefault="00137DCC" w:rsidP="007757F7">
      <w:pPr>
        <w:pStyle w:val="XMLSnippetKWN"/>
      </w:pPr>
    </w:p>
    <w:p w14:paraId="65F095CE" w14:textId="77777777" w:rsidR="00137DCC" w:rsidRPr="006C396D" w:rsidRDefault="00137DCC" w:rsidP="00137DCC">
      <w:pPr>
        <w:pStyle w:val="XMLSection"/>
        <w:rPr>
          <w:rFonts w:cs="Courier New"/>
        </w:rPr>
      </w:pPr>
      <w:r w:rsidRPr="006C396D">
        <w:rPr>
          <w:rFonts w:cs="Courier New"/>
          <w:color w:val="000000"/>
        </w:rPr>
        <w:t>&lt;</w:t>
      </w:r>
      <w:r w:rsidRPr="006C396D">
        <w:rPr>
          <w:rFonts w:cs="Courier New"/>
        </w:rPr>
        <w:t>soapenv:Envelope</w:t>
      </w:r>
      <w:r>
        <w:rPr>
          <w:rFonts w:cs="Courier New"/>
        </w:rPr>
        <w:br/>
      </w:r>
      <w:r w:rsidRPr="006C396D">
        <w:rPr>
          <w:rFonts w:cs="Courier New"/>
        </w:rPr>
        <w:t xml:space="preserve"> </w:t>
      </w:r>
      <w:r>
        <w:rPr>
          <w:rFonts w:cs="Courier New"/>
        </w:rPr>
        <w:t xml:space="preserve">     </w:t>
      </w:r>
      <w:r w:rsidRPr="006C396D">
        <w:rPr>
          <w:rFonts w:cs="Courier New"/>
          <w:color w:val="FF00FF"/>
        </w:rPr>
        <w:t>xmlns:soapenv=</w:t>
      </w:r>
      <w:r w:rsidRPr="006C396D">
        <w:rPr>
          <w:rFonts w:cs="Courier New"/>
          <w:i/>
          <w:iCs/>
          <w:color w:val="0000FF"/>
        </w:rPr>
        <w:t>"</w:t>
      </w:r>
      <w:hyperlink r:id="rId49" w:history="1">
        <w:r w:rsidRPr="003443EB">
          <w:rPr>
            <w:rStyle w:val="Hyperlink"/>
            <w:rFonts w:cs="Courier New"/>
            <w:b w:val="0"/>
            <w:i/>
            <w:iCs/>
          </w:rPr>
          <w:t>http://schemas.xmlsoap.org/soap/envelope</w:t>
        </w:r>
        <w:r w:rsidRPr="00D45AD3">
          <w:rPr>
            <w:rStyle w:val="Hyperlink"/>
            <w:rFonts w:cs="Courier New"/>
            <w:i/>
            <w:iCs/>
          </w:rPr>
          <w:t>/</w:t>
        </w:r>
      </w:hyperlink>
      <w:r w:rsidRPr="006C396D">
        <w:rPr>
          <w:rFonts w:cs="Courier New"/>
          <w:i/>
          <w:iCs/>
          <w:color w:val="0000FF"/>
        </w:rPr>
        <w:t>"</w:t>
      </w:r>
      <w:r>
        <w:rPr>
          <w:rFonts w:cs="Courier New"/>
          <w:i/>
          <w:iCs/>
          <w:color w:val="0000FF"/>
        </w:rPr>
        <w:br/>
      </w:r>
      <w:r w:rsidRPr="006C396D">
        <w:rPr>
          <w:rFonts w:cs="Courier New"/>
        </w:rPr>
        <w:t xml:space="preserve"> </w:t>
      </w:r>
      <w:r>
        <w:rPr>
          <w:rFonts w:cs="Courier New"/>
        </w:rPr>
        <w:t xml:space="preserve">     </w:t>
      </w:r>
      <w:r w:rsidRPr="006C396D">
        <w:rPr>
          <w:rFonts w:cs="Courier New"/>
          <w:color w:val="FF00FF"/>
        </w:rPr>
        <w:t>xmlns:wint=</w:t>
      </w:r>
      <w:r w:rsidRPr="006C396D">
        <w:rPr>
          <w:rFonts w:cs="Courier New"/>
          <w:i/>
          <w:iCs/>
          <w:color w:val="0000FF"/>
        </w:rPr>
        <w:t>"urn:com.alstom.isone.windint.windintegration:1-0"</w:t>
      </w:r>
      <w:r w:rsidRPr="006C396D">
        <w:rPr>
          <w:rFonts w:cs="Courier New"/>
          <w:color w:val="000000"/>
        </w:rPr>
        <w:t>&gt;</w:t>
      </w:r>
    </w:p>
    <w:p w14:paraId="59AFE390" w14:textId="77777777" w:rsidR="00137DCC" w:rsidRPr="006C396D" w:rsidRDefault="00137DCC" w:rsidP="00137DCC">
      <w:pPr>
        <w:pStyle w:val="XMLSection"/>
        <w:rPr>
          <w:rFonts w:cs="Courier New"/>
        </w:rPr>
      </w:pPr>
      <w:r w:rsidRPr="006C396D">
        <w:rPr>
          <w:rFonts w:cs="Courier New"/>
          <w:color w:val="000000"/>
        </w:rPr>
        <w:t xml:space="preserve">   &lt;</w:t>
      </w:r>
      <w:r w:rsidRPr="006C396D">
        <w:rPr>
          <w:rFonts w:cs="Courier New"/>
        </w:rPr>
        <w:t>soapenv:Header</w:t>
      </w:r>
      <w:r w:rsidRPr="006C396D">
        <w:rPr>
          <w:rFonts w:cs="Courier New"/>
          <w:color w:val="000000"/>
        </w:rPr>
        <w:t>/&gt;</w:t>
      </w:r>
    </w:p>
    <w:p w14:paraId="4BBA0273" w14:textId="77777777" w:rsidR="00137DCC" w:rsidRPr="006C396D" w:rsidRDefault="00137DCC" w:rsidP="00137DCC">
      <w:pPr>
        <w:pStyle w:val="XMLSection"/>
        <w:rPr>
          <w:rFonts w:cs="Courier New"/>
        </w:rPr>
      </w:pPr>
      <w:r w:rsidRPr="006C396D">
        <w:rPr>
          <w:rFonts w:cs="Courier New"/>
          <w:color w:val="000000"/>
        </w:rPr>
        <w:t xml:space="preserve">   &lt;</w:t>
      </w:r>
      <w:r w:rsidRPr="006C396D">
        <w:rPr>
          <w:rFonts w:cs="Courier New"/>
        </w:rPr>
        <w:t>soapenv:Body</w:t>
      </w:r>
      <w:r w:rsidRPr="006C396D">
        <w:rPr>
          <w:rFonts w:cs="Courier New"/>
          <w:color w:val="000000"/>
        </w:rPr>
        <w:t>&gt;</w:t>
      </w:r>
    </w:p>
    <w:p w14:paraId="39FCC846" w14:textId="77777777" w:rsidR="00137DCC" w:rsidRPr="006C396D" w:rsidRDefault="00137DCC" w:rsidP="00137DCC">
      <w:pPr>
        <w:pStyle w:val="XMLSection"/>
        <w:rPr>
          <w:rFonts w:cs="Courier New"/>
        </w:rPr>
      </w:pPr>
      <w:r w:rsidRPr="006C396D">
        <w:rPr>
          <w:rFonts w:cs="Courier New"/>
          <w:color w:val="000000"/>
        </w:rPr>
        <w:t xml:space="preserve">      &lt;</w:t>
      </w:r>
      <w:r w:rsidRPr="006C396D">
        <w:rPr>
          <w:rFonts w:cs="Courier New"/>
        </w:rPr>
        <w:t>wint:QuerySchedules</w:t>
      </w:r>
      <w:r w:rsidRPr="006C396D">
        <w:rPr>
          <w:rFonts w:cs="Courier New"/>
          <w:color w:val="000000"/>
        </w:rPr>
        <w:t>/&gt;</w:t>
      </w:r>
    </w:p>
    <w:p w14:paraId="319BFEBF" w14:textId="77777777" w:rsidR="00137DCC" w:rsidRPr="006C396D" w:rsidRDefault="00137DCC" w:rsidP="00137DCC">
      <w:pPr>
        <w:pStyle w:val="XMLSection"/>
        <w:rPr>
          <w:rFonts w:cs="Courier New"/>
        </w:rPr>
      </w:pPr>
      <w:r w:rsidRPr="006C396D">
        <w:rPr>
          <w:rFonts w:cs="Courier New"/>
          <w:color w:val="000000"/>
        </w:rPr>
        <w:t xml:space="preserve">   &lt;/</w:t>
      </w:r>
      <w:r w:rsidRPr="006C396D">
        <w:rPr>
          <w:rFonts w:cs="Courier New"/>
        </w:rPr>
        <w:t>soapenv:Body</w:t>
      </w:r>
      <w:r w:rsidRPr="006C396D">
        <w:rPr>
          <w:rFonts w:cs="Courier New"/>
          <w:color w:val="000000"/>
        </w:rPr>
        <w:t>&gt;</w:t>
      </w:r>
    </w:p>
    <w:p w14:paraId="4888ACA5" w14:textId="77777777" w:rsidR="00137DCC" w:rsidRPr="006C396D" w:rsidRDefault="00137DCC" w:rsidP="00137DCC">
      <w:pPr>
        <w:pStyle w:val="XMLSection"/>
        <w:rPr>
          <w:rFonts w:cs="Courier New"/>
        </w:rPr>
      </w:pPr>
      <w:r w:rsidRPr="006C396D">
        <w:rPr>
          <w:rFonts w:cs="Courier New"/>
          <w:color w:val="000000"/>
        </w:rPr>
        <w:t>&lt;/</w:t>
      </w:r>
      <w:r w:rsidRPr="006C396D">
        <w:rPr>
          <w:rFonts w:cs="Courier New"/>
        </w:rPr>
        <w:t>soapenv:Envelope</w:t>
      </w:r>
      <w:r w:rsidRPr="006C396D">
        <w:rPr>
          <w:rFonts w:cs="Courier New"/>
          <w:color w:val="000000"/>
        </w:rPr>
        <w:t>&gt;</w:t>
      </w:r>
    </w:p>
    <w:p w14:paraId="3E5405D1" w14:textId="77777777" w:rsidR="00137DCC" w:rsidRDefault="00137DCC" w:rsidP="007757F7">
      <w:pPr>
        <w:pStyle w:val="XMLSnippet"/>
        <w:rPr>
          <w:noProof/>
        </w:rPr>
      </w:pPr>
    </w:p>
    <w:p w14:paraId="386FEE87" w14:textId="77777777" w:rsidR="007757F7" w:rsidRPr="003359CC" w:rsidRDefault="007757F7" w:rsidP="007757F7">
      <w:pPr>
        <w:pStyle w:val="BodyTextHead"/>
      </w:pPr>
      <w:r>
        <w:t>Sample of Query Submittal</w:t>
      </w:r>
    </w:p>
    <w:p w14:paraId="391E9573" w14:textId="77777777" w:rsidR="007757F7" w:rsidRDefault="007757F7" w:rsidP="007757F7">
      <w:pPr>
        <w:pStyle w:val="XMLSnippetKWN"/>
        <w:rPr>
          <w:rFonts w:cs="Courier New"/>
          <w:color w:val="0000FF"/>
        </w:rPr>
      </w:pPr>
    </w:p>
    <w:p w14:paraId="65581F89" w14:textId="77777777" w:rsidR="00137DCC" w:rsidRPr="006C396D" w:rsidRDefault="00137DCC" w:rsidP="00137DCC">
      <w:pPr>
        <w:pStyle w:val="XMLSection"/>
        <w:rPr>
          <w:rFonts w:cs="Courier New"/>
        </w:rPr>
      </w:pPr>
      <w:r w:rsidRPr="006C396D">
        <w:rPr>
          <w:rFonts w:cs="Courier New"/>
          <w:color w:val="000000"/>
        </w:rPr>
        <w:t>&lt;</w:t>
      </w:r>
      <w:r w:rsidRPr="006C396D">
        <w:rPr>
          <w:rFonts w:cs="Courier New"/>
        </w:rPr>
        <w:t>QuerySchedules</w:t>
      </w:r>
      <w:r w:rsidRPr="006C396D">
        <w:rPr>
          <w:rFonts w:cs="Courier New"/>
          <w:color w:val="000000"/>
        </w:rPr>
        <w:t>/&gt;</w:t>
      </w:r>
    </w:p>
    <w:p w14:paraId="00BEC4E8" w14:textId="77777777" w:rsidR="007757F7" w:rsidRDefault="007757F7" w:rsidP="007757F7">
      <w:pPr>
        <w:pStyle w:val="XMLSnippetKWN"/>
      </w:pPr>
    </w:p>
    <w:p w14:paraId="3194AE9B" w14:textId="77777777" w:rsidR="007757F7" w:rsidRDefault="007757F7" w:rsidP="007757F7"/>
    <w:p w14:paraId="2FFB3E3D" w14:textId="77777777" w:rsidR="007757F7" w:rsidRDefault="007757F7" w:rsidP="007757F7">
      <w:pPr>
        <w:pStyle w:val="Heading4"/>
      </w:pPr>
      <w:r>
        <w:t>Data Returned</w:t>
      </w:r>
    </w:p>
    <w:p w14:paraId="548F658A" w14:textId="77777777" w:rsidR="007757F7" w:rsidRDefault="007757F7" w:rsidP="007757F7"/>
    <w:tbl>
      <w:tblPr>
        <w:tblW w:w="978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374"/>
        <w:gridCol w:w="2632"/>
      </w:tblGrid>
      <w:tr w:rsidR="007757F7" w14:paraId="295361C7" w14:textId="77777777" w:rsidTr="006A5374">
        <w:trPr>
          <w:cantSplit/>
          <w:tblHeader/>
        </w:trPr>
        <w:tc>
          <w:tcPr>
            <w:tcW w:w="583" w:type="dxa"/>
            <w:shd w:val="clear" w:color="auto" w:fill="DDD9C3"/>
          </w:tcPr>
          <w:p w14:paraId="1C374A3F" w14:textId="77777777" w:rsidR="007757F7" w:rsidRDefault="007757F7" w:rsidP="006A5374">
            <w:pPr>
              <w:pStyle w:val="TableHeadingKWN"/>
            </w:pPr>
            <w:r w:rsidRPr="005503AE">
              <w:t>Opt.</w:t>
            </w:r>
          </w:p>
        </w:tc>
        <w:tc>
          <w:tcPr>
            <w:tcW w:w="558" w:type="dxa"/>
            <w:shd w:val="clear" w:color="auto" w:fill="DDD9C3"/>
          </w:tcPr>
          <w:p w14:paraId="10280C49" w14:textId="77777777" w:rsidR="007757F7" w:rsidRDefault="007757F7" w:rsidP="006A5374">
            <w:pPr>
              <w:pStyle w:val="TableHeading"/>
            </w:pPr>
            <w:r>
              <w:t>Nil</w:t>
            </w:r>
            <w:r w:rsidRPr="005503AE">
              <w:t>.</w:t>
            </w:r>
          </w:p>
        </w:tc>
        <w:tc>
          <w:tcPr>
            <w:tcW w:w="2635" w:type="dxa"/>
            <w:shd w:val="clear" w:color="auto" w:fill="DDD9C3"/>
          </w:tcPr>
          <w:p w14:paraId="6B6C053D" w14:textId="77777777" w:rsidR="007757F7" w:rsidRDefault="007757F7" w:rsidP="006A5374">
            <w:pPr>
              <w:pStyle w:val="TableHeading"/>
            </w:pPr>
            <w:r w:rsidRPr="005503AE">
              <w:t>Element or Attribute</w:t>
            </w:r>
          </w:p>
        </w:tc>
        <w:tc>
          <w:tcPr>
            <w:tcW w:w="3374" w:type="dxa"/>
            <w:shd w:val="clear" w:color="auto" w:fill="DDD9C3"/>
          </w:tcPr>
          <w:p w14:paraId="2A11E242" w14:textId="77777777" w:rsidR="007757F7" w:rsidRDefault="007757F7" w:rsidP="006A5374">
            <w:pPr>
              <w:pStyle w:val="TableHeading"/>
            </w:pPr>
            <w:r w:rsidRPr="005503AE">
              <w:t>Data Type; Format</w:t>
            </w:r>
          </w:p>
        </w:tc>
        <w:tc>
          <w:tcPr>
            <w:tcW w:w="2632" w:type="dxa"/>
            <w:shd w:val="clear" w:color="auto" w:fill="DDD9C3"/>
          </w:tcPr>
          <w:p w14:paraId="0B21C370" w14:textId="77777777" w:rsidR="007757F7" w:rsidRDefault="007757F7" w:rsidP="006A5374">
            <w:pPr>
              <w:pStyle w:val="TableHeading"/>
            </w:pPr>
            <w:r w:rsidRPr="005503AE">
              <w:t>Comments</w:t>
            </w:r>
          </w:p>
        </w:tc>
      </w:tr>
      <w:tr w:rsidR="00A374C0" w14:paraId="5628A577" w14:textId="77777777" w:rsidTr="00133FBE">
        <w:trPr>
          <w:cantSplit/>
        </w:trPr>
        <w:tc>
          <w:tcPr>
            <w:tcW w:w="583" w:type="dxa"/>
          </w:tcPr>
          <w:p w14:paraId="7EDACAB5" w14:textId="77777777" w:rsidR="00A374C0" w:rsidRDefault="00A374C0" w:rsidP="00133FBE">
            <w:pPr>
              <w:pStyle w:val="Table"/>
            </w:pPr>
            <w:r>
              <w:t>No</w:t>
            </w:r>
          </w:p>
        </w:tc>
        <w:tc>
          <w:tcPr>
            <w:tcW w:w="558" w:type="dxa"/>
          </w:tcPr>
          <w:p w14:paraId="2A9F8388" w14:textId="77777777" w:rsidR="00A374C0" w:rsidRDefault="00A374C0" w:rsidP="00133FBE">
            <w:pPr>
              <w:pStyle w:val="Table"/>
            </w:pPr>
            <w:r>
              <w:t>No</w:t>
            </w:r>
          </w:p>
        </w:tc>
        <w:tc>
          <w:tcPr>
            <w:tcW w:w="2635" w:type="dxa"/>
          </w:tcPr>
          <w:p w14:paraId="4485C2F6" w14:textId="77777777" w:rsidR="00A374C0" w:rsidRPr="00DF115F" w:rsidRDefault="00A374C0" w:rsidP="00133FBE">
            <w:pPr>
              <w:pStyle w:val="Table"/>
            </w:pPr>
            <w:r>
              <w:t>AuthorizationFault</w:t>
            </w:r>
          </w:p>
        </w:tc>
        <w:tc>
          <w:tcPr>
            <w:tcW w:w="3374" w:type="dxa"/>
          </w:tcPr>
          <w:p w14:paraId="5A9526F1" w14:textId="77777777" w:rsidR="00A374C0" w:rsidRPr="00DF115F" w:rsidRDefault="00A374C0" w:rsidP="00133FBE">
            <w:pPr>
              <w:pStyle w:val="Table"/>
            </w:pPr>
            <w:r>
              <w:t>Fault</w:t>
            </w:r>
          </w:p>
        </w:tc>
        <w:tc>
          <w:tcPr>
            <w:tcW w:w="2632" w:type="dxa"/>
          </w:tcPr>
          <w:p w14:paraId="2703C1A5" w14:textId="77777777" w:rsidR="00A374C0" w:rsidRDefault="00A374C0" w:rsidP="00133FBE">
            <w:pPr>
              <w:pStyle w:val="Table"/>
            </w:pPr>
            <w:r>
              <w:t>An instance of the “FaultType” returned only when a fault occurs. See section 3.1.1.2.1</w:t>
            </w:r>
          </w:p>
        </w:tc>
      </w:tr>
      <w:tr w:rsidR="007757F7" w14:paraId="4AB7D49A" w14:textId="77777777" w:rsidTr="006A5374">
        <w:trPr>
          <w:cantSplit/>
        </w:trPr>
        <w:tc>
          <w:tcPr>
            <w:tcW w:w="583" w:type="dxa"/>
          </w:tcPr>
          <w:p w14:paraId="7060ADDB" w14:textId="77777777" w:rsidR="007757F7" w:rsidRDefault="007757F7" w:rsidP="006A5374">
            <w:pPr>
              <w:pStyle w:val="Table"/>
            </w:pPr>
            <w:r>
              <w:t>No</w:t>
            </w:r>
          </w:p>
        </w:tc>
        <w:tc>
          <w:tcPr>
            <w:tcW w:w="558" w:type="dxa"/>
          </w:tcPr>
          <w:p w14:paraId="47FA8C6A" w14:textId="77777777" w:rsidR="007757F7" w:rsidRDefault="007757F7" w:rsidP="006A5374">
            <w:pPr>
              <w:pStyle w:val="Table"/>
            </w:pPr>
            <w:r>
              <w:t>No</w:t>
            </w:r>
          </w:p>
        </w:tc>
        <w:tc>
          <w:tcPr>
            <w:tcW w:w="2635" w:type="dxa"/>
          </w:tcPr>
          <w:p w14:paraId="71E9A109" w14:textId="77777777" w:rsidR="007757F7" w:rsidRDefault="007757F7" w:rsidP="006A5374">
            <w:pPr>
              <w:pStyle w:val="Table"/>
            </w:pPr>
            <w:r w:rsidRPr="00DF115F">
              <w:t>Query</w:t>
            </w:r>
            <w:r>
              <w:t>Schedules</w:t>
            </w:r>
            <w:r w:rsidRPr="00DF115F">
              <w:t>Response</w:t>
            </w:r>
          </w:p>
        </w:tc>
        <w:tc>
          <w:tcPr>
            <w:tcW w:w="3374" w:type="dxa"/>
          </w:tcPr>
          <w:p w14:paraId="2AD3D101" w14:textId="77777777" w:rsidR="007757F7" w:rsidRDefault="007757F7" w:rsidP="006A5374">
            <w:pPr>
              <w:pStyle w:val="Table"/>
            </w:pPr>
            <w:r w:rsidRPr="00DF115F">
              <w:t>Query</w:t>
            </w:r>
            <w:r>
              <w:t>Schedules</w:t>
            </w:r>
            <w:r w:rsidRPr="00DF115F">
              <w:t>ResponseType</w:t>
            </w:r>
          </w:p>
        </w:tc>
        <w:tc>
          <w:tcPr>
            <w:tcW w:w="2632" w:type="dxa"/>
          </w:tcPr>
          <w:p w14:paraId="1B05DB39" w14:textId="77777777" w:rsidR="007757F7" w:rsidRDefault="007757F7" w:rsidP="006A5374">
            <w:pPr>
              <w:pStyle w:val="Table"/>
            </w:pPr>
            <w:r>
              <w:t>The outermost wrapper identifying the body as the response to the operation invoked.</w:t>
            </w:r>
          </w:p>
        </w:tc>
      </w:tr>
      <w:tr w:rsidR="007757F7" w14:paraId="74F350DD" w14:textId="77777777" w:rsidTr="006A5374">
        <w:trPr>
          <w:cantSplit/>
        </w:trPr>
        <w:tc>
          <w:tcPr>
            <w:tcW w:w="583" w:type="dxa"/>
          </w:tcPr>
          <w:p w14:paraId="0963E8F2" w14:textId="77777777" w:rsidR="007757F7" w:rsidRDefault="00994933" w:rsidP="006A5374">
            <w:pPr>
              <w:pStyle w:val="Table"/>
            </w:pPr>
            <w:r>
              <w:t>No</w:t>
            </w:r>
          </w:p>
        </w:tc>
        <w:tc>
          <w:tcPr>
            <w:tcW w:w="558" w:type="dxa"/>
          </w:tcPr>
          <w:p w14:paraId="58EC4CF3" w14:textId="77777777" w:rsidR="007757F7" w:rsidRDefault="007757F7" w:rsidP="006A5374">
            <w:pPr>
              <w:pStyle w:val="Table"/>
            </w:pPr>
            <w:r>
              <w:t>No</w:t>
            </w:r>
          </w:p>
        </w:tc>
        <w:tc>
          <w:tcPr>
            <w:tcW w:w="2635" w:type="dxa"/>
          </w:tcPr>
          <w:p w14:paraId="7C50F997" w14:textId="77777777" w:rsidR="007757F7" w:rsidRDefault="007757F7" w:rsidP="006A5374">
            <w:pPr>
              <w:pStyle w:val="Table"/>
            </w:pPr>
            <w:r>
              <w:t>Schedules</w:t>
            </w:r>
          </w:p>
        </w:tc>
        <w:tc>
          <w:tcPr>
            <w:tcW w:w="3374" w:type="dxa"/>
          </w:tcPr>
          <w:p w14:paraId="49840499" w14:textId="77777777" w:rsidR="007757F7" w:rsidRDefault="007757F7" w:rsidP="006A5374">
            <w:pPr>
              <w:pStyle w:val="Table"/>
            </w:pPr>
            <w:r w:rsidRPr="00E562B4">
              <w:t>SchedulesIdentityType</w:t>
            </w:r>
          </w:p>
        </w:tc>
        <w:tc>
          <w:tcPr>
            <w:tcW w:w="2632" w:type="dxa"/>
          </w:tcPr>
          <w:p w14:paraId="68B14D67" w14:textId="77777777" w:rsidR="007757F7" w:rsidRDefault="007757F7" w:rsidP="006A5374">
            <w:pPr>
              <w:pStyle w:val="Table"/>
            </w:pPr>
            <w:r>
              <w:t>See section 3.1.1.2</w:t>
            </w:r>
          </w:p>
        </w:tc>
      </w:tr>
      <w:tr w:rsidR="007757F7" w14:paraId="0923562F" w14:textId="77777777" w:rsidTr="006A5374">
        <w:trPr>
          <w:cantSplit/>
        </w:trPr>
        <w:tc>
          <w:tcPr>
            <w:tcW w:w="583" w:type="dxa"/>
          </w:tcPr>
          <w:p w14:paraId="3572366E" w14:textId="77777777" w:rsidR="007757F7" w:rsidRPr="005503AE" w:rsidRDefault="007757F7" w:rsidP="006A5374">
            <w:pPr>
              <w:pStyle w:val="Table"/>
            </w:pPr>
            <w:r>
              <w:t>Yes</w:t>
            </w:r>
          </w:p>
        </w:tc>
        <w:tc>
          <w:tcPr>
            <w:tcW w:w="558" w:type="dxa"/>
          </w:tcPr>
          <w:p w14:paraId="799EF572" w14:textId="77777777" w:rsidR="007757F7" w:rsidRPr="005503AE" w:rsidRDefault="007757F7" w:rsidP="006A5374">
            <w:pPr>
              <w:pStyle w:val="Table"/>
            </w:pPr>
            <w:r>
              <w:t>No</w:t>
            </w:r>
          </w:p>
        </w:tc>
        <w:tc>
          <w:tcPr>
            <w:tcW w:w="2635" w:type="dxa"/>
          </w:tcPr>
          <w:p w14:paraId="623B0E4C" w14:textId="77777777" w:rsidR="007757F7" w:rsidRDefault="007757F7" w:rsidP="006A5374">
            <w:pPr>
              <w:pStyle w:val="Table"/>
            </w:pPr>
            <w:r w:rsidRPr="00E562B4">
              <w:t>Schedule</w:t>
            </w:r>
          </w:p>
        </w:tc>
        <w:tc>
          <w:tcPr>
            <w:tcW w:w="3374" w:type="dxa"/>
          </w:tcPr>
          <w:p w14:paraId="0EA06B6E" w14:textId="77777777" w:rsidR="007757F7" w:rsidRPr="005503AE" w:rsidRDefault="007757F7" w:rsidP="006A5374">
            <w:pPr>
              <w:pStyle w:val="Table"/>
            </w:pPr>
            <w:r w:rsidRPr="00E562B4">
              <w:t>ScheduleIdentityType</w:t>
            </w:r>
          </w:p>
        </w:tc>
        <w:tc>
          <w:tcPr>
            <w:tcW w:w="2632" w:type="dxa"/>
          </w:tcPr>
          <w:p w14:paraId="3B460B11" w14:textId="77777777" w:rsidR="007757F7" w:rsidRPr="0055067D" w:rsidRDefault="007757F7" w:rsidP="006A5374">
            <w:pPr>
              <w:pStyle w:val="Table"/>
            </w:pPr>
            <w:r>
              <w:t>See section 3.1.1.2</w:t>
            </w:r>
          </w:p>
        </w:tc>
      </w:tr>
    </w:tbl>
    <w:p w14:paraId="2BADF5BC" w14:textId="77777777" w:rsidR="007757F7" w:rsidRDefault="007757F7" w:rsidP="007757F7">
      <w:pPr>
        <w:pStyle w:val="List"/>
        <w:numPr>
          <w:ilvl w:val="0"/>
          <w:numId w:val="0"/>
        </w:numPr>
        <w:ind w:left="450"/>
      </w:pPr>
    </w:p>
    <w:p w14:paraId="4BB8EAAA" w14:textId="77777777" w:rsidR="007757F7" w:rsidRDefault="007757F7" w:rsidP="007757F7"/>
    <w:p w14:paraId="100F4C89" w14:textId="77777777" w:rsidR="007757F7" w:rsidRPr="00507140" w:rsidRDefault="007757F7" w:rsidP="007757F7">
      <w:pPr>
        <w:pStyle w:val="BodyTextHead"/>
      </w:pPr>
      <w:r>
        <w:lastRenderedPageBreak/>
        <w:t>Full SOAP Format</w:t>
      </w:r>
    </w:p>
    <w:p w14:paraId="35F7CFE7" w14:textId="77777777" w:rsidR="00592D5A" w:rsidRDefault="00592D5A" w:rsidP="007757F7">
      <w:pPr>
        <w:pStyle w:val="XMLSnippetKWN"/>
      </w:pPr>
    </w:p>
    <w:p w14:paraId="7EEFAA3B" w14:textId="77777777" w:rsidR="00592D5A" w:rsidRPr="00936472" w:rsidRDefault="00592D5A" w:rsidP="00592D5A">
      <w:pPr>
        <w:pStyle w:val="XMLSection"/>
        <w:rPr>
          <w:rFonts w:cs="Courier New"/>
        </w:rPr>
      </w:pPr>
      <w:r w:rsidRPr="00936472">
        <w:rPr>
          <w:rFonts w:cs="Courier New"/>
          <w:color w:val="000000"/>
        </w:rPr>
        <w:t>&lt;</w:t>
      </w:r>
      <w:r w:rsidRPr="00936472">
        <w:rPr>
          <w:rFonts w:cs="Courier New"/>
        </w:rPr>
        <w:t>soap:Envelope</w:t>
      </w:r>
      <w:r>
        <w:rPr>
          <w:rFonts w:cs="Courier New"/>
        </w:rPr>
        <w:br/>
        <w:t xml:space="preserve">     </w:t>
      </w:r>
      <w:r w:rsidRPr="00936472">
        <w:rPr>
          <w:rFonts w:cs="Courier New"/>
        </w:rPr>
        <w:t xml:space="preserve"> </w:t>
      </w:r>
      <w:r w:rsidRPr="00936472">
        <w:rPr>
          <w:rFonts w:cs="Courier New"/>
          <w:color w:val="FF00FF"/>
        </w:rPr>
        <w:t>xmlns:soap=</w:t>
      </w:r>
      <w:r w:rsidRPr="00936472">
        <w:rPr>
          <w:rFonts w:cs="Courier New"/>
          <w:i/>
          <w:iCs/>
          <w:color w:val="0000FF"/>
        </w:rPr>
        <w:t>"http://schemas.xmlsoap.org/soap/envelope/"</w:t>
      </w:r>
      <w:r w:rsidRPr="00936472">
        <w:rPr>
          <w:rFonts w:cs="Courier New"/>
          <w:color w:val="000000"/>
        </w:rPr>
        <w:t>&gt;</w:t>
      </w:r>
    </w:p>
    <w:p w14:paraId="4B62870E"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soap:Body</w:t>
      </w:r>
      <w:r w:rsidRPr="00936472">
        <w:rPr>
          <w:rFonts w:cs="Courier New"/>
          <w:color w:val="000000"/>
        </w:rPr>
        <w:t>&gt;</w:t>
      </w:r>
    </w:p>
    <w:p w14:paraId="1DE3F409"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QuerySchedulesResponse</w:t>
      </w:r>
      <w:r>
        <w:rPr>
          <w:rFonts w:cs="Courier New"/>
        </w:rPr>
        <w:br/>
        <w:t xml:space="preserve">           </w:t>
      </w:r>
      <w:r w:rsidRPr="00936472">
        <w:rPr>
          <w:rFonts w:cs="Courier New"/>
        </w:rPr>
        <w:t xml:space="preserve"> </w:t>
      </w:r>
      <w:r w:rsidRPr="00936472">
        <w:rPr>
          <w:rFonts w:cs="Courier New"/>
          <w:color w:val="FF00FF"/>
        </w:rPr>
        <w:t>xmlns=</w:t>
      </w:r>
      <w:r w:rsidRPr="00936472">
        <w:rPr>
          <w:rFonts w:cs="Courier New"/>
          <w:i/>
          <w:iCs/>
          <w:color w:val="0000FF"/>
        </w:rPr>
        <w:t>"urn:com.alstom.isone.windint.windintegration:1-0"</w:t>
      </w:r>
      <w:r w:rsidRPr="00936472">
        <w:rPr>
          <w:rFonts w:cs="Courier New"/>
          <w:color w:val="000000"/>
        </w:rPr>
        <w:t>&gt;</w:t>
      </w:r>
    </w:p>
    <w:p w14:paraId="4D15CFD7" w14:textId="77777777" w:rsidR="00592D5A" w:rsidRDefault="00592D5A" w:rsidP="00592D5A">
      <w:pPr>
        <w:pStyle w:val="XMLSection"/>
        <w:rPr>
          <w:rFonts w:cs="Courier New"/>
          <w:color w:val="000000"/>
        </w:rPr>
      </w:pPr>
      <w:r w:rsidRPr="00936472">
        <w:rPr>
          <w:rFonts w:cs="Courier New"/>
          <w:color w:val="000000"/>
        </w:rPr>
        <w:t xml:space="preserve">         &lt;</w:t>
      </w:r>
      <w:r w:rsidRPr="00936472">
        <w:rPr>
          <w:rFonts w:cs="Courier New"/>
        </w:rPr>
        <w:t>Schedules</w:t>
      </w:r>
      <w:r w:rsidRPr="00936472">
        <w:rPr>
          <w:rFonts w:cs="Courier New"/>
          <w:color w:val="000000"/>
        </w:rPr>
        <w:t>&gt;</w:t>
      </w:r>
    </w:p>
    <w:p w14:paraId="58D34B63" w14:textId="77777777" w:rsidR="00592D5A" w:rsidRPr="00936472" w:rsidRDefault="00592D5A" w:rsidP="00592D5A">
      <w:pPr>
        <w:pStyle w:val="XMLSection"/>
        <w:rPr>
          <w:rFonts w:cs="Courier New"/>
        </w:rPr>
      </w:pPr>
      <w:r>
        <w:rPr>
          <w:rFonts w:cs="Courier New"/>
          <w:color w:val="000000"/>
        </w:rPr>
        <w:t xml:space="preserve">            </w:t>
      </w:r>
      <w:r>
        <w:rPr>
          <w:color w:val="008000"/>
        </w:rPr>
        <w:t>&lt;!--</w:t>
      </w:r>
      <w:r w:rsidRPr="0015513C">
        <w:rPr>
          <w:color w:val="008000"/>
        </w:rPr>
        <w:t xml:space="preserve"> </w:t>
      </w:r>
      <w:r>
        <w:rPr>
          <w:color w:val="008000"/>
        </w:rPr>
        <w:t>0 or more repetitions</w:t>
      </w:r>
      <w:r w:rsidRPr="0007081C">
        <w:rPr>
          <w:color w:val="008000"/>
        </w:rPr>
        <w:t xml:space="preserve"> </w:t>
      </w:r>
      <w:r w:rsidRPr="0015513C">
        <w:rPr>
          <w:color w:val="008000"/>
        </w:rPr>
        <w:t>--&gt;</w:t>
      </w:r>
    </w:p>
    <w:p w14:paraId="3CFFFE77"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Schedule</w:t>
      </w:r>
      <w:r w:rsidRPr="00936472">
        <w:rPr>
          <w:rFonts w:cs="Courier New"/>
          <w:color w:val="000000"/>
        </w:rPr>
        <w:t>&gt;</w:t>
      </w:r>
    </w:p>
    <w:p w14:paraId="43D1EB7B"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identifier</w:t>
      </w:r>
      <w:r w:rsidRPr="00936472">
        <w:rPr>
          <w:rFonts w:cs="Courier New"/>
          <w:color w:val="000000"/>
        </w:rPr>
        <w:t>&gt;</w:t>
      </w:r>
      <w:r>
        <w:rPr>
          <w:rFonts w:cs="Courier New"/>
          <w:color w:val="000000"/>
        </w:rPr>
        <w:t>?</w:t>
      </w:r>
      <w:r w:rsidRPr="00936472">
        <w:rPr>
          <w:rFonts w:cs="Courier New"/>
          <w:color w:val="000000"/>
        </w:rPr>
        <w:t>&lt;/</w:t>
      </w:r>
      <w:r w:rsidRPr="00936472">
        <w:rPr>
          <w:rFonts w:cs="Courier New"/>
        </w:rPr>
        <w:t>identifier</w:t>
      </w:r>
      <w:r w:rsidRPr="00936472">
        <w:rPr>
          <w:rFonts w:cs="Courier New"/>
          <w:color w:val="000000"/>
        </w:rPr>
        <w:t>&gt;</w:t>
      </w:r>
    </w:p>
    <w:p w14:paraId="674395C3"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name</w:t>
      </w:r>
      <w:r w:rsidRPr="00936472">
        <w:rPr>
          <w:rFonts w:cs="Courier New"/>
          <w:color w:val="000000"/>
        </w:rPr>
        <w:t>&gt;</w:t>
      </w:r>
      <w:r>
        <w:rPr>
          <w:rFonts w:cs="Courier New"/>
          <w:color w:val="000000"/>
        </w:rPr>
        <w:t>?</w:t>
      </w:r>
      <w:r w:rsidRPr="00936472">
        <w:rPr>
          <w:rFonts w:cs="Courier New"/>
          <w:color w:val="000000"/>
        </w:rPr>
        <w:t>&lt;/</w:t>
      </w:r>
      <w:r w:rsidRPr="00936472">
        <w:rPr>
          <w:rFonts w:cs="Courier New"/>
        </w:rPr>
        <w:t>name</w:t>
      </w:r>
      <w:r w:rsidRPr="00936472">
        <w:rPr>
          <w:rFonts w:cs="Courier New"/>
          <w:color w:val="000000"/>
        </w:rPr>
        <w:t>&gt;</w:t>
      </w:r>
    </w:p>
    <w:p w14:paraId="26D55001"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description</w:t>
      </w:r>
      <w:r w:rsidRPr="00936472">
        <w:rPr>
          <w:rFonts w:cs="Courier New"/>
          <w:color w:val="000000"/>
        </w:rPr>
        <w:t>&gt;</w:t>
      </w:r>
      <w:r>
        <w:rPr>
          <w:rFonts w:cs="Courier New"/>
          <w:color w:val="000000"/>
        </w:rPr>
        <w:t>?</w:t>
      </w:r>
      <w:r w:rsidRPr="00936472">
        <w:rPr>
          <w:rFonts w:cs="Courier New"/>
          <w:color w:val="000000"/>
        </w:rPr>
        <w:t>&lt;/</w:t>
      </w:r>
      <w:r w:rsidRPr="00936472">
        <w:rPr>
          <w:rFonts w:cs="Courier New"/>
        </w:rPr>
        <w:t>description</w:t>
      </w:r>
      <w:r w:rsidRPr="00936472">
        <w:rPr>
          <w:rFonts w:cs="Courier New"/>
          <w:color w:val="000000"/>
        </w:rPr>
        <w:t>&gt;</w:t>
      </w:r>
    </w:p>
    <w:p w14:paraId="606AFAFF"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isReadOnly</w:t>
      </w:r>
      <w:r w:rsidRPr="00936472">
        <w:rPr>
          <w:rFonts w:cs="Courier New"/>
          <w:color w:val="000000"/>
        </w:rPr>
        <w:t>&gt;</w:t>
      </w:r>
      <w:r>
        <w:rPr>
          <w:rFonts w:cs="Courier New"/>
          <w:color w:val="000000"/>
        </w:rPr>
        <w:t>?</w:t>
      </w:r>
      <w:r w:rsidRPr="00936472">
        <w:rPr>
          <w:rFonts w:cs="Courier New"/>
          <w:color w:val="000000"/>
        </w:rPr>
        <w:t>&lt;/</w:t>
      </w:r>
      <w:r w:rsidRPr="00936472">
        <w:rPr>
          <w:rFonts w:cs="Courier New"/>
        </w:rPr>
        <w:t>isReadOnly</w:t>
      </w:r>
      <w:r w:rsidRPr="00936472">
        <w:rPr>
          <w:rFonts w:cs="Courier New"/>
          <w:color w:val="000000"/>
        </w:rPr>
        <w:t>&gt;</w:t>
      </w:r>
    </w:p>
    <w:p w14:paraId="032BF12A"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Schedule</w:t>
      </w:r>
      <w:r w:rsidRPr="00936472">
        <w:rPr>
          <w:rFonts w:cs="Courier New"/>
          <w:color w:val="000000"/>
        </w:rPr>
        <w:t>&gt;</w:t>
      </w:r>
    </w:p>
    <w:p w14:paraId="47CF9AA5"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Schedules</w:t>
      </w:r>
      <w:r w:rsidRPr="00936472">
        <w:rPr>
          <w:rFonts w:cs="Courier New"/>
          <w:color w:val="000000"/>
        </w:rPr>
        <w:t>&gt;</w:t>
      </w:r>
    </w:p>
    <w:p w14:paraId="026C833D"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QuerySchedulesResponse</w:t>
      </w:r>
      <w:r w:rsidRPr="00936472">
        <w:rPr>
          <w:rFonts w:cs="Courier New"/>
          <w:color w:val="000000"/>
        </w:rPr>
        <w:t>&gt;</w:t>
      </w:r>
    </w:p>
    <w:p w14:paraId="17F376BB" w14:textId="77777777" w:rsidR="00592D5A" w:rsidRPr="00936472" w:rsidRDefault="00592D5A" w:rsidP="00592D5A">
      <w:pPr>
        <w:pStyle w:val="XMLSection"/>
        <w:rPr>
          <w:rFonts w:cs="Courier New"/>
        </w:rPr>
      </w:pPr>
      <w:r w:rsidRPr="00936472">
        <w:rPr>
          <w:rFonts w:cs="Courier New"/>
          <w:color w:val="000000"/>
        </w:rPr>
        <w:t xml:space="preserve">   &lt;/</w:t>
      </w:r>
      <w:r w:rsidRPr="00936472">
        <w:rPr>
          <w:rFonts w:cs="Courier New"/>
        </w:rPr>
        <w:t>soap:Body</w:t>
      </w:r>
      <w:r w:rsidRPr="00936472">
        <w:rPr>
          <w:rFonts w:cs="Courier New"/>
          <w:color w:val="000000"/>
        </w:rPr>
        <w:t>&gt;</w:t>
      </w:r>
    </w:p>
    <w:p w14:paraId="721EA6EB" w14:textId="77777777" w:rsidR="00592D5A" w:rsidRPr="00936472" w:rsidRDefault="00592D5A" w:rsidP="00592D5A">
      <w:pPr>
        <w:pStyle w:val="XMLSection"/>
        <w:rPr>
          <w:rFonts w:cs="Courier New"/>
        </w:rPr>
      </w:pPr>
      <w:r w:rsidRPr="00936472">
        <w:rPr>
          <w:rFonts w:cs="Courier New"/>
          <w:color w:val="000000"/>
        </w:rPr>
        <w:t>&lt;/</w:t>
      </w:r>
      <w:r w:rsidRPr="00936472">
        <w:rPr>
          <w:rFonts w:cs="Courier New"/>
        </w:rPr>
        <w:t>soap:Envelope</w:t>
      </w:r>
      <w:r w:rsidRPr="00936472">
        <w:rPr>
          <w:rFonts w:cs="Courier New"/>
          <w:color w:val="000000"/>
        </w:rPr>
        <w:t>&gt;</w:t>
      </w:r>
    </w:p>
    <w:p w14:paraId="1CF6850D" w14:textId="77777777" w:rsidR="00592D5A" w:rsidRDefault="00592D5A" w:rsidP="007757F7">
      <w:pPr>
        <w:pStyle w:val="XMLSnippet"/>
        <w:rPr>
          <w:noProof/>
        </w:rPr>
      </w:pPr>
    </w:p>
    <w:p w14:paraId="385B0AFB" w14:textId="77777777" w:rsidR="007757F7" w:rsidRPr="003359CC" w:rsidRDefault="007757F7" w:rsidP="007757F7">
      <w:pPr>
        <w:pStyle w:val="BodyTextHead"/>
      </w:pPr>
      <w:r>
        <w:t>Sample of Query Response</w:t>
      </w:r>
    </w:p>
    <w:p w14:paraId="17C10F0F" w14:textId="77777777" w:rsidR="007757F7" w:rsidRDefault="007757F7" w:rsidP="007757F7">
      <w:pPr>
        <w:pStyle w:val="XMLSnippetKWN"/>
        <w:rPr>
          <w:color w:val="993300"/>
        </w:rPr>
      </w:pPr>
    </w:p>
    <w:p w14:paraId="646B7E0D" w14:textId="77777777" w:rsidR="006A226F" w:rsidRPr="00223E37" w:rsidRDefault="006A226F" w:rsidP="006A226F">
      <w:pPr>
        <w:pStyle w:val="XMLSection"/>
        <w:rPr>
          <w:rFonts w:cs="Courier New"/>
        </w:rPr>
      </w:pPr>
      <w:r w:rsidRPr="00223E37">
        <w:rPr>
          <w:rFonts w:cs="Courier New"/>
          <w:color w:val="000000"/>
        </w:rPr>
        <w:t>&lt;</w:t>
      </w:r>
      <w:r w:rsidRPr="00223E37">
        <w:rPr>
          <w:rFonts w:cs="Courier New"/>
        </w:rPr>
        <w:t>QuerySchedulesResponse</w:t>
      </w:r>
      <w:r w:rsidRPr="00223E37">
        <w:rPr>
          <w:rFonts w:cs="Courier New"/>
          <w:color w:val="000000"/>
        </w:rPr>
        <w:t>&gt;</w:t>
      </w:r>
    </w:p>
    <w:p w14:paraId="0ACF9D21" w14:textId="77777777" w:rsidR="006A226F" w:rsidRDefault="006A226F" w:rsidP="006A226F">
      <w:pPr>
        <w:pStyle w:val="XMLSection"/>
        <w:rPr>
          <w:rFonts w:cs="Courier New"/>
          <w:color w:val="000000"/>
        </w:rPr>
      </w:pPr>
      <w:r w:rsidRPr="00223E37">
        <w:rPr>
          <w:rFonts w:cs="Courier New"/>
          <w:color w:val="000000"/>
        </w:rPr>
        <w:t xml:space="preserve">   &lt;</w:t>
      </w:r>
      <w:r w:rsidRPr="00223E37">
        <w:rPr>
          <w:rFonts w:cs="Courier New"/>
        </w:rPr>
        <w:t>Schedules</w:t>
      </w:r>
      <w:r w:rsidRPr="00223E37">
        <w:rPr>
          <w:rFonts w:cs="Courier New"/>
          <w:color w:val="000000"/>
        </w:rPr>
        <w:t>&gt;</w:t>
      </w:r>
    </w:p>
    <w:p w14:paraId="59CBBDC0" w14:textId="77777777" w:rsidR="006A226F" w:rsidRDefault="006A226F" w:rsidP="006A226F">
      <w:pPr>
        <w:pStyle w:val="XMLSection"/>
        <w:rPr>
          <w:color w:val="008000"/>
        </w:rPr>
      </w:pPr>
      <w:r>
        <w:rPr>
          <w:rFonts w:cs="Courier New"/>
          <w:color w:val="000000"/>
        </w:rPr>
        <w:t xml:space="preserve">      </w:t>
      </w:r>
      <w:r>
        <w:rPr>
          <w:color w:val="008000"/>
        </w:rPr>
        <w:t>&lt;!--</w:t>
      </w:r>
      <w:r w:rsidRPr="0015513C">
        <w:rPr>
          <w:color w:val="008000"/>
        </w:rPr>
        <w:t xml:space="preserve"> </w:t>
      </w:r>
      <w:r>
        <w:rPr>
          <w:color w:val="008000"/>
        </w:rPr>
        <w:t>0 or more repetitions --&gt;</w:t>
      </w:r>
    </w:p>
    <w:p w14:paraId="783B4284" w14:textId="77777777" w:rsidR="006A226F" w:rsidRPr="00223E37" w:rsidRDefault="006A226F" w:rsidP="006A226F">
      <w:pPr>
        <w:pStyle w:val="XMLSection"/>
        <w:rPr>
          <w:rFonts w:cs="Courier New"/>
        </w:rPr>
      </w:pPr>
      <w:r>
        <w:rPr>
          <w:color w:val="008000"/>
        </w:rPr>
        <w:t xml:space="preserve">      &lt;!-- Small sample of types represented below --&gt;</w:t>
      </w:r>
    </w:p>
    <w:p w14:paraId="1473C501" w14:textId="77777777" w:rsidR="006A226F" w:rsidRPr="00223E37" w:rsidRDefault="006A226F" w:rsidP="006A226F">
      <w:pPr>
        <w:pStyle w:val="XMLSection"/>
        <w:rPr>
          <w:rFonts w:cs="Courier New"/>
        </w:rPr>
      </w:pPr>
      <w:r w:rsidRPr="00223E37">
        <w:rPr>
          <w:rFonts w:cs="Courier New"/>
          <w:color w:val="000000"/>
        </w:rPr>
        <w:t xml:space="preserve">      &lt;</w:t>
      </w:r>
      <w:r w:rsidRPr="00223E37">
        <w:rPr>
          <w:rFonts w:cs="Courier New"/>
        </w:rPr>
        <w:t>Schedule</w:t>
      </w:r>
      <w:r w:rsidRPr="00223E37">
        <w:rPr>
          <w:rFonts w:cs="Courier New"/>
          <w:color w:val="000000"/>
        </w:rPr>
        <w:t>&gt;</w:t>
      </w:r>
    </w:p>
    <w:p w14:paraId="3859855D" w14:textId="00FA3BE6" w:rsidR="006A226F" w:rsidRPr="00223E37" w:rsidRDefault="006A226F" w:rsidP="006A226F">
      <w:pPr>
        <w:pStyle w:val="XMLSection"/>
        <w:rPr>
          <w:rFonts w:cs="Courier New"/>
        </w:rPr>
      </w:pPr>
      <w:r w:rsidRPr="00223E37">
        <w:rPr>
          <w:rFonts w:cs="Courier New"/>
          <w:color w:val="000000"/>
        </w:rPr>
        <w:t xml:space="preserve">         &lt;</w:t>
      </w:r>
      <w:r w:rsidRPr="00223E37">
        <w:rPr>
          <w:rFonts w:cs="Courier New"/>
        </w:rPr>
        <w:t>identifier</w:t>
      </w:r>
      <w:r w:rsidRPr="00223E37">
        <w:rPr>
          <w:rFonts w:cs="Courier New"/>
          <w:color w:val="000000"/>
        </w:rPr>
        <w:t>&gt;</w:t>
      </w:r>
      <w:r w:rsidR="00A277A6" w:rsidRPr="00A277A6">
        <w:rPr>
          <w:rFonts w:cs="Courier New"/>
          <w:color w:val="000000"/>
        </w:rPr>
        <w:t>10578005180101</w:t>
      </w:r>
      <w:r w:rsidRPr="00223E37">
        <w:rPr>
          <w:rFonts w:cs="Courier New"/>
          <w:color w:val="000000"/>
        </w:rPr>
        <w:t>&lt;/</w:t>
      </w:r>
      <w:r w:rsidRPr="00223E37">
        <w:rPr>
          <w:rFonts w:cs="Courier New"/>
        </w:rPr>
        <w:t>identifier</w:t>
      </w:r>
      <w:r w:rsidRPr="00223E37">
        <w:rPr>
          <w:rFonts w:cs="Courier New"/>
          <w:color w:val="000000"/>
        </w:rPr>
        <w:t>&gt;</w:t>
      </w:r>
    </w:p>
    <w:p w14:paraId="5D5E1DFF" w14:textId="76C4D353" w:rsidR="006A226F" w:rsidRPr="00223E37" w:rsidRDefault="006A226F" w:rsidP="006A226F">
      <w:pPr>
        <w:pStyle w:val="XMLSection"/>
        <w:rPr>
          <w:rFonts w:cs="Courier New"/>
        </w:rPr>
      </w:pPr>
      <w:r w:rsidRPr="00223E37">
        <w:rPr>
          <w:rFonts w:cs="Courier New"/>
          <w:color w:val="000000"/>
        </w:rPr>
        <w:t xml:space="preserve">         &lt;</w:t>
      </w:r>
      <w:r w:rsidRPr="00223E37">
        <w:rPr>
          <w:rFonts w:cs="Courier New"/>
        </w:rPr>
        <w:t>name</w:t>
      </w:r>
      <w:r w:rsidRPr="00223E37">
        <w:rPr>
          <w:rFonts w:cs="Courier New"/>
          <w:color w:val="000000"/>
        </w:rPr>
        <w:t>&gt;STWPFCST</w:t>
      </w:r>
      <w:r w:rsidR="00F91CA4">
        <w:rPr>
          <w:rFonts w:cs="Courier New"/>
          <w:color w:val="000000"/>
        </w:rPr>
        <w:t>_5MIN</w:t>
      </w:r>
      <w:r w:rsidR="00A277A6">
        <w:rPr>
          <w:rFonts w:cs="Courier New"/>
          <w:color w:val="000000"/>
        </w:rPr>
        <w:t>-MW</w:t>
      </w:r>
      <w:r w:rsidRPr="00223E37">
        <w:rPr>
          <w:rFonts w:cs="Courier New"/>
          <w:color w:val="000000"/>
        </w:rPr>
        <w:t>&lt;/</w:t>
      </w:r>
      <w:r w:rsidRPr="00223E37">
        <w:rPr>
          <w:rFonts w:cs="Courier New"/>
        </w:rPr>
        <w:t>name</w:t>
      </w:r>
      <w:r w:rsidRPr="00223E37">
        <w:rPr>
          <w:rFonts w:cs="Courier New"/>
          <w:color w:val="000000"/>
        </w:rPr>
        <w:t>&gt;</w:t>
      </w:r>
    </w:p>
    <w:p w14:paraId="64635DE7" w14:textId="77777777" w:rsidR="00A277A6" w:rsidRDefault="006A226F" w:rsidP="006A226F">
      <w:pPr>
        <w:pStyle w:val="XMLSection"/>
        <w:rPr>
          <w:rFonts w:cs="Courier New"/>
          <w:color w:val="000000"/>
        </w:rPr>
      </w:pPr>
      <w:r w:rsidRPr="00223E37">
        <w:rPr>
          <w:rFonts w:cs="Courier New"/>
          <w:color w:val="000000"/>
        </w:rPr>
        <w:t xml:space="preserve">         &lt;</w:t>
      </w:r>
      <w:r w:rsidRPr="00223E37">
        <w:rPr>
          <w:rFonts w:cs="Courier New"/>
        </w:rPr>
        <w:t>description</w:t>
      </w:r>
      <w:r w:rsidRPr="00223E37">
        <w:rPr>
          <w:rFonts w:cs="Courier New"/>
          <w:color w:val="000000"/>
        </w:rPr>
        <w:t>&gt;</w:t>
      </w:r>
      <w:r>
        <w:rPr>
          <w:rFonts w:cs="Courier New"/>
          <w:color w:val="000000"/>
        </w:rPr>
        <w:br/>
        <w:t xml:space="preserve">            </w:t>
      </w:r>
      <w:r w:rsidR="00A277A6" w:rsidRPr="00A277A6">
        <w:rPr>
          <w:rFonts w:cs="Courier New"/>
          <w:color w:val="000000"/>
        </w:rPr>
        <w:t>Short Term Wind Plant Forecast with 5 minutes data</w:t>
      </w:r>
    </w:p>
    <w:p w14:paraId="7EB197F9" w14:textId="0620E925" w:rsidR="006A226F" w:rsidRPr="00223E37" w:rsidRDefault="00A277A6" w:rsidP="006A226F">
      <w:pPr>
        <w:pStyle w:val="XMLSection"/>
        <w:rPr>
          <w:rFonts w:cs="Courier New"/>
        </w:rPr>
      </w:pPr>
      <w:r>
        <w:rPr>
          <w:rFonts w:cs="Courier New"/>
          <w:color w:val="000000"/>
        </w:rPr>
        <w:t xml:space="preserve">           </w:t>
      </w:r>
      <w:r w:rsidRPr="00A277A6">
        <w:rPr>
          <w:rFonts w:cs="Courier New"/>
          <w:color w:val="000000"/>
        </w:rPr>
        <w:t xml:space="preserve"> granularity  Power Generation MW value.</w:t>
      </w:r>
      <w:r w:rsidR="006A226F">
        <w:rPr>
          <w:rFonts w:cs="Courier New"/>
          <w:color w:val="000000"/>
        </w:rPr>
        <w:br/>
        <w:t xml:space="preserve">         </w:t>
      </w:r>
      <w:r w:rsidR="006A226F" w:rsidRPr="00223E37">
        <w:rPr>
          <w:rFonts w:cs="Courier New"/>
          <w:color w:val="000000"/>
        </w:rPr>
        <w:t>&lt;/</w:t>
      </w:r>
      <w:r w:rsidR="006A226F" w:rsidRPr="00223E37">
        <w:rPr>
          <w:rFonts w:cs="Courier New"/>
        </w:rPr>
        <w:t>description</w:t>
      </w:r>
      <w:r w:rsidR="006A226F" w:rsidRPr="00223E37">
        <w:rPr>
          <w:rFonts w:cs="Courier New"/>
          <w:color w:val="000000"/>
        </w:rPr>
        <w:t>&gt;</w:t>
      </w:r>
    </w:p>
    <w:p w14:paraId="7E203193" w14:textId="77777777" w:rsidR="006A226F" w:rsidRPr="00223E37" w:rsidRDefault="006A226F" w:rsidP="006A226F">
      <w:pPr>
        <w:pStyle w:val="XMLSection"/>
        <w:rPr>
          <w:rFonts w:cs="Courier New"/>
        </w:rPr>
      </w:pPr>
      <w:r w:rsidRPr="00223E37">
        <w:rPr>
          <w:rFonts w:cs="Courier New"/>
          <w:color w:val="000000"/>
        </w:rPr>
        <w:t xml:space="preserve">         &lt;</w:t>
      </w:r>
      <w:r w:rsidRPr="00223E37">
        <w:rPr>
          <w:rFonts w:cs="Courier New"/>
        </w:rPr>
        <w:t>isReadOnly</w:t>
      </w:r>
      <w:r w:rsidRPr="00223E37">
        <w:rPr>
          <w:rFonts w:cs="Courier New"/>
          <w:color w:val="000000"/>
        </w:rPr>
        <w:t>&gt;false&lt;/</w:t>
      </w:r>
      <w:r w:rsidRPr="00223E37">
        <w:rPr>
          <w:rFonts w:cs="Courier New"/>
        </w:rPr>
        <w:t>isReadOnly</w:t>
      </w:r>
      <w:r w:rsidRPr="00223E37">
        <w:rPr>
          <w:rFonts w:cs="Courier New"/>
          <w:color w:val="000000"/>
        </w:rPr>
        <w:t>&gt;</w:t>
      </w:r>
    </w:p>
    <w:p w14:paraId="341ADA00" w14:textId="77777777" w:rsidR="006A226F" w:rsidRPr="00223E37" w:rsidRDefault="006A226F" w:rsidP="006A226F">
      <w:pPr>
        <w:pStyle w:val="XMLSection"/>
        <w:rPr>
          <w:rFonts w:cs="Courier New"/>
        </w:rPr>
      </w:pPr>
      <w:r w:rsidRPr="00223E37">
        <w:rPr>
          <w:rFonts w:cs="Courier New"/>
          <w:color w:val="000000"/>
        </w:rPr>
        <w:t xml:space="preserve">      &lt;/</w:t>
      </w:r>
      <w:r w:rsidRPr="00223E37">
        <w:rPr>
          <w:rFonts w:cs="Courier New"/>
        </w:rPr>
        <w:t>Schedule</w:t>
      </w:r>
      <w:r w:rsidRPr="00223E37">
        <w:rPr>
          <w:rFonts w:cs="Courier New"/>
          <w:color w:val="000000"/>
        </w:rPr>
        <w:t>&gt;</w:t>
      </w:r>
    </w:p>
    <w:p w14:paraId="052A06BF" w14:textId="77777777" w:rsidR="006A226F" w:rsidRPr="00223E37" w:rsidRDefault="006A226F" w:rsidP="006A226F">
      <w:pPr>
        <w:pStyle w:val="XMLSection"/>
        <w:rPr>
          <w:rFonts w:cs="Courier New"/>
        </w:rPr>
      </w:pPr>
      <w:r w:rsidRPr="00223E37">
        <w:rPr>
          <w:rFonts w:cs="Courier New"/>
          <w:color w:val="000000"/>
        </w:rPr>
        <w:t xml:space="preserve">   &lt;/</w:t>
      </w:r>
      <w:r w:rsidRPr="00223E37">
        <w:rPr>
          <w:rFonts w:cs="Courier New"/>
        </w:rPr>
        <w:t>Schedules</w:t>
      </w:r>
      <w:r w:rsidRPr="00223E37">
        <w:rPr>
          <w:rFonts w:cs="Courier New"/>
          <w:color w:val="000000"/>
        </w:rPr>
        <w:t>&gt;</w:t>
      </w:r>
    </w:p>
    <w:p w14:paraId="38519192" w14:textId="77777777" w:rsidR="006A226F" w:rsidRPr="00223E37" w:rsidRDefault="006A226F" w:rsidP="006A226F">
      <w:pPr>
        <w:pStyle w:val="XMLSection"/>
        <w:rPr>
          <w:rFonts w:cs="Courier New"/>
        </w:rPr>
      </w:pPr>
      <w:r w:rsidRPr="00223E37">
        <w:rPr>
          <w:rFonts w:cs="Courier New"/>
          <w:color w:val="000000"/>
        </w:rPr>
        <w:t>&lt;/</w:t>
      </w:r>
      <w:r w:rsidRPr="00223E37">
        <w:rPr>
          <w:rFonts w:cs="Courier New"/>
        </w:rPr>
        <w:t>QuerySchedulesResponse</w:t>
      </w:r>
      <w:r w:rsidRPr="00223E37">
        <w:rPr>
          <w:rFonts w:cs="Courier New"/>
          <w:color w:val="000000"/>
        </w:rPr>
        <w:t>&gt;</w:t>
      </w:r>
    </w:p>
    <w:p w14:paraId="2C4A731E" w14:textId="77777777" w:rsidR="00026C97" w:rsidRDefault="00026C97" w:rsidP="00026C97">
      <w:pPr>
        <w:pStyle w:val="XMLSnippetKWN"/>
      </w:pPr>
    </w:p>
    <w:p w14:paraId="3F2F2103" w14:textId="77777777" w:rsidR="007757F7" w:rsidRDefault="007757F7" w:rsidP="00FD4C91">
      <w:pPr>
        <w:pStyle w:val="Heading2"/>
        <w:ind w:left="576"/>
      </w:pPr>
      <w:bookmarkStart w:id="621" w:name="_Ref113542124"/>
      <w:bookmarkStart w:id="622" w:name="_Toc113879533"/>
      <w:r>
        <w:t>Entities</w:t>
      </w:r>
      <w:bookmarkEnd w:id="621"/>
      <w:bookmarkEnd w:id="622"/>
    </w:p>
    <w:p w14:paraId="0E124523" w14:textId="77777777" w:rsidR="00B05DF1" w:rsidRDefault="00B05DF1" w:rsidP="00B05DF1">
      <w:pPr>
        <w:pStyle w:val="BodyText"/>
      </w:pPr>
      <w:r w:rsidRPr="00247469">
        <w:t xml:space="preserve">The </w:t>
      </w:r>
      <w:r>
        <w:t>Entities</w:t>
      </w:r>
      <w:r w:rsidRPr="00247469">
        <w:t xml:space="preserve"> message provides the ability to query for </w:t>
      </w:r>
      <w:r>
        <w:t>Entities</w:t>
      </w:r>
      <w:r w:rsidRPr="00247469">
        <w:t xml:space="preserve"> to which the </w:t>
      </w:r>
      <w:r w:rsidR="00BC0259">
        <w:t>p</w:t>
      </w:r>
      <w:r>
        <w:t>articipant is authorized</w:t>
      </w:r>
      <w:r w:rsidRPr="00247469">
        <w:t xml:space="preserve">. As discussed in the section 3.1.1.3, the response contains information about the available </w:t>
      </w:r>
      <w:r>
        <w:t>Entities</w:t>
      </w:r>
      <w:r w:rsidRPr="00247469">
        <w:t>; of which ‘identifier’ values will be applied as query filters for subsequent operations (i.e., QueryForecast,</w:t>
      </w:r>
      <w:r w:rsidR="006A226F">
        <w:t xml:space="preserve"> </w:t>
      </w:r>
      <w:r w:rsidRPr="00247469">
        <w:t>etc.).</w:t>
      </w:r>
    </w:p>
    <w:p w14:paraId="6DF30968" w14:textId="77777777" w:rsidR="007757F7" w:rsidRPr="001177C0" w:rsidRDefault="007757F7" w:rsidP="007757F7">
      <w:pPr>
        <w:pStyle w:val="Heading3"/>
      </w:pPr>
      <w:bookmarkStart w:id="623" w:name="_Toc113879534"/>
      <w:r>
        <w:t>Query Message</w:t>
      </w:r>
      <w:bookmarkEnd w:id="623"/>
    </w:p>
    <w:p w14:paraId="1FBCD5BE" w14:textId="77777777" w:rsidR="007757F7" w:rsidRDefault="007757F7" w:rsidP="007757F7">
      <w:pPr>
        <w:pStyle w:val="Heading4"/>
      </w:pPr>
      <w:r>
        <w:t>Purpose of Message</w:t>
      </w:r>
    </w:p>
    <w:p w14:paraId="2A609059" w14:textId="77777777" w:rsidR="007757F7" w:rsidRDefault="007757F7" w:rsidP="007757F7">
      <w:pPr>
        <w:pStyle w:val="BodyText"/>
      </w:pPr>
      <w:r>
        <w:t>The purpose of this message is to request the collection of all accessible Entities.</w:t>
      </w:r>
    </w:p>
    <w:p w14:paraId="558E7442" w14:textId="77777777" w:rsidR="007757F7" w:rsidRDefault="007757F7" w:rsidP="007757F7">
      <w:pPr>
        <w:pStyle w:val="Heading4"/>
      </w:pPr>
      <w:r>
        <w:lastRenderedPageBreak/>
        <w:t>Mandatory and Optional Fields</w:t>
      </w:r>
    </w:p>
    <w:p w14:paraId="550EDE38" w14:textId="77777777" w:rsidR="007757F7" w:rsidRPr="00D41795" w:rsidRDefault="007757F7" w:rsidP="007757F7">
      <w:pPr>
        <w:pStyle w:val="BodyText"/>
      </w:pPr>
      <w:r w:rsidRPr="00D41795">
        <w:t xml:space="preserve">To </w:t>
      </w:r>
      <w:r>
        <w:t xml:space="preserve">query for the </w:t>
      </w:r>
      <w:r w:rsidR="00886397">
        <w:t xml:space="preserve">Entities </w:t>
      </w:r>
      <w:r>
        <w:t>the following data needs to be included in the request:</w:t>
      </w:r>
    </w:p>
    <w:p w14:paraId="366FE6CE" w14:textId="77777777" w:rsidR="007757F7" w:rsidRDefault="007757F7" w:rsidP="007757F7"/>
    <w:tbl>
      <w:tblPr>
        <w:tblW w:w="907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79"/>
        <w:gridCol w:w="565"/>
        <w:gridCol w:w="2144"/>
        <w:gridCol w:w="2892"/>
        <w:gridCol w:w="2892"/>
      </w:tblGrid>
      <w:tr w:rsidR="007757F7" w:rsidRPr="00D41795" w14:paraId="28AE3022" w14:textId="77777777" w:rsidTr="006A5374">
        <w:trPr>
          <w:cantSplit/>
          <w:tblHeader/>
        </w:trPr>
        <w:tc>
          <w:tcPr>
            <w:tcW w:w="579" w:type="dxa"/>
            <w:shd w:val="clear" w:color="auto" w:fill="DDD9C3"/>
          </w:tcPr>
          <w:p w14:paraId="7DF64C37" w14:textId="77777777" w:rsidR="007757F7" w:rsidRDefault="007757F7" w:rsidP="006A5374">
            <w:pPr>
              <w:pStyle w:val="TableHeadingKWN"/>
            </w:pPr>
            <w:r w:rsidRPr="005503AE">
              <w:t>Opt.</w:t>
            </w:r>
          </w:p>
        </w:tc>
        <w:tc>
          <w:tcPr>
            <w:tcW w:w="565" w:type="dxa"/>
            <w:shd w:val="clear" w:color="auto" w:fill="DDD9C3"/>
          </w:tcPr>
          <w:p w14:paraId="6CD6E2F2" w14:textId="77777777" w:rsidR="007757F7" w:rsidRDefault="007757F7" w:rsidP="006A5374">
            <w:pPr>
              <w:pStyle w:val="TableHeading"/>
            </w:pPr>
            <w:r>
              <w:t>Nil</w:t>
            </w:r>
            <w:r w:rsidRPr="005503AE">
              <w:t>.</w:t>
            </w:r>
          </w:p>
        </w:tc>
        <w:tc>
          <w:tcPr>
            <w:tcW w:w="2144" w:type="dxa"/>
            <w:shd w:val="clear" w:color="auto" w:fill="DDD9C3"/>
          </w:tcPr>
          <w:p w14:paraId="0ACD5F9E" w14:textId="77777777" w:rsidR="007757F7" w:rsidRDefault="007757F7" w:rsidP="006A5374">
            <w:pPr>
              <w:pStyle w:val="TableHeading"/>
            </w:pPr>
            <w:r w:rsidRPr="005503AE">
              <w:t>Element or Attribute</w:t>
            </w:r>
          </w:p>
        </w:tc>
        <w:tc>
          <w:tcPr>
            <w:tcW w:w="2892" w:type="dxa"/>
            <w:shd w:val="clear" w:color="auto" w:fill="DDD9C3"/>
          </w:tcPr>
          <w:p w14:paraId="03D9F410" w14:textId="77777777" w:rsidR="007757F7" w:rsidRDefault="007757F7" w:rsidP="006A5374">
            <w:pPr>
              <w:pStyle w:val="TableHeading"/>
            </w:pPr>
            <w:r w:rsidRPr="005503AE">
              <w:t>Data Type; Format</w:t>
            </w:r>
          </w:p>
        </w:tc>
        <w:tc>
          <w:tcPr>
            <w:tcW w:w="2892" w:type="dxa"/>
            <w:shd w:val="clear" w:color="auto" w:fill="DDD9C3"/>
          </w:tcPr>
          <w:p w14:paraId="5B74BE1C" w14:textId="77777777" w:rsidR="007757F7" w:rsidRDefault="007757F7" w:rsidP="006A5374">
            <w:pPr>
              <w:pStyle w:val="TableHeading"/>
            </w:pPr>
            <w:r w:rsidRPr="005503AE">
              <w:t>Comments</w:t>
            </w:r>
          </w:p>
        </w:tc>
      </w:tr>
      <w:tr w:rsidR="007757F7" w:rsidRPr="00D41795" w14:paraId="7626CC69" w14:textId="77777777" w:rsidTr="006A5374">
        <w:trPr>
          <w:cantSplit/>
        </w:trPr>
        <w:tc>
          <w:tcPr>
            <w:tcW w:w="579" w:type="dxa"/>
          </w:tcPr>
          <w:p w14:paraId="3D795AC6" w14:textId="77777777" w:rsidR="007757F7" w:rsidRDefault="007757F7" w:rsidP="006A5374">
            <w:pPr>
              <w:pStyle w:val="Table"/>
            </w:pPr>
            <w:r>
              <w:t>No</w:t>
            </w:r>
          </w:p>
        </w:tc>
        <w:tc>
          <w:tcPr>
            <w:tcW w:w="565" w:type="dxa"/>
          </w:tcPr>
          <w:p w14:paraId="739C3046" w14:textId="77777777" w:rsidR="007757F7" w:rsidRDefault="007757F7" w:rsidP="006A5374">
            <w:pPr>
              <w:pStyle w:val="Table"/>
            </w:pPr>
            <w:r>
              <w:t>No</w:t>
            </w:r>
          </w:p>
        </w:tc>
        <w:tc>
          <w:tcPr>
            <w:tcW w:w="2144" w:type="dxa"/>
          </w:tcPr>
          <w:p w14:paraId="49F4DF2C" w14:textId="77777777" w:rsidR="007757F7" w:rsidRDefault="007757F7" w:rsidP="006A5374">
            <w:pPr>
              <w:pStyle w:val="Table"/>
            </w:pPr>
            <w:r w:rsidRPr="00A329C9">
              <w:t>Query</w:t>
            </w:r>
            <w:r>
              <w:t>Entities</w:t>
            </w:r>
          </w:p>
        </w:tc>
        <w:tc>
          <w:tcPr>
            <w:tcW w:w="2892" w:type="dxa"/>
          </w:tcPr>
          <w:p w14:paraId="52226AA2" w14:textId="77777777" w:rsidR="007757F7" w:rsidRDefault="007757F7" w:rsidP="006A5374">
            <w:pPr>
              <w:pStyle w:val="Table"/>
            </w:pPr>
            <w:r w:rsidRPr="00796975">
              <w:t>QueryEntitiesType</w:t>
            </w:r>
          </w:p>
        </w:tc>
        <w:tc>
          <w:tcPr>
            <w:tcW w:w="2892" w:type="dxa"/>
          </w:tcPr>
          <w:p w14:paraId="0D61A5EA" w14:textId="77777777" w:rsidR="007757F7" w:rsidRDefault="007757F7" w:rsidP="006A5374">
            <w:pPr>
              <w:pStyle w:val="Table"/>
            </w:pPr>
            <w:r>
              <w:t xml:space="preserve">The outermost element which contains the </w:t>
            </w:r>
            <w:r w:rsidR="006A226F">
              <w:t xml:space="preserve">Category </w:t>
            </w:r>
            <w:r>
              <w:t>element.</w:t>
            </w:r>
          </w:p>
        </w:tc>
      </w:tr>
      <w:tr w:rsidR="007757F7" w:rsidRPr="00D41795" w14:paraId="6149309E" w14:textId="77777777" w:rsidTr="006A5374">
        <w:trPr>
          <w:cantSplit/>
        </w:trPr>
        <w:tc>
          <w:tcPr>
            <w:tcW w:w="579" w:type="dxa"/>
          </w:tcPr>
          <w:p w14:paraId="497CC025" w14:textId="77777777" w:rsidR="007757F7" w:rsidRDefault="007757F7" w:rsidP="006A5374">
            <w:pPr>
              <w:pStyle w:val="Table"/>
            </w:pPr>
            <w:r>
              <w:t>Yes</w:t>
            </w:r>
          </w:p>
        </w:tc>
        <w:tc>
          <w:tcPr>
            <w:tcW w:w="565" w:type="dxa"/>
          </w:tcPr>
          <w:p w14:paraId="51E429C6" w14:textId="77777777" w:rsidR="007757F7" w:rsidRDefault="007757F7" w:rsidP="006A5374">
            <w:pPr>
              <w:pStyle w:val="Table"/>
            </w:pPr>
            <w:r>
              <w:t>No</w:t>
            </w:r>
          </w:p>
        </w:tc>
        <w:tc>
          <w:tcPr>
            <w:tcW w:w="2144" w:type="dxa"/>
          </w:tcPr>
          <w:p w14:paraId="39238512" w14:textId="77777777" w:rsidR="007757F7" w:rsidRDefault="007757F7" w:rsidP="006A5374">
            <w:pPr>
              <w:pStyle w:val="Table"/>
            </w:pPr>
            <w:r w:rsidRPr="00D31BE3">
              <w:t>Category</w:t>
            </w:r>
          </w:p>
        </w:tc>
        <w:tc>
          <w:tcPr>
            <w:tcW w:w="2892" w:type="dxa"/>
          </w:tcPr>
          <w:p w14:paraId="22B4CBD9" w14:textId="77777777" w:rsidR="007757F7" w:rsidRDefault="007757F7" w:rsidP="006A5374">
            <w:pPr>
              <w:pStyle w:val="Table"/>
            </w:pPr>
            <w:r w:rsidRPr="00D31BE3">
              <w:t>CategoryIdentityType</w:t>
            </w:r>
          </w:p>
        </w:tc>
        <w:tc>
          <w:tcPr>
            <w:tcW w:w="2892" w:type="dxa"/>
          </w:tcPr>
          <w:p w14:paraId="0CFD022D" w14:textId="77777777" w:rsidR="007757F7" w:rsidRDefault="007757F7" w:rsidP="006A5374">
            <w:pPr>
              <w:pStyle w:val="Table"/>
            </w:pPr>
            <w:r>
              <w:t>See section 3.1.1.2; contains the ‘identifier’ to apply as a filter to the Entity query.</w:t>
            </w:r>
          </w:p>
        </w:tc>
      </w:tr>
    </w:tbl>
    <w:p w14:paraId="4FDB070C" w14:textId="77777777" w:rsidR="007757F7" w:rsidRDefault="007757F7" w:rsidP="007757F7"/>
    <w:p w14:paraId="20AA358C" w14:textId="77777777" w:rsidR="007757F7" w:rsidRDefault="007757F7" w:rsidP="007757F7">
      <w:pPr>
        <w:pStyle w:val="List"/>
        <w:numPr>
          <w:ilvl w:val="0"/>
          <w:numId w:val="0"/>
        </w:numPr>
        <w:ind w:left="1800"/>
      </w:pPr>
    </w:p>
    <w:p w14:paraId="3CD4FBB3" w14:textId="77777777" w:rsidR="007757F7" w:rsidRDefault="007757F7" w:rsidP="007757F7">
      <w:pPr>
        <w:pStyle w:val="Heading4"/>
      </w:pPr>
      <w:r>
        <w:t>SOAP Format</w:t>
      </w:r>
    </w:p>
    <w:p w14:paraId="51C8D293" w14:textId="77777777" w:rsidR="007757F7" w:rsidRPr="00507140" w:rsidRDefault="007757F7" w:rsidP="007757F7">
      <w:pPr>
        <w:pStyle w:val="BodyTextHead"/>
      </w:pPr>
      <w:r>
        <w:t>Full SOAP Message</w:t>
      </w:r>
    </w:p>
    <w:p w14:paraId="2043355C" w14:textId="77777777" w:rsidR="006A226F" w:rsidRDefault="006A226F" w:rsidP="007757F7">
      <w:pPr>
        <w:pStyle w:val="XMLSnippetKWN"/>
      </w:pPr>
    </w:p>
    <w:p w14:paraId="4D62C9BC" w14:textId="77777777" w:rsidR="006A226F" w:rsidRPr="00124617" w:rsidRDefault="006A226F" w:rsidP="006A226F">
      <w:pPr>
        <w:pStyle w:val="XMLSection"/>
        <w:rPr>
          <w:rFonts w:cs="Courier New"/>
        </w:rPr>
      </w:pPr>
      <w:r w:rsidRPr="00124617">
        <w:rPr>
          <w:rFonts w:cs="Courier New"/>
          <w:color w:val="000000"/>
        </w:rPr>
        <w:t>&lt;</w:t>
      </w:r>
      <w:r w:rsidRPr="00124617">
        <w:rPr>
          <w:rFonts w:cs="Courier New"/>
        </w:rPr>
        <w:t xml:space="preserve">soapenv:Envelope </w:t>
      </w:r>
      <w:r w:rsidRPr="00124617">
        <w:rPr>
          <w:rFonts w:cs="Courier New"/>
          <w:color w:val="FF00FF"/>
        </w:rPr>
        <w:t>xmlns:soapenv=</w:t>
      </w:r>
      <w:r w:rsidRPr="00124617">
        <w:rPr>
          <w:rFonts w:cs="Courier New"/>
          <w:i/>
          <w:iCs/>
          <w:color w:val="0000FF"/>
        </w:rPr>
        <w:t>"http://schemas.xmlsoap.org/soap/envelope/"</w:t>
      </w:r>
      <w:r w:rsidRPr="00124617">
        <w:rPr>
          <w:rFonts w:cs="Courier New"/>
        </w:rPr>
        <w:t xml:space="preserve"> </w:t>
      </w:r>
      <w:r>
        <w:rPr>
          <w:rFonts w:cs="Courier New"/>
          <w:color w:val="FF00FF"/>
        </w:rPr>
        <w:t>xmlns:wint</w:t>
      </w:r>
      <w:r w:rsidRPr="00124617">
        <w:rPr>
          <w:rFonts w:cs="Courier New"/>
          <w:color w:val="FF00FF"/>
        </w:rPr>
        <w:t>=</w:t>
      </w:r>
      <w:r>
        <w:rPr>
          <w:rFonts w:cs="Courier New"/>
          <w:i/>
          <w:iCs/>
          <w:color w:val="0000FF"/>
        </w:rPr>
        <w:t>"urn</w:t>
      </w:r>
      <w:r w:rsidRPr="00124617">
        <w:rPr>
          <w:rFonts w:cs="Courier New"/>
          <w:i/>
          <w:iCs/>
          <w:color w:val="0000FF"/>
        </w:rPr>
        <w:t>:com.alstom.isone.windint.windintegration:1-0"</w:t>
      </w:r>
      <w:r w:rsidRPr="00124617">
        <w:rPr>
          <w:rFonts w:cs="Courier New"/>
          <w:color w:val="000000"/>
        </w:rPr>
        <w:t>&gt;</w:t>
      </w:r>
    </w:p>
    <w:p w14:paraId="61E21DCB" w14:textId="77777777" w:rsidR="006A226F" w:rsidRPr="00124617" w:rsidRDefault="006A226F" w:rsidP="006A226F">
      <w:pPr>
        <w:pStyle w:val="XMLSection"/>
        <w:rPr>
          <w:rFonts w:cs="Courier New"/>
        </w:rPr>
      </w:pPr>
      <w:r w:rsidRPr="00124617">
        <w:rPr>
          <w:rFonts w:cs="Courier New"/>
          <w:color w:val="000000"/>
        </w:rPr>
        <w:t xml:space="preserve">   &lt;</w:t>
      </w:r>
      <w:r w:rsidRPr="00124617">
        <w:rPr>
          <w:rFonts w:cs="Courier New"/>
        </w:rPr>
        <w:t>soapenv:Header</w:t>
      </w:r>
      <w:r w:rsidRPr="00124617">
        <w:rPr>
          <w:rFonts w:cs="Courier New"/>
          <w:color w:val="000000"/>
        </w:rPr>
        <w:t>/&gt;</w:t>
      </w:r>
    </w:p>
    <w:p w14:paraId="3A9DCF2F" w14:textId="77777777" w:rsidR="006A226F" w:rsidRPr="00124617" w:rsidRDefault="006A226F" w:rsidP="006A226F">
      <w:pPr>
        <w:pStyle w:val="XMLSection"/>
        <w:rPr>
          <w:rFonts w:cs="Courier New"/>
        </w:rPr>
      </w:pPr>
      <w:r w:rsidRPr="00124617">
        <w:rPr>
          <w:rFonts w:cs="Courier New"/>
          <w:color w:val="000000"/>
        </w:rPr>
        <w:t xml:space="preserve">   &lt;</w:t>
      </w:r>
      <w:r w:rsidRPr="00124617">
        <w:rPr>
          <w:rFonts w:cs="Courier New"/>
        </w:rPr>
        <w:t>soapenv:Body</w:t>
      </w:r>
      <w:r w:rsidRPr="00124617">
        <w:rPr>
          <w:rFonts w:cs="Courier New"/>
          <w:color w:val="000000"/>
        </w:rPr>
        <w:t>&gt;</w:t>
      </w:r>
    </w:p>
    <w:p w14:paraId="53222121" w14:textId="77777777" w:rsidR="006A226F" w:rsidRPr="00124617" w:rsidRDefault="006A226F" w:rsidP="006A226F">
      <w:pPr>
        <w:pStyle w:val="XMLSection"/>
        <w:rPr>
          <w:rFonts w:cs="Courier New"/>
        </w:rPr>
      </w:pPr>
      <w:r w:rsidRPr="00124617">
        <w:rPr>
          <w:rFonts w:cs="Courier New"/>
          <w:color w:val="000000"/>
        </w:rPr>
        <w:t xml:space="preserve">      &lt;</w:t>
      </w:r>
      <w:r>
        <w:rPr>
          <w:rFonts w:cs="Courier New"/>
        </w:rPr>
        <w:t>wint</w:t>
      </w:r>
      <w:r w:rsidRPr="00124617">
        <w:rPr>
          <w:rFonts w:cs="Courier New"/>
        </w:rPr>
        <w:t>:QueryEntities</w:t>
      </w:r>
      <w:r w:rsidRPr="00124617">
        <w:rPr>
          <w:rFonts w:cs="Courier New"/>
          <w:color w:val="000000"/>
        </w:rPr>
        <w:t>&gt;</w:t>
      </w:r>
    </w:p>
    <w:p w14:paraId="5F5DCDC5" w14:textId="77777777" w:rsidR="006A226F" w:rsidRPr="00124617" w:rsidRDefault="006A226F" w:rsidP="006A226F">
      <w:pPr>
        <w:pStyle w:val="XMLSection"/>
        <w:rPr>
          <w:rFonts w:cs="Courier New"/>
        </w:rPr>
      </w:pPr>
      <w:r w:rsidRPr="00124617">
        <w:rPr>
          <w:rFonts w:cs="Courier New"/>
          <w:color w:val="000000"/>
        </w:rPr>
        <w:t xml:space="preserve">         </w:t>
      </w:r>
      <w:r w:rsidRPr="00124617">
        <w:rPr>
          <w:rFonts w:cs="Courier New"/>
          <w:color w:val="008000"/>
        </w:rPr>
        <w:t>&lt;!--</w:t>
      </w:r>
      <w:r>
        <w:rPr>
          <w:rFonts w:cs="Courier New"/>
          <w:color w:val="008000"/>
        </w:rPr>
        <w:t xml:space="preserve"> </w:t>
      </w:r>
      <w:r w:rsidRPr="00124617">
        <w:rPr>
          <w:rFonts w:cs="Courier New"/>
          <w:color w:val="008000"/>
        </w:rPr>
        <w:t>Optional:</w:t>
      </w:r>
      <w:r>
        <w:rPr>
          <w:rFonts w:cs="Courier New"/>
          <w:color w:val="008000"/>
        </w:rPr>
        <w:t xml:space="preserve"> </w:t>
      </w:r>
      <w:r w:rsidRPr="00124617">
        <w:rPr>
          <w:rFonts w:cs="Courier New"/>
          <w:color w:val="008000"/>
        </w:rPr>
        <w:t>--&gt;</w:t>
      </w:r>
    </w:p>
    <w:p w14:paraId="2CABF627" w14:textId="77777777" w:rsidR="006A226F" w:rsidRPr="00124617" w:rsidRDefault="006A226F" w:rsidP="006A226F">
      <w:pPr>
        <w:pStyle w:val="XMLSection"/>
        <w:rPr>
          <w:rFonts w:cs="Courier New"/>
        </w:rPr>
      </w:pPr>
      <w:r w:rsidRPr="00124617">
        <w:rPr>
          <w:rFonts w:cs="Courier New"/>
          <w:color w:val="000000"/>
        </w:rPr>
        <w:t xml:space="preserve">         &lt;</w:t>
      </w:r>
      <w:r>
        <w:rPr>
          <w:rFonts w:cs="Courier New"/>
        </w:rPr>
        <w:t>wint</w:t>
      </w:r>
      <w:r w:rsidRPr="00124617">
        <w:rPr>
          <w:rFonts w:cs="Courier New"/>
        </w:rPr>
        <w:t>:Category</w:t>
      </w:r>
      <w:r w:rsidRPr="00124617">
        <w:rPr>
          <w:rFonts w:cs="Courier New"/>
          <w:color w:val="000000"/>
        </w:rPr>
        <w:t>&gt;</w:t>
      </w:r>
    </w:p>
    <w:p w14:paraId="5C0F0C1C" w14:textId="77777777" w:rsidR="006A226F" w:rsidRPr="00124617" w:rsidRDefault="006A226F" w:rsidP="006A226F">
      <w:pPr>
        <w:pStyle w:val="XMLSection"/>
        <w:rPr>
          <w:rFonts w:cs="Courier New"/>
        </w:rPr>
      </w:pPr>
      <w:r w:rsidRPr="00124617">
        <w:rPr>
          <w:rFonts w:cs="Courier New"/>
          <w:color w:val="000000"/>
        </w:rPr>
        <w:t xml:space="preserve">            &lt;</w:t>
      </w:r>
      <w:r>
        <w:rPr>
          <w:rFonts w:cs="Courier New"/>
        </w:rPr>
        <w:t>wint</w:t>
      </w:r>
      <w:r w:rsidRPr="00124617">
        <w:rPr>
          <w:rFonts w:cs="Courier New"/>
        </w:rPr>
        <w:t>:identifier</w:t>
      </w:r>
      <w:r w:rsidRPr="00124617">
        <w:rPr>
          <w:rFonts w:cs="Courier New"/>
          <w:color w:val="000000"/>
        </w:rPr>
        <w:t>&gt;</w:t>
      </w:r>
      <w:r>
        <w:rPr>
          <w:rFonts w:cs="Courier New"/>
          <w:color w:val="000000"/>
        </w:rPr>
        <w:t>?</w:t>
      </w:r>
      <w:r w:rsidRPr="00124617">
        <w:rPr>
          <w:rFonts w:cs="Courier New"/>
          <w:color w:val="000000"/>
        </w:rPr>
        <w:t>&lt;/</w:t>
      </w:r>
      <w:r>
        <w:rPr>
          <w:rFonts w:cs="Courier New"/>
        </w:rPr>
        <w:t>wint</w:t>
      </w:r>
      <w:r w:rsidRPr="00124617">
        <w:rPr>
          <w:rFonts w:cs="Courier New"/>
        </w:rPr>
        <w:t>:identifier</w:t>
      </w:r>
      <w:r w:rsidRPr="00124617">
        <w:rPr>
          <w:rFonts w:cs="Courier New"/>
          <w:color w:val="000000"/>
        </w:rPr>
        <w:t>&gt;</w:t>
      </w:r>
    </w:p>
    <w:p w14:paraId="48507520" w14:textId="77777777" w:rsidR="006A226F" w:rsidRPr="00124617" w:rsidRDefault="006A226F" w:rsidP="006A226F">
      <w:pPr>
        <w:pStyle w:val="XMLSection"/>
        <w:rPr>
          <w:rFonts w:cs="Courier New"/>
        </w:rPr>
      </w:pPr>
      <w:r w:rsidRPr="00124617">
        <w:rPr>
          <w:rFonts w:cs="Courier New"/>
          <w:color w:val="000000"/>
        </w:rPr>
        <w:t xml:space="preserve">         &lt;/</w:t>
      </w:r>
      <w:r>
        <w:rPr>
          <w:rFonts w:cs="Courier New"/>
        </w:rPr>
        <w:t>wint</w:t>
      </w:r>
      <w:r w:rsidRPr="00124617">
        <w:rPr>
          <w:rFonts w:cs="Courier New"/>
        </w:rPr>
        <w:t>:Category</w:t>
      </w:r>
      <w:r w:rsidRPr="00124617">
        <w:rPr>
          <w:rFonts w:cs="Courier New"/>
          <w:color w:val="000000"/>
        </w:rPr>
        <w:t>&gt;</w:t>
      </w:r>
    </w:p>
    <w:p w14:paraId="51AA1621" w14:textId="77777777" w:rsidR="006A226F" w:rsidRPr="00124617" w:rsidRDefault="006A226F" w:rsidP="006A226F">
      <w:pPr>
        <w:pStyle w:val="XMLSection"/>
        <w:rPr>
          <w:rFonts w:cs="Courier New"/>
        </w:rPr>
      </w:pPr>
      <w:r w:rsidRPr="00124617">
        <w:rPr>
          <w:rFonts w:cs="Courier New"/>
          <w:color w:val="000000"/>
        </w:rPr>
        <w:t xml:space="preserve">      &lt;/</w:t>
      </w:r>
      <w:r>
        <w:rPr>
          <w:rFonts w:cs="Courier New"/>
        </w:rPr>
        <w:t>wint</w:t>
      </w:r>
      <w:r w:rsidRPr="00124617">
        <w:rPr>
          <w:rFonts w:cs="Courier New"/>
        </w:rPr>
        <w:t>:QueryEntities</w:t>
      </w:r>
      <w:r w:rsidRPr="00124617">
        <w:rPr>
          <w:rFonts w:cs="Courier New"/>
          <w:color w:val="000000"/>
        </w:rPr>
        <w:t>&gt;</w:t>
      </w:r>
    </w:p>
    <w:p w14:paraId="051FD119" w14:textId="77777777" w:rsidR="006A226F" w:rsidRPr="00124617" w:rsidRDefault="006A226F" w:rsidP="006A226F">
      <w:pPr>
        <w:pStyle w:val="XMLSection"/>
        <w:rPr>
          <w:rFonts w:cs="Courier New"/>
        </w:rPr>
      </w:pPr>
      <w:r w:rsidRPr="00124617">
        <w:rPr>
          <w:rFonts w:cs="Courier New"/>
          <w:color w:val="000000"/>
        </w:rPr>
        <w:t xml:space="preserve">   &lt;/</w:t>
      </w:r>
      <w:r w:rsidRPr="00124617">
        <w:rPr>
          <w:rFonts w:cs="Courier New"/>
        </w:rPr>
        <w:t>soapenv:Body</w:t>
      </w:r>
      <w:r w:rsidRPr="00124617">
        <w:rPr>
          <w:rFonts w:cs="Courier New"/>
          <w:color w:val="000000"/>
        </w:rPr>
        <w:t>&gt;</w:t>
      </w:r>
    </w:p>
    <w:p w14:paraId="30A56F25" w14:textId="77777777" w:rsidR="006A226F" w:rsidRDefault="006A226F" w:rsidP="006A226F">
      <w:pPr>
        <w:pStyle w:val="XMLSection"/>
      </w:pPr>
      <w:r w:rsidRPr="00124617">
        <w:rPr>
          <w:rFonts w:cs="Courier New"/>
          <w:color w:val="000000"/>
        </w:rPr>
        <w:t>&lt;/</w:t>
      </w:r>
      <w:r w:rsidRPr="00124617">
        <w:rPr>
          <w:rFonts w:cs="Courier New"/>
        </w:rPr>
        <w:t>soapenv:Envelope</w:t>
      </w:r>
      <w:r w:rsidRPr="00124617">
        <w:rPr>
          <w:rFonts w:cs="Courier New"/>
          <w:color w:val="000000"/>
        </w:rPr>
        <w:t>&gt;</w:t>
      </w:r>
    </w:p>
    <w:p w14:paraId="55A5A7B8" w14:textId="77777777" w:rsidR="006A226F" w:rsidRDefault="006A226F" w:rsidP="007757F7">
      <w:pPr>
        <w:pStyle w:val="XMLSnippet"/>
        <w:rPr>
          <w:noProof/>
        </w:rPr>
      </w:pPr>
    </w:p>
    <w:p w14:paraId="4F203069" w14:textId="77777777" w:rsidR="007757F7" w:rsidRPr="003359CC" w:rsidRDefault="007757F7" w:rsidP="007757F7">
      <w:pPr>
        <w:pStyle w:val="BodyTextHead"/>
      </w:pPr>
      <w:r>
        <w:t>Sample of Query Submittal</w:t>
      </w:r>
    </w:p>
    <w:p w14:paraId="20EDFB92" w14:textId="77777777" w:rsidR="007757F7" w:rsidRDefault="007757F7" w:rsidP="007757F7">
      <w:pPr>
        <w:pStyle w:val="XMLSnippetKWN"/>
        <w:rPr>
          <w:rFonts w:cs="Courier New"/>
          <w:color w:val="0000FF"/>
        </w:rPr>
      </w:pPr>
    </w:p>
    <w:p w14:paraId="64D8D831" w14:textId="77777777" w:rsidR="006A226F" w:rsidRPr="00124617" w:rsidRDefault="006A226F" w:rsidP="006A226F">
      <w:pPr>
        <w:pStyle w:val="XMLSection"/>
        <w:rPr>
          <w:rFonts w:cs="Courier New"/>
        </w:rPr>
      </w:pPr>
      <w:r w:rsidRPr="00124617">
        <w:rPr>
          <w:rFonts w:cs="Courier New"/>
          <w:color w:val="000000"/>
        </w:rPr>
        <w:t>&lt;</w:t>
      </w:r>
      <w:r w:rsidRPr="00124617">
        <w:rPr>
          <w:rFonts w:cs="Courier New"/>
        </w:rPr>
        <w:t>QueryEntities</w:t>
      </w:r>
      <w:r w:rsidRPr="00124617">
        <w:rPr>
          <w:rFonts w:cs="Courier New"/>
          <w:color w:val="000000"/>
        </w:rPr>
        <w:t>&gt;</w:t>
      </w:r>
    </w:p>
    <w:p w14:paraId="6DEACCEE" w14:textId="77777777" w:rsidR="006A226F" w:rsidRPr="00124617" w:rsidRDefault="006A226F" w:rsidP="006A226F">
      <w:pPr>
        <w:pStyle w:val="XMLSection"/>
        <w:rPr>
          <w:rFonts w:cs="Courier New"/>
        </w:rPr>
      </w:pPr>
      <w:r w:rsidRPr="00124617">
        <w:rPr>
          <w:rFonts w:cs="Courier New"/>
          <w:color w:val="000000"/>
        </w:rPr>
        <w:t xml:space="preserve">   &lt;</w:t>
      </w:r>
      <w:r w:rsidRPr="00124617">
        <w:rPr>
          <w:rFonts w:cs="Courier New"/>
        </w:rPr>
        <w:t>Category</w:t>
      </w:r>
      <w:r w:rsidRPr="00124617">
        <w:rPr>
          <w:rFonts w:cs="Courier New"/>
          <w:color w:val="000000"/>
        </w:rPr>
        <w:t>&gt;</w:t>
      </w:r>
    </w:p>
    <w:p w14:paraId="63C4AD56" w14:textId="77777777" w:rsidR="006A226F" w:rsidRPr="00124617" w:rsidRDefault="006A226F" w:rsidP="006A226F">
      <w:pPr>
        <w:pStyle w:val="XMLSection"/>
        <w:rPr>
          <w:rFonts w:cs="Courier New"/>
        </w:rPr>
      </w:pPr>
      <w:r w:rsidRPr="00124617">
        <w:rPr>
          <w:rFonts w:cs="Courier New"/>
          <w:color w:val="000000"/>
        </w:rPr>
        <w:t xml:space="preserve">      &lt;</w:t>
      </w:r>
      <w:r w:rsidRPr="00124617">
        <w:rPr>
          <w:rFonts w:cs="Courier New"/>
        </w:rPr>
        <w:t>identifier</w:t>
      </w:r>
      <w:r w:rsidRPr="00124617">
        <w:rPr>
          <w:rFonts w:cs="Courier New"/>
          <w:color w:val="000000"/>
        </w:rPr>
        <w:t>&gt;WPLANT&lt;/</w:t>
      </w:r>
      <w:r w:rsidRPr="00124617">
        <w:rPr>
          <w:rFonts w:cs="Courier New"/>
        </w:rPr>
        <w:t>identifier</w:t>
      </w:r>
      <w:r w:rsidRPr="00124617">
        <w:rPr>
          <w:rFonts w:cs="Courier New"/>
          <w:color w:val="000000"/>
        </w:rPr>
        <w:t>&gt;</w:t>
      </w:r>
    </w:p>
    <w:p w14:paraId="0B3AA538" w14:textId="77777777" w:rsidR="006A226F" w:rsidRPr="00124617" w:rsidRDefault="006A226F" w:rsidP="006A226F">
      <w:pPr>
        <w:pStyle w:val="XMLSection"/>
        <w:rPr>
          <w:rFonts w:cs="Courier New"/>
        </w:rPr>
      </w:pPr>
      <w:r w:rsidRPr="00124617">
        <w:rPr>
          <w:rFonts w:cs="Courier New"/>
          <w:color w:val="000000"/>
        </w:rPr>
        <w:t xml:space="preserve">   &lt;/</w:t>
      </w:r>
      <w:r w:rsidRPr="00124617">
        <w:rPr>
          <w:rFonts w:cs="Courier New"/>
        </w:rPr>
        <w:t>Category</w:t>
      </w:r>
      <w:r w:rsidRPr="00124617">
        <w:rPr>
          <w:rFonts w:cs="Courier New"/>
          <w:color w:val="000000"/>
        </w:rPr>
        <w:t>&gt;</w:t>
      </w:r>
    </w:p>
    <w:p w14:paraId="63E11B2D" w14:textId="77777777" w:rsidR="006A226F" w:rsidRDefault="006A226F" w:rsidP="006A226F">
      <w:pPr>
        <w:pStyle w:val="XMLSection"/>
      </w:pPr>
      <w:r w:rsidRPr="00124617">
        <w:rPr>
          <w:rFonts w:cs="Courier New"/>
          <w:color w:val="000000"/>
        </w:rPr>
        <w:t>&lt;/</w:t>
      </w:r>
      <w:r w:rsidRPr="00124617">
        <w:rPr>
          <w:rFonts w:cs="Courier New"/>
        </w:rPr>
        <w:t>QueryEntities</w:t>
      </w:r>
      <w:r w:rsidRPr="00124617">
        <w:rPr>
          <w:rFonts w:cs="Courier New"/>
          <w:color w:val="000000"/>
        </w:rPr>
        <w:t>&gt;</w:t>
      </w:r>
      <w:r w:rsidRPr="00881838">
        <w:t xml:space="preserve">  </w:t>
      </w:r>
    </w:p>
    <w:p w14:paraId="4DDC7247" w14:textId="77777777" w:rsidR="007757F7" w:rsidRDefault="007757F7" w:rsidP="007757F7">
      <w:pPr>
        <w:pStyle w:val="XMLSnippetKWN"/>
      </w:pPr>
    </w:p>
    <w:p w14:paraId="1D18DAF9" w14:textId="77777777" w:rsidR="007757F7" w:rsidRDefault="007757F7" w:rsidP="007757F7"/>
    <w:p w14:paraId="5D953961" w14:textId="77777777" w:rsidR="007757F7" w:rsidRDefault="007757F7" w:rsidP="007757F7">
      <w:pPr>
        <w:pStyle w:val="Heading4"/>
      </w:pPr>
      <w:r>
        <w:t>Data Returned</w:t>
      </w:r>
    </w:p>
    <w:p w14:paraId="40C71D8C" w14:textId="77777777" w:rsidR="007757F7" w:rsidRDefault="007757F7" w:rsidP="007757F7"/>
    <w:tbl>
      <w:tblPr>
        <w:tblW w:w="9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048"/>
        <w:gridCol w:w="2632"/>
      </w:tblGrid>
      <w:tr w:rsidR="007757F7" w14:paraId="3C69D75E" w14:textId="77777777" w:rsidTr="006A5374">
        <w:trPr>
          <w:cantSplit/>
          <w:tblHeader/>
        </w:trPr>
        <w:tc>
          <w:tcPr>
            <w:tcW w:w="583" w:type="dxa"/>
            <w:shd w:val="clear" w:color="auto" w:fill="DDD9C3"/>
          </w:tcPr>
          <w:p w14:paraId="31C55F7F" w14:textId="77777777" w:rsidR="007757F7" w:rsidRDefault="007757F7" w:rsidP="006A5374">
            <w:pPr>
              <w:pStyle w:val="TableHeadingKWN"/>
            </w:pPr>
            <w:r w:rsidRPr="005503AE">
              <w:t>Opt.</w:t>
            </w:r>
          </w:p>
        </w:tc>
        <w:tc>
          <w:tcPr>
            <w:tcW w:w="558" w:type="dxa"/>
            <w:shd w:val="clear" w:color="auto" w:fill="DDD9C3"/>
          </w:tcPr>
          <w:p w14:paraId="7BED6A98" w14:textId="77777777" w:rsidR="007757F7" w:rsidRDefault="007757F7" w:rsidP="006A5374">
            <w:pPr>
              <w:pStyle w:val="TableHeading"/>
            </w:pPr>
            <w:r>
              <w:t>Nil</w:t>
            </w:r>
            <w:r w:rsidRPr="005503AE">
              <w:t>.</w:t>
            </w:r>
          </w:p>
        </w:tc>
        <w:tc>
          <w:tcPr>
            <w:tcW w:w="2635" w:type="dxa"/>
            <w:shd w:val="clear" w:color="auto" w:fill="DDD9C3"/>
          </w:tcPr>
          <w:p w14:paraId="5E1F32CB" w14:textId="77777777" w:rsidR="007757F7" w:rsidRDefault="007757F7" w:rsidP="006A5374">
            <w:pPr>
              <w:pStyle w:val="TableHeading"/>
            </w:pPr>
            <w:r w:rsidRPr="005503AE">
              <w:t>Element or Attribute</w:t>
            </w:r>
          </w:p>
        </w:tc>
        <w:tc>
          <w:tcPr>
            <w:tcW w:w="3048" w:type="dxa"/>
            <w:shd w:val="clear" w:color="auto" w:fill="DDD9C3"/>
          </w:tcPr>
          <w:p w14:paraId="6DEC6D09" w14:textId="77777777" w:rsidR="007757F7" w:rsidRDefault="007757F7" w:rsidP="006A5374">
            <w:pPr>
              <w:pStyle w:val="TableHeading"/>
            </w:pPr>
            <w:r w:rsidRPr="005503AE">
              <w:t>Data Type; Format</w:t>
            </w:r>
          </w:p>
        </w:tc>
        <w:tc>
          <w:tcPr>
            <w:tcW w:w="2632" w:type="dxa"/>
            <w:shd w:val="clear" w:color="auto" w:fill="DDD9C3"/>
          </w:tcPr>
          <w:p w14:paraId="221FE390" w14:textId="77777777" w:rsidR="007757F7" w:rsidRDefault="007757F7" w:rsidP="006A5374">
            <w:pPr>
              <w:pStyle w:val="TableHeading"/>
            </w:pPr>
            <w:r w:rsidRPr="005503AE">
              <w:t>Comments</w:t>
            </w:r>
          </w:p>
        </w:tc>
      </w:tr>
      <w:tr w:rsidR="005C2BC5" w14:paraId="46B2FCA2" w14:textId="77777777" w:rsidTr="00133FBE">
        <w:trPr>
          <w:cantSplit/>
        </w:trPr>
        <w:tc>
          <w:tcPr>
            <w:tcW w:w="583" w:type="dxa"/>
          </w:tcPr>
          <w:p w14:paraId="4377F2A3" w14:textId="77777777" w:rsidR="005C2BC5" w:rsidRDefault="005C2BC5" w:rsidP="00133FBE">
            <w:pPr>
              <w:pStyle w:val="Table"/>
            </w:pPr>
            <w:r>
              <w:t>No</w:t>
            </w:r>
          </w:p>
        </w:tc>
        <w:tc>
          <w:tcPr>
            <w:tcW w:w="558" w:type="dxa"/>
          </w:tcPr>
          <w:p w14:paraId="6BA4279C" w14:textId="77777777" w:rsidR="005C2BC5" w:rsidRDefault="005C2BC5" w:rsidP="00133FBE">
            <w:pPr>
              <w:pStyle w:val="Table"/>
            </w:pPr>
            <w:r>
              <w:t>No</w:t>
            </w:r>
          </w:p>
        </w:tc>
        <w:tc>
          <w:tcPr>
            <w:tcW w:w="2635" w:type="dxa"/>
          </w:tcPr>
          <w:p w14:paraId="1390880E" w14:textId="77777777" w:rsidR="005C2BC5" w:rsidRPr="00DF115F" w:rsidRDefault="005C2BC5" w:rsidP="00133FBE">
            <w:pPr>
              <w:pStyle w:val="Table"/>
            </w:pPr>
            <w:r>
              <w:t>AuthorizationFault</w:t>
            </w:r>
          </w:p>
        </w:tc>
        <w:tc>
          <w:tcPr>
            <w:tcW w:w="3048" w:type="dxa"/>
          </w:tcPr>
          <w:p w14:paraId="2AC048A5" w14:textId="77777777" w:rsidR="005C2BC5" w:rsidRPr="00F00982" w:rsidRDefault="005C2BC5" w:rsidP="00133FBE">
            <w:pPr>
              <w:pStyle w:val="Table"/>
            </w:pPr>
            <w:r>
              <w:t>Fault</w:t>
            </w:r>
          </w:p>
        </w:tc>
        <w:tc>
          <w:tcPr>
            <w:tcW w:w="2632" w:type="dxa"/>
          </w:tcPr>
          <w:p w14:paraId="2DAFA754" w14:textId="77777777" w:rsidR="005C2BC5" w:rsidRDefault="005C2BC5" w:rsidP="00133FBE">
            <w:pPr>
              <w:pStyle w:val="Table"/>
            </w:pPr>
            <w:r>
              <w:t>An instance of the “FaultType” returned only when a fault occurs. See section 3.1.1.2.1</w:t>
            </w:r>
          </w:p>
        </w:tc>
      </w:tr>
      <w:tr w:rsidR="007757F7" w14:paraId="75778E65" w14:textId="77777777" w:rsidTr="006A5374">
        <w:trPr>
          <w:cantSplit/>
        </w:trPr>
        <w:tc>
          <w:tcPr>
            <w:tcW w:w="583" w:type="dxa"/>
          </w:tcPr>
          <w:p w14:paraId="5B92B8C1" w14:textId="77777777" w:rsidR="007757F7" w:rsidRDefault="007757F7" w:rsidP="006A5374">
            <w:pPr>
              <w:pStyle w:val="Table"/>
            </w:pPr>
            <w:r>
              <w:lastRenderedPageBreak/>
              <w:t>No</w:t>
            </w:r>
          </w:p>
        </w:tc>
        <w:tc>
          <w:tcPr>
            <w:tcW w:w="558" w:type="dxa"/>
          </w:tcPr>
          <w:p w14:paraId="26C69F27" w14:textId="77777777" w:rsidR="007757F7" w:rsidRDefault="007757F7" w:rsidP="006A5374">
            <w:pPr>
              <w:pStyle w:val="Table"/>
            </w:pPr>
            <w:r>
              <w:t>No</w:t>
            </w:r>
          </w:p>
        </w:tc>
        <w:tc>
          <w:tcPr>
            <w:tcW w:w="2635" w:type="dxa"/>
          </w:tcPr>
          <w:p w14:paraId="2CD4693F" w14:textId="77777777" w:rsidR="007757F7" w:rsidRDefault="007757F7" w:rsidP="006A5374">
            <w:pPr>
              <w:pStyle w:val="Table"/>
            </w:pPr>
            <w:r w:rsidRPr="00DF115F">
              <w:t>Query</w:t>
            </w:r>
            <w:r>
              <w:t>Entities</w:t>
            </w:r>
            <w:r w:rsidRPr="00DF115F">
              <w:t>Response</w:t>
            </w:r>
          </w:p>
        </w:tc>
        <w:tc>
          <w:tcPr>
            <w:tcW w:w="3048" w:type="dxa"/>
          </w:tcPr>
          <w:p w14:paraId="6BD653B3" w14:textId="77777777" w:rsidR="007757F7" w:rsidRDefault="007757F7" w:rsidP="006A5374">
            <w:pPr>
              <w:pStyle w:val="Table"/>
            </w:pPr>
            <w:r w:rsidRPr="00F00982">
              <w:t>QueryEntitiesResponseType</w:t>
            </w:r>
          </w:p>
        </w:tc>
        <w:tc>
          <w:tcPr>
            <w:tcW w:w="2632" w:type="dxa"/>
          </w:tcPr>
          <w:p w14:paraId="1855F49D" w14:textId="77777777" w:rsidR="007757F7" w:rsidRDefault="007757F7" w:rsidP="006A5374">
            <w:pPr>
              <w:pStyle w:val="Table"/>
            </w:pPr>
            <w:r>
              <w:t>The outermost wrapper identifying the body as the response to the operation invoked.</w:t>
            </w:r>
          </w:p>
          <w:p w14:paraId="3495E4CE" w14:textId="77777777" w:rsidR="007757F7" w:rsidRDefault="007757F7" w:rsidP="006A5374">
            <w:pPr>
              <w:pStyle w:val="Table"/>
            </w:pPr>
            <w:r>
              <w:t>See section 3.1.1.3</w:t>
            </w:r>
          </w:p>
        </w:tc>
      </w:tr>
      <w:tr w:rsidR="007757F7" w14:paraId="4E2B7010" w14:textId="77777777" w:rsidTr="006A5374">
        <w:trPr>
          <w:cantSplit/>
        </w:trPr>
        <w:tc>
          <w:tcPr>
            <w:tcW w:w="583" w:type="dxa"/>
          </w:tcPr>
          <w:p w14:paraId="069EB78D" w14:textId="77777777" w:rsidR="007757F7" w:rsidRDefault="00273A90" w:rsidP="006A5374">
            <w:pPr>
              <w:pStyle w:val="Table"/>
            </w:pPr>
            <w:r>
              <w:t>No</w:t>
            </w:r>
          </w:p>
        </w:tc>
        <w:tc>
          <w:tcPr>
            <w:tcW w:w="558" w:type="dxa"/>
          </w:tcPr>
          <w:p w14:paraId="11F43D45" w14:textId="77777777" w:rsidR="007757F7" w:rsidRDefault="007757F7" w:rsidP="006A5374">
            <w:pPr>
              <w:pStyle w:val="Table"/>
            </w:pPr>
            <w:r>
              <w:t>No</w:t>
            </w:r>
          </w:p>
        </w:tc>
        <w:tc>
          <w:tcPr>
            <w:tcW w:w="2635" w:type="dxa"/>
          </w:tcPr>
          <w:p w14:paraId="61DF3783" w14:textId="77777777" w:rsidR="007757F7" w:rsidRDefault="007757F7" w:rsidP="006A5374">
            <w:pPr>
              <w:pStyle w:val="Table"/>
            </w:pPr>
            <w:r>
              <w:t>Entities</w:t>
            </w:r>
          </w:p>
        </w:tc>
        <w:tc>
          <w:tcPr>
            <w:tcW w:w="3048" w:type="dxa"/>
          </w:tcPr>
          <w:p w14:paraId="4B618650" w14:textId="77777777" w:rsidR="007757F7" w:rsidRDefault="007757F7" w:rsidP="006A5374">
            <w:pPr>
              <w:pStyle w:val="Table"/>
            </w:pPr>
            <w:r w:rsidRPr="009D75E7">
              <w:t>EntitiesIdentityType</w:t>
            </w:r>
          </w:p>
        </w:tc>
        <w:tc>
          <w:tcPr>
            <w:tcW w:w="2632" w:type="dxa"/>
          </w:tcPr>
          <w:p w14:paraId="776A9036" w14:textId="77777777" w:rsidR="007757F7" w:rsidRDefault="007757F7" w:rsidP="006A5374">
            <w:pPr>
              <w:pStyle w:val="Table"/>
            </w:pPr>
            <w:r>
              <w:t>See section 3.1.1.2</w:t>
            </w:r>
          </w:p>
        </w:tc>
      </w:tr>
      <w:tr w:rsidR="007757F7" w:rsidRPr="00A661C0" w14:paraId="05D59FA7" w14:textId="77777777" w:rsidTr="006A5374">
        <w:trPr>
          <w:cantSplit/>
        </w:trPr>
        <w:tc>
          <w:tcPr>
            <w:tcW w:w="583" w:type="dxa"/>
          </w:tcPr>
          <w:p w14:paraId="7376E6CF" w14:textId="77777777" w:rsidR="007757F7" w:rsidRPr="00A661C0" w:rsidRDefault="007757F7" w:rsidP="006A5374">
            <w:pPr>
              <w:pStyle w:val="Table"/>
            </w:pPr>
            <w:r>
              <w:t>Yes</w:t>
            </w:r>
          </w:p>
        </w:tc>
        <w:tc>
          <w:tcPr>
            <w:tcW w:w="558" w:type="dxa"/>
          </w:tcPr>
          <w:p w14:paraId="33817A9A" w14:textId="77777777" w:rsidR="007757F7" w:rsidRPr="00A661C0" w:rsidRDefault="007757F7" w:rsidP="006A5374">
            <w:pPr>
              <w:pStyle w:val="Table"/>
            </w:pPr>
            <w:r>
              <w:t>No</w:t>
            </w:r>
          </w:p>
        </w:tc>
        <w:tc>
          <w:tcPr>
            <w:tcW w:w="2635" w:type="dxa"/>
          </w:tcPr>
          <w:p w14:paraId="094932E6" w14:textId="77777777" w:rsidR="007757F7" w:rsidRPr="00A661C0" w:rsidRDefault="007757F7" w:rsidP="006A5374">
            <w:pPr>
              <w:pStyle w:val="Table"/>
            </w:pPr>
            <w:r w:rsidRPr="00A72CEE">
              <w:t>Entity</w:t>
            </w:r>
          </w:p>
        </w:tc>
        <w:tc>
          <w:tcPr>
            <w:tcW w:w="3048" w:type="dxa"/>
          </w:tcPr>
          <w:p w14:paraId="583269EF" w14:textId="77777777" w:rsidR="007757F7" w:rsidRPr="00A661C0" w:rsidRDefault="007757F7" w:rsidP="006A5374">
            <w:pPr>
              <w:pStyle w:val="Table"/>
            </w:pPr>
            <w:r w:rsidRPr="00A72CEE">
              <w:t>EntityIdentityTyp</w:t>
            </w:r>
            <w:r w:rsidR="00273A90">
              <w:t>e</w:t>
            </w:r>
          </w:p>
        </w:tc>
        <w:tc>
          <w:tcPr>
            <w:tcW w:w="2632" w:type="dxa"/>
          </w:tcPr>
          <w:p w14:paraId="2116E180" w14:textId="77777777" w:rsidR="007757F7" w:rsidRPr="00A661C0" w:rsidRDefault="007757F7" w:rsidP="006A5374">
            <w:pPr>
              <w:pStyle w:val="Table"/>
            </w:pPr>
            <w:r>
              <w:t>See section 3.1.1.2</w:t>
            </w:r>
          </w:p>
        </w:tc>
      </w:tr>
      <w:tr w:rsidR="007757F7" w14:paraId="67567A58" w14:textId="77777777" w:rsidTr="006A5374">
        <w:trPr>
          <w:cantSplit/>
        </w:trPr>
        <w:tc>
          <w:tcPr>
            <w:tcW w:w="583" w:type="dxa"/>
          </w:tcPr>
          <w:p w14:paraId="6F5A8D53" w14:textId="77777777" w:rsidR="007757F7" w:rsidRPr="005503AE" w:rsidRDefault="007757F7" w:rsidP="006A5374">
            <w:pPr>
              <w:pStyle w:val="Table"/>
            </w:pPr>
            <w:r>
              <w:t>Yes</w:t>
            </w:r>
          </w:p>
        </w:tc>
        <w:tc>
          <w:tcPr>
            <w:tcW w:w="558" w:type="dxa"/>
          </w:tcPr>
          <w:p w14:paraId="7FECAA2D" w14:textId="77777777" w:rsidR="007757F7" w:rsidRPr="005503AE" w:rsidRDefault="007757F7" w:rsidP="006A5374">
            <w:pPr>
              <w:pStyle w:val="Table"/>
            </w:pPr>
            <w:r>
              <w:t>No</w:t>
            </w:r>
          </w:p>
        </w:tc>
        <w:tc>
          <w:tcPr>
            <w:tcW w:w="2635" w:type="dxa"/>
          </w:tcPr>
          <w:p w14:paraId="35497875" w14:textId="77777777" w:rsidR="007757F7" w:rsidRDefault="007757F7" w:rsidP="006A5374">
            <w:pPr>
              <w:pStyle w:val="Table"/>
            </w:pPr>
            <w:r>
              <w:t>Category</w:t>
            </w:r>
          </w:p>
        </w:tc>
        <w:tc>
          <w:tcPr>
            <w:tcW w:w="3048" w:type="dxa"/>
          </w:tcPr>
          <w:p w14:paraId="5E9F00EF" w14:textId="77777777" w:rsidR="007757F7" w:rsidRPr="005503AE" w:rsidRDefault="007757F7" w:rsidP="006A5374">
            <w:pPr>
              <w:pStyle w:val="Table"/>
            </w:pPr>
            <w:r w:rsidRPr="00A646A0">
              <w:t>CategoryIdentityType</w:t>
            </w:r>
          </w:p>
        </w:tc>
        <w:tc>
          <w:tcPr>
            <w:tcW w:w="2632" w:type="dxa"/>
          </w:tcPr>
          <w:p w14:paraId="14F3C843" w14:textId="77777777" w:rsidR="007757F7" w:rsidRPr="0055067D" w:rsidRDefault="007757F7" w:rsidP="006A5374">
            <w:pPr>
              <w:pStyle w:val="Table"/>
            </w:pPr>
            <w:r>
              <w:t>See section 3.1.1.2</w:t>
            </w:r>
          </w:p>
        </w:tc>
      </w:tr>
    </w:tbl>
    <w:p w14:paraId="7BA07129" w14:textId="77777777" w:rsidR="007757F7" w:rsidRDefault="007757F7" w:rsidP="007757F7"/>
    <w:p w14:paraId="55222103" w14:textId="77777777" w:rsidR="007757F7" w:rsidRPr="00507140" w:rsidRDefault="007757F7" w:rsidP="007757F7">
      <w:pPr>
        <w:pStyle w:val="BodyTextHead"/>
      </w:pPr>
      <w:r>
        <w:t>Full SOAP Format</w:t>
      </w:r>
    </w:p>
    <w:p w14:paraId="19595851" w14:textId="77777777" w:rsidR="00C92A1A" w:rsidRDefault="00C92A1A" w:rsidP="007757F7">
      <w:pPr>
        <w:pStyle w:val="XMLSnippetKWN"/>
      </w:pPr>
    </w:p>
    <w:p w14:paraId="139DE84E" w14:textId="77777777" w:rsidR="00C92A1A" w:rsidRPr="00727130" w:rsidRDefault="00C92A1A" w:rsidP="00C92A1A">
      <w:pPr>
        <w:pStyle w:val="XMLSection"/>
        <w:rPr>
          <w:rFonts w:cs="Courier New"/>
        </w:rPr>
      </w:pPr>
      <w:r w:rsidRPr="00727130">
        <w:rPr>
          <w:rFonts w:cs="Courier New"/>
          <w:color w:val="000000"/>
        </w:rPr>
        <w:t>&lt;</w:t>
      </w:r>
      <w:r w:rsidRPr="00727130">
        <w:rPr>
          <w:rFonts w:cs="Courier New"/>
        </w:rPr>
        <w:t>soap:Envelope</w:t>
      </w:r>
      <w:r>
        <w:rPr>
          <w:rFonts w:cs="Courier New"/>
        </w:rPr>
        <w:br/>
        <w:t xml:space="preserve">     </w:t>
      </w:r>
      <w:r w:rsidRPr="00727130">
        <w:rPr>
          <w:rFonts w:cs="Courier New"/>
        </w:rPr>
        <w:t xml:space="preserve"> </w:t>
      </w:r>
      <w:r w:rsidRPr="00727130">
        <w:rPr>
          <w:rFonts w:cs="Courier New"/>
          <w:color w:val="FF00FF"/>
        </w:rPr>
        <w:t>xmlns:soap=</w:t>
      </w:r>
      <w:r w:rsidRPr="00727130">
        <w:rPr>
          <w:rFonts w:cs="Courier New"/>
          <w:i/>
          <w:iCs/>
          <w:color w:val="0000FF"/>
        </w:rPr>
        <w:t>"http://schemas.xmlsoap.org/soap/envelope/"</w:t>
      </w:r>
      <w:r w:rsidRPr="00727130">
        <w:rPr>
          <w:rFonts w:cs="Courier New"/>
          <w:color w:val="000000"/>
        </w:rPr>
        <w:t>&gt;</w:t>
      </w:r>
    </w:p>
    <w:p w14:paraId="2BE5B9C0" w14:textId="77777777" w:rsidR="00C92A1A" w:rsidRPr="00727130" w:rsidRDefault="00C92A1A" w:rsidP="00C92A1A">
      <w:pPr>
        <w:pStyle w:val="XMLSection"/>
        <w:rPr>
          <w:rFonts w:cs="Courier New"/>
        </w:rPr>
      </w:pPr>
      <w:r w:rsidRPr="00727130">
        <w:rPr>
          <w:rFonts w:cs="Courier New"/>
          <w:color w:val="000000"/>
        </w:rPr>
        <w:t xml:space="preserve">   &lt;</w:t>
      </w:r>
      <w:r w:rsidRPr="00727130">
        <w:rPr>
          <w:rFonts w:cs="Courier New"/>
        </w:rPr>
        <w:t>soap:Body</w:t>
      </w:r>
      <w:r w:rsidRPr="00727130">
        <w:rPr>
          <w:rFonts w:cs="Courier New"/>
          <w:color w:val="000000"/>
        </w:rPr>
        <w:t>&gt;</w:t>
      </w:r>
    </w:p>
    <w:p w14:paraId="2713C42E" w14:textId="77777777" w:rsidR="00C92A1A" w:rsidRPr="00727130" w:rsidRDefault="00C92A1A" w:rsidP="00C92A1A">
      <w:pPr>
        <w:pStyle w:val="XMLSection"/>
        <w:rPr>
          <w:rFonts w:cs="Courier New"/>
        </w:rPr>
      </w:pPr>
      <w:r w:rsidRPr="00727130">
        <w:rPr>
          <w:rFonts w:cs="Courier New"/>
          <w:color w:val="000000"/>
        </w:rPr>
        <w:t xml:space="preserve">      &lt;</w:t>
      </w:r>
      <w:r w:rsidRPr="00727130">
        <w:rPr>
          <w:rFonts w:cs="Courier New"/>
        </w:rPr>
        <w:t>QueryEntitiesResponse</w:t>
      </w:r>
      <w:r>
        <w:rPr>
          <w:rFonts w:cs="Courier New"/>
        </w:rPr>
        <w:br/>
        <w:t xml:space="preserve">           </w:t>
      </w:r>
      <w:r w:rsidRPr="00727130">
        <w:rPr>
          <w:rFonts w:cs="Courier New"/>
        </w:rPr>
        <w:t xml:space="preserve"> </w:t>
      </w:r>
      <w:r w:rsidRPr="00727130">
        <w:rPr>
          <w:rFonts w:cs="Courier New"/>
          <w:color w:val="FF00FF"/>
        </w:rPr>
        <w:t>xmlns=</w:t>
      </w:r>
      <w:r w:rsidRPr="00727130">
        <w:rPr>
          <w:rFonts w:cs="Courier New"/>
          <w:i/>
          <w:iCs/>
          <w:color w:val="0000FF"/>
        </w:rPr>
        <w:t>"urn:com.alstom.isone.windint.windintegration:1-0"</w:t>
      </w:r>
      <w:r w:rsidRPr="00727130">
        <w:rPr>
          <w:rFonts w:cs="Courier New"/>
          <w:color w:val="000000"/>
        </w:rPr>
        <w:t>&gt;</w:t>
      </w:r>
    </w:p>
    <w:p w14:paraId="3C59F2DA" w14:textId="77777777" w:rsidR="00C92A1A" w:rsidRDefault="00C92A1A" w:rsidP="00C92A1A">
      <w:pPr>
        <w:pStyle w:val="XMLSection"/>
        <w:rPr>
          <w:rFonts w:cs="Courier New"/>
          <w:color w:val="000000"/>
        </w:rPr>
      </w:pPr>
      <w:r w:rsidRPr="00727130">
        <w:rPr>
          <w:rFonts w:cs="Courier New"/>
          <w:color w:val="000000"/>
        </w:rPr>
        <w:t xml:space="preserve">         </w:t>
      </w:r>
      <w:r>
        <w:rPr>
          <w:color w:val="008000"/>
        </w:rPr>
        <w:t>&lt;!--</w:t>
      </w:r>
      <w:r w:rsidRPr="0015513C">
        <w:rPr>
          <w:color w:val="008000"/>
        </w:rPr>
        <w:t xml:space="preserve"> </w:t>
      </w:r>
      <w:r>
        <w:rPr>
          <w:color w:val="008000"/>
        </w:rPr>
        <w:t>0 or 1 repetitions</w:t>
      </w:r>
      <w:r w:rsidRPr="0007081C">
        <w:rPr>
          <w:color w:val="008000"/>
        </w:rPr>
        <w:t xml:space="preserve"> </w:t>
      </w:r>
      <w:r w:rsidRPr="0015513C">
        <w:rPr>
          <w:color w:val="008000"/>
        </w:rPr>
        <w:t>--&gt;</w:t>
      </w:r>
    </w:p>
    <w:p w14:paraId="61C65C60" w14:textId="77777777" w:rsidR="00C92A1A" w:rsidRPr="00727130" w:rsidRDefault="00C92A1A" w:rsidP="00C92A1A">
      <w:pPr>
        <w:pStyle w:val="XMLSection"/>
        <w:rPr>
          <w:rFonts w:cs="Courier New"/>
        </w:rPr>
      </w:pPr>
      <w:r>
        <w:rPr>
          <w:rFonts w:cs="Courier New"/>
          <w:color w:val="000000"/>
        </w:rPr>
        <w:t xml:space="preserve">         </w:t>
      </w:r>
      <w:r w:rsidRPr="00727130">
        <w:rPr>
          <w:rFonts w:cs="Courier New"/>
          <w:color w:val="000000"/>
        </w:rPr>
        <w:t>&lt;</w:t>
      </w:r>
      <w:r w:rsidRPr="00727130">
        <w:rPr>
          <w:rFonts w:cs="Courier New"/>
        </w:rPr>
        <w:t>Category</w:t>
      </w:r>
      <w:r w:rsidRPr="00727130">
        <w:rPr>
          <w:rFonts w:cs="Courier New"/>
          <w:color w:val="000000"/>
        </w:rPr>
        <w:t>&gt;</w:t>
      </w:r>
    </w:p>
    <w:p w14:paraId="11D2BE26" w14:textId="77777777" w:rsidR="00C92A1A" w:rsidRPr="00727130" w:rsidRDefault="00C92A1A" w:rsidP="00C92A1A">
      <w:pPr>
        <w:pStyle w:val="XMLSection"/>
        <w:rPr>
          <w:rFonts w:cs="Courier New"/>
        </w:rPr>
      </w:pPr>
      <w:r w:rsidRPr="00727130">
        <w:rPr>
          <w:rFonts w:cs="Courier New"/>
          <w:color w:val="000000"/>
        </w:rPr>
        <w:t xml:space="preserve">            &lt;</w:t>
      </w:r>
      <w:r w:rsidRPr="00727130">
        <w:rPr>
          <w:rFonts w:cs="Courier New"/>
        </w:rPr>
        <w:t>identifier</w:t>
      </w:r>
      <w:r w:rsidRPr="00727130">
        <w:rPr>
          <w:rFonts w:cs="Courier New"/>
          <w:color w:val="000000"/>
        </w:rPr>
        <w:t>&gt;WPLANT&lt;/</w:t>
      </w:r>
      <w:r w:rsidRPr="00727130">
        <w:rPr>
          <w:rFonts w:cs="Courier New"/>
        </w:rPr>
        <w:t>identifier</w:t>
      </w:r>
      <w:r w:rsidRPr="00727130">
        <w:rPr>
          <w:rFonts w:cs="Courier New"/>
          <w:color w:val="000000"/>
        </w:rPr>
        <w:t>&gt;</w:t>
      </w:r>
    </w:p>
    <w:p w14:paraId="5CD5612A" w14:textId="77777777" w:rsidR="00C92A1A" w:rsidRPr="00727130" w:rsidRDefault="00C92A1A" w:rsidP="00C92A1A">
      <w:pPr>
        <w:pStyle w:val="XMLSection"/>
        <w:rPr>
          <w:rFonts w:cs="Courier New"/>
        </w:rPr>
      </w:pPr>
      <w:r w:rsidRPr="00727130">
        <w:rPr>
          <w:rFonts w:cs="Courier New"/>
          <w:color w:val="000000"/>
        </w:rPr>
        <w:t xml:space="preserve">         &lt;/</w:t>
      </w:r>
      <w:r w:rsidRPr="00727130">
        <w:rPr>
          <w:rFonts w:cs="Courier New"/>
        </w:rPr>
        <w:t>Category</w:t>
      </w:r>
      <w:r w:rsidRPr="00727130">
        <w:rPr>
          <w:rFonts w:cs="Courier New"/>
          <w:color w:val="000000"/>
        </w:rPr>
        <w:t>&gt;</w:t>
      </w:r>
    </w:p>
    <w:p w14:paraId="00FD6C4B" w14:textId="77777777" w:rsidR="00C92A1A" w:rsidRDefault="00C92A1A" w:rsidP="00C92A1A">
      <w:pPr>
        <w:pStyle w:val="XMLSection"/>
        <w:rPr>
          <w:rFonts w:cs="Courier New"/>
          <w:color w:val="000000"/>
        </w:rPr>
      </w:pPr>
      <w:r w:rsidRPr="00727130">
        <w:rPr>
          <w:rFonts w:cs="Courier New"/>
          <w:color w:val="000000"/>
        </w:rPr>
        <w:t xml:space="preserve">         &lt;</w:t>
      </w:r>
      <w:r w:rsidRPr="00727130">
        <w:rPr>
          <w:rFonts w:cs="Courier New"/>
        </w:rPr>
        <w:t>Entities</w:t>
      </w:r>
      <w:r w:rsidRPr="00727130">
        <w:rPr>
          <w:rFonts w:cs="Courier New"/>
          <w:color w:val="000000"/>
        </w:rPr>
        <w:t>&gt;</w:t>
      </w:r>
    </w:p>
    <w:p w14:paraId="1530192B" w14:textId="77777777" w:rsidR="00C92A1A" w:rsidRPr="00727130" w:rsidRDefault="00C92A1A" w:rsidP="00C92A1A">
      <w:pPr>
        <w:pStyle w:val="XMLSection"/>
        <w:rPr>
          <w:rFonts w:cs="Courier New"/>
        </w:rPr>
      </w:pPr>
      <w:r>
        <w:rPr>
          <w:rFonts w:cs="Courier New"/>
          <w:color w:val="000000"/>
        </w:rPr>
        <w:t xml:space="preserve">            </w:t>
      </w:r>
      <w:r>
        <w:rPr>
          <w:color w:val="008000"/>
        </w:rPr>
        <w:t>&lt;!--</w:t>
      </w:r>
      <w:r w:rsidRPr="0015513C">
        <w:rPr>
          <w:color w:val="008000"/>
        </w:rPr>
        <w:t xml:space="preserve"> </w:t>
      </w:r>
      <w:r>
        <w:rPr>
          <w:color w:val="008000"/>
        </w:rPr>
        <w:t>0 or more repetitions</w:t>
      </w:r>
      <w:r w:rsidRPr="0007081C">
        <w:rPr>
          <w:color w:val="008000"/>
        </w:rPr>
        <w:t xml:space="preserve"> </w:t>
      </w:r>
      <w:r w:rsidRPr="0015513C">
        <w:rPr>
          <w:color w:val="008000"/>
        </w:rPr>
        <w:t>--&gt;</w:t>
      </w:r>
    </w:p>
    <w:p w14:paraId="714248A2" w14:textId="77777777" w:rsidR="008C59D6" w:rsidRPr="000D76AA" w:rsidRDefault="00C92A1A" w:rsidP="008C59D6">
      <w:pPr>
        <w:pStyle w:val="XMLSection"/>
        <w:rPr>
          <w:rFonts w:cs="Courier New"/>
          <w:lang w:val="fr-FR"/>
        </w:rPr>
      </w:pPr>
      <w:r w:rsidRPr="00727130">
        <w:rPr>
          <w:rFonts w:cs="Courier New"/>
          <w:color w:val="000000"/>
        </w:rPr>
        <w:t xml:space="preserve">            </w:t>
      </w:r>
      <w:r w:rsidRPr="000D76AA">
        <w:rPr>
          <w:rFonts w:cs="Courier New"/>
          <w:color w:val="000000"/>
          <w:lang w:val="fr-FR"/>
        </w:rPr>
        <w:t>&lt;</w:t>
      </w:r>
      <w:r w:rsidRPr="000D76AA">
        <w:rPr>
          <w:rFonts w:cs="Courier New"/>
          <w:lang w:val="fr-FR"/>
        </w:rPr>
        <w:t>Entity</w:t>
      </w:r>
      <w:r w:rsidRPr="000D76AA">
        <w:rPr>
          <w:rFonts w:cs="Courier New"/>
          <w:color w:val="000000"/>
          <w:lang w:val="fr-FR"/>
        </w:rPr>
        <w:t>&gt;</w:t>
      </w:r>
    </w:p>
    <w:p w14:paraId="16E9552B" w14:textId="77777777" w:rsidR="008C59D6" w:rsidRPr="000D76AA" w:rsidRDefault="008C59D6" w:rsidP="008C59D6">
      <w:pPr>
        <w:pStyle w:val="XMLSection"/>
        <w:rPr>
          <w:rFonts w:cs="Courier New"/>
          <w:color w:val="000000"/>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&gt;10245&lt;/</w:t>
      </w:r>
      <w:r w:rsidRPr="000D76AA">
        <w:rPr>
          <w:rFonts w:cs="Courier New"/>
          <w:lang w:val="fr-FR"/>
        </w:rPr>
        <w:t>identifier</w:t>
      </w:r>
      <w:r w:rsidRPr="000D76AA">
        <w:rPr>
          <w:rFonts w:cs="Courier New"/>
          <w:color w:val="000000"/>
          <w:lang w:val="fr-FR"/>
        </w:rPr>
        <w:t>&gt;</w:t>
      </w:r>
    </w:p>
    <w:p w14:paraId="10751A7B" w14:textId="77777777" w:rsidR="008C59D6" w:rsidRPr="000D76AA" w:rsidRDefault="008C59D6" w:rsidP="008C59D6">
      <w:pPr>
        <w:pStyle w:val="XMLSection"/>
        <w:rPr>
          <w:rFonts w:cs="Courier New"/>
          <w:lang w:val="fr-FR"/>
        </w:rPr>
      </w:pPr>
      <w:r w:rsidRPr="000D76AA">
        <w:rPr>
          <w:rFonts w:cs="Courier New"/>
          <w:color w:val="000000"/>
          <w:lang w:val="fr-FR"/>
        </w:rPr>
        <w:t xml:space="preserve">               &lt;</w:t>
      </w:r>
      <w:r w:rsidRPr="000D76AA">
        <w:rPr>
          <w:rFonts w:cs="Courier New"/>
          <w:lang w:val="fr-FR"/>
        </w:rPr>
        <w:t>assetIdentifier</w:t>
      </w:r>
      <w:r w:rsidRPr="000D76AA">
        <w:rPr>
          <w:rFonts w:cs="Courier New"/>
          <w:color w:val="000000"/>
          <w:lang w:val="fr-FR"/>
        </w:rPr>
        <w:t>&gt;</w:t>
      </w:r>
      <w:r w:rsidR="00AB7542" w:rsidRPr="000D76AA">
        <w:rPr>
          <w:rFonts w:cs="Courier New"/>
          <w:color w:val="000000"/>
          <w:lang w:val="fr-FR"/>
        </w:rPr>
        <w:t>20486</w:t>
      </w:r>
      <w:r w:rsidRPr="000D76AA">
        <w:rPr>
          <w:rFonts w:cs="Courier New"/>
          <w:color w:val="000000"/>
          <w:lang w:val="fr-FR"/>
        </w:rPr>
        <w:t>&lt;/</w:t>
      </w:r>
      <w:r w:rsidRPr="000D76AA">
        <w:rPr>
          <w:rFonts w:cs="Courier New"/>
          <w:lang w:val="fr-FR"/>
        </w:rPr>
        <w:t>assetIdentifier</w:t>
      </w:r>
      <w:r w:rsidRPr="000D76AA">
        <w:rPr>
          <w:rFonts w:cs="Courier New"/>
          <w:color w:val="000000"/>
          <w:lang w:val="fr-FR"/>
        </w:rPr>
        <w:t>&gt;</w:t>
      </w:r>
    </w:p>
    <w:p w14:paraId="77859B93" w14:textId="77777777" w:rsidR="00C92A1A" w:rsidRPr="00727130" w:rsidRDefault="00C92A1A" w:rsidP="008C59D6">
      <w:pPr>
        <w:pStyle w:val="XMLSection"/>
        <w:rPr>
          <w:rFonts w:cs="Courier New"/>
        </w:rPr>
      </w:pPr>
      <w:r w:rsidRPr="000D76AA">
        <w:rPr>
          <w:rFonts w:cs="Courier New"/>
          <w:color w:val="000000"/>
          <w:lang w:val="fr-FR"/>
        </w:rPr>
        <w:t xml:space="preserve">               </w:t>
      </w:r>
      <w:r w:rsidRPr="00727130">
        <w:rPr>
          <w:rFonts w:cs="Courier New"/>
          <w:color w:val="000000"/>
        </w:rPr>
        <w:t>&lt;</w:t>
      </w:r>
      <w:r w:rsidRPr="00727130">
        <w:rPr>
          <w:rFonts w:cs="Courier New"/>
        </w:rPr>
        <w:t>name</w:t>
      </w:r>
      <w:r w:rsidRPr="00727130">
        <w:rPr>
          <w:rFonts w:cs="Courier New"/>
          <w:color w:val="000000"/>
        </w:rPr>
        <w:t>&gt;BRKW&lt;/</w:t>
      </w:r>
      <w:r w:rsidRPr="00727130">
        <w:rPr>
          <w:rFonts w:cs="Courier New"/>
        </w:rPr>
        <w:t>name</w:t>
      </w:r>
      <w:r w:rsidRPr="00727130">
        <w:rPr>
          <w:rFonts w:cs="Courier New"/>
          <w:color w:val="000000"/>
        </w:rPr>
        <w:t>&gt;</w:t>
      </w:r>
    </w:p>
    <w:p w14:paraId="5BAE4DC3" w14:textId="77777777" w:rsidR="00C92A1A" w:rsidRPr="00727130" w:rsidRDefault="00C92A1A" w:rsidP="00C92A1A">
      <w:pPr>
        <w:pStyle w:val="XMLSection"/>
        <w:rPr>
          <w:rFonts w:cs="Courier New"/>
        </w:rPr>
      </w:pPr>
      <w:r w:rsidRPr="00727130">
        <w:rPr>
          <w:rFonts w:cs="Courier New"/>
          <w:color w:val="000000"/>
        </w:rPr>
        <w:t xml:space="preserve">               &lt;</w:t>
      </w:r>
      <w:r w:rsidRPr="00727130">
        <w:rPr>
          <w:rFonts w:cs="Courier New"/>
        </w:rPr>
        <w:t>description</w:t>
      </w:r>
      <w:r w:rsidRPr="00727130">
        <w:rPr>
          <w:rFonts w:cs="Courier New"/>
          <w:color w:val="000000"/>
        </w:rPr>
        <w:t>&gt;BRKW&lt;/</w:t>
      </w:r>
      <w:r w:rsidRPr="00727130">
        <w:rPr>
          <w:rFonts w:cs="Courier New"/>
        </w:rPr>
        <w:t>description</w:t>
      </w:r>
      <w:r w:rsidRPr="00727130">
        <w:rPr>
          <w:rFonts w:cs="Courier New"/>
          <w:color w:val="000000"/>
        </w:rPr>
        <w:t>&gt;</w:t>
      </w:r>
    </w:p>
    <w:p w14:paraId="48EA1951" w14:textId="77777777" w:rsidR="00C92A1A" w:rsidRPr="00727130" w:rsidRDefault="00C92A1A" w:rsidP="00C92A1A">
      <w:pPr>
        <w:pStyle w:val="XMLSection"/>
        <w:rPr>
          <w:rFonts w:cs="Courier New"/>
        </w:rPr>
      </w:pPr>
      <w:r w:rsidRPr="00727130">
        <w:rPr>
          <w:rFonts w:cs="Courier New"/>
          <w:color w:val="000000"/>
        </w:rPr>
        <w:t xml:space="preserve">               &lt;</w:t>
      </w:r>
      <w:r w:rsidRPr="00727130">
        <w:rPr>
          <w:rFonts w:cs="Courier New"/>
        </w:rPr>
        <w:t>isReadOnly</w:t>
      </w:r>
      <w:r w:rsidRPr="00727130">
        <w:rPr>
          <w:rFonts w:cs="Courier New"/>
          <w:color w:val="000000"/>
        </w:rPr>
        <w:t>&gt;false&lt;/</w:t>
      </w:r>
      <w:r w:rsidRPr="00727130">
        <w:rPr>
          <w:rFonts w:cs="Courier New"/>
        </w:rPr>
        <w:t>isReadOnly</w:t>
      </w:r>
      <w:r w:rsidRPr="00727130">
        <w:rPr>
          <w:rFonts w:cs="Courier New"/>
          <w:color w:val="000000"/>
        </w:rPr>
        <w:t>&gt;</w:t>
      </w:r>
    </w:p>
    <w:p w14:paraId="57DA0C58" w14:textId="77777777" w:rsidR="00C92A1A" w:rsidRPr="00727130" w:rsidRDefault="00C92A1A" w:rsidP="00C92A1A">
      <w:pPr>
        <w:pStyle w:val="XMLSection"/>
        <w:rPr>
          <w:rFonts w:cs="Courier New"/>
        </w:rPr>
      </w:pPr>
      <w:r w:rsidRPr="00727130">
        <w:rPr>
          <w:rFonts w:cs="Courier New"/>
          <w:color w:val="000000"/>
        </w:rPr>
        <w:t xml:space="preserve">            &lt;/</w:t>
      </w:r>
      <w:r w:rsidRPr="00727130">
        <w:rPr>
          <w:rFonts w:cs="Courier New"/>
        </w:rPr>
        <w:t>Entity</w:t>
      </w:r>
      <w:r w:rsidRPr="00727130">
        <w:rPr>
          <w:rFonts w:cs="Courier New"/>
          <w:color w:val="000000"/>
        </w:rPr>
        <w:t>&gt;</w:t>
      </w:r>
    </w:p>
    <w:p w14:paraId="63187697" w14:textId="77777777" w:rsidR="00C92A1A" w:rsidRPr="00727130" w:rsidRDefault="00C92A1A" w:rsidP="00C92A1A">
      <w:pPr>
        <w:pStyle w:val="XMLSection"/>
        <w:rPr>
          <w:rFonts w:cs="Courier New"/>
        </w:rPr>
      </w:pPr>
      <w:r w:rsidRPr="00727130">
        <w:rPr>
          <w:rFonts w:cs="Courier New"/>
          <w:color w:val="000000"/>
        </w:rPr>
        <w:t xml:space="preserve">         &lt;/</w:t>
      </w:r>
      <w:r w:rsidRPr="00727130">
        <w:rPr>
          <w:rFonts w:cs="Courier New"/>
        </w:rPr>
        <w:t>Entities</w:t>
      </w:r>
      <w:r w:rsidRPr="00727130">
        <w:rPr>
          <w:rFonts w:cs="Courier New"/>
          <w:color w:val="000000"/>
        </w:rPr>
        <w:t>&gt;</w:t>
      </w:r>
    </w:p>
    <w:p w14:paraId="3C8A6AE7" w14:textId="77777777" w:rsidR="00C92A1A" w:rsidRPr="00727130" w:rsidRDefault="00C92A1A" w:rsidP="00C92A1A">
      <w:pPr>
        <w:pStyle w:val="XMLSection"/>
        <w:rPr>
          <w:rFonts w:cs="Courier New"/>
        </w:rPr>
      </w:pPr>
      <w:r w:rsidRPr="00727130">
        <w:rPr>
          <w:rFonts w:cs="Courier New"/>
          <w:color w:val="000000"/>
        </w:rPr>
        <w:t xml:space="preserve">      &lt;/</w:t>
      </w:r>
      <w:r w:rsidRPr="00727130">
        <w:rPr>
          <w:rFonts w:cs="Courier New"/>
        </w:rPr>
        <w:t>QueryEntitiesResponse</w:t>
      </w:r>
      <w:r w:rsidRPr="00727130">
        <w:rPr>
          <w:rFonts w:cs="Courier New"/>
          <w:color w:val="000000"/>
        </w:rPr>
        <w:t>&gt;</w:t>
      </w:r>
    </w:p>
    <w:p w14:paraId="2533F6E9" w14:textId="77777777" w:rsidR="00C92A1A" w:rsidRPr="00727130" w:rsidRDefault="00C92A1A" w:rsidP="00C92A1A">
      <w:pPr>
        <w:pStyle w:val="XMLSection"/>
        <w:rPr>
          <w:rFonts w:cs="Courier New"/>
        </w:rPr>
      </w:pPr>
      <w:r w:rsidRPr="00727130">
        <w:rPr>
          <w:rFonts w:cs="Courier New"/>
          <w:color w:val="000000"/>
        </w:rPr>
        <w:t xml:space="preserve">   &lt;/</w:t>
      </w:r>
      <w:r w:rsidRPr="00727130">
        <w:rPr>
          <w:rFonts w:cs="Courier New"/>
        </w:rPr>
        <w:t>soap:Body</w:t>
      </w:r>
      <w:r w:rsidRPr="00727130">
        <w:rPr>
          <w:rFonts w:cs="Courier New"/>
          <w:color w:val="000000"/>
        </w:rPr>
        <w:t>&gt;</w:t>
      </w:r>
    </w:p>
    <w:p w14:paraId="55941E10" w14:textId="77777777" w:rsidR="00C92A1A" w:rsidRPr="00727130" w:rsidRDefault="00C92A1A" w:rsidP="00C92A1A">
      <w:pPr>
        <w:pStyle w:val="XMLSection"/>
        <w:rPr>
          <w:rFonts w:cs="Courier New"/>
        </w:rPr>
      </w:pPr>
      <w:r w:rsidRPr="00727130">
        <w:rPr>
          <w:rFonts w:cs="Courier New"/>
          <w:color w:val="000000"/>
        </w:rPr>
        <w:t>&lt;/</w:t>
      </w:r>
      <w:r w:rsidRPr="00727130">
        <w:rPr>
          <w:rFonts w:cs="Courier New"/>
        </w:rPr>
        <w:t>soap:Envelope</w:t>
      </w:r>
      <w:r w:rsidRPr="00727130">
        <w:rPr>
          <w:rFonts w:cs="Courier New"/>
          <w:color w:val="000000"/>
        </w:rPr>
        <w:t>&gt;</w:t>
      </w:r>
    </w:p>
    <w:p w14:paraId="2E52285A" w14:textId="77777777" w:rsidR="00C92A1A" w:rsidRDefault="00C92A1A" w:rsidP="007757F7">
      <w:pPr>
        <w:pStyle w:val="XMLSnippet"/>
        <w:rPr>
          <w:noProof/>
        </w:rPr>
      </w:pPr>
    </w:p>
    <w:p w14:paraId="20E2C4B0" w14:textId="77777777" w:rsidR="007757F7" w:rsidRPr="003359CC" w:rsidRDefault="007757F7" w:rsidP="007757F7">
      <w:pPr>
        <w:pStyle w:val="BodyTextHead"/>
      </w:pPr>
      <w:r>
        <w:lastRenderedPageBreak/>
        <w:t>Sample of Query Response</w:t>
      </w:r>
    </w:p>
    <w:p w14:paraId="36A04C0F" w14:textId="77777777" w:rsidR="007757F7" w:rsidRDefault="007757F7" w:rsidP="007757F7">
      <w:pPr>
        <w:pStyle w:val="XMLSnippetKWN"/>
        <w:rPr>
          <w:color w:val="993300"/>
        </w:rPr>
      </w:pPr>
    </w:p>
    <w:p w14:paraId="3E92B729" w14:textId="77777777" w:rsidR="00054272" w:rsidRPr="00727130" w:rsidRDefault="00054272" w:rsidP="00054272">
      <w:pPr>
        <w:pStyle w:val="XMLSection"/>
        <w:rPr>
          <w:rFonts w:cs="Courier New"/>
        </w:rPr>
      </w:pPr>
      <w:r w:rsidRPr="00727130">
        <w:rPr>
          <w:rFonts w:cs="Courier New"/>
          <w:color w:val="000000"/>
        </w:rPr>
        <w:t>&lt;</w:t>
      </w:r>
      <w:r w:rsidRPr="00727130">
        <w:rPr>
          <w:rFonts w:cs="Courier New"/>
        </w:rPr>
        <w:t>QueryEntitiesResponse</w:t>
      </w:r>
      <w:r w:rsidRPr="00727130">
        <w:rPr>
          <w:rFonts w:cs="Courier New"/>
          <w:color w:val="000000"/>
        </w:rPr>
        <w:t>&gt;</w:t>
      </w:r>
    </w:p>
    <w:p w14:paraId="1D898653" w14:textId="77777777" w:rsidR="00054272" w:rsidRDefault="00054272" w:rsidP="00054272">
      <w:pPr>
        <w:pStyle w:val="XMLSection"/>
        <w:rPr>
          <w:rFonts w:cs="Courier New"/>
          <w:color w:val="000000"/>
        </w:rPr>
      </w:pPr>
      <w:r w:rsidRPr="00727130">
        <w:rPr>
          <w:rFonts w:cs="Courier New"/>
          <w:color w:val="000000"/>
        </w:rPr>
        <w:t xml:space="preserve">   </w:t>
      </w:r>
      <w:r>
        <w:rPr>
          <w:color w:val="008000"/>
        </w:rPr>
        <w:t>&lt;!--</w:t>
      </w:r>
      <w:r w:rsidRPr="0015513C">
        <w:rPr>
          <w:color w:val="008000"/>
        </w:rPr>
        <w:t xml:space="preserve"> </w:t>
      </w:r>
      <w:r>
        <w:rPr>
          <w:color w:val="008000"/>
        </w:rPr>
        <w:t>0 or 1 repetitions</w:t>
      </w:r>
      <w:r w:rsidRPr="0007081C">
        <w:rPr>
          <w:color w:val="008000"/>
        </w:rPr>
        <w:t xml:space="preserve"> </w:t>
      </w:r>
      <w:r w:rsidRPr="0015513C">
        <w:rPr>
          <w:color w:val="008000"/>
        </w:rPr>
        <w:t>--&gt;</w:t>
      </w:r>
    </w:p>
    <w:p w14:paraId="3FF2DD3E" w14:textId="77777777" w:rsidR="00054272" w:rsidRPr="00727130" w:rsidRDefault="00054272" w:rsidP="00054272">
      <w:pPr>
        <w:pStyle w:val="XMLSection"/>
        <w:rPr>
          <w:rFonts w:cs="Courier New"/>
        </w:rPr>
      </w:pPr>
      <w:r>
        <w:rPr>
          <w:rFonts w:cs="Courier New"/>
          <w:color w:val="000000"/>
        </w:rPr>
        <w:t xml:space="preserve">   </w:t>
      </w:r>
      <w:r w:rsidRPr="00727130">
        <w:rPr>
          <w:rFonts w:cs="Courier New"/>
          <w:color w:val="000000"/>
        </w:rPr>
        <w:t>&lt;</w:t>
      </w:r>
      <w:r w:rsidRPr="00727130">
        <w:rPr>
          <w:rFonts w:cs="Courier New"/>
        </w:rPr>
        <w:t>Category</w:t>
      </w:r>
      <w:r w:rsidRPr="00727130">
        <w:rPr>
          <w:rFonts w:cs="Courier New"/>
          <w:color w:val="000000"/>
        </w:rPr>
        <w:t>&gt;</w:t>
      </w:r>
    </w:p>
    <w:p w14:paraId="631E6B1D" w14:textId="77777777" w:rsidR="00054272" w:rsidRPr="00727130" w:rsidRDefault="00054272" w:rsidP="00054272">
      <w:pPr>
        <w:pStyle w:val="XMLSection"/>
        <w:rPr>
          <w:rFonts w:cs="Courier New"/>
        </w:rPr>
      </w:pPr>
      <w:r w:rsidRPr="00727130">
        <w:rPr>
          <w:rFonts w:cs="Courier New"/>
          <w:color w:val="000000"/>
        </w:rPr>
        <w:t xml:space="preserve">      &lt;</w:t>
      </w:r>
      <w:r w:rsidRPr="00727130">
        <w:rPr>
          <w:rFonts w:cs="Courier New"/>
        </w:rPr>
        <w:t>identifier</w:t>
      </w:r>
      <w:r w:rsidRPr="00727130">
        <w:rPr>
          <w:rFonts w:cs="Courier New"/>
          <w:color w:val="000000"/>
        </w:rPr>
        <w:t>&gt;WPLANT&lt;/</w:t>
      </w:r>
      <w:r w:rsidRPr="00727130">
        <w:rPr>
          <w:rFonts w:cs="Courier New"/>
        </w:rPr>
        <w:t>identifier</w:t>
      </w:r>
      <w:r w:rsidRPr="00727130">
        <w:rPr>
          <w:rFonts w:cs="Courier New"/>
          <w:color w:val="000000"/>
        </w:rPr>
        <w:t>&gt;</w:t>
      </w:r>
    </w:p>
    <w:p w14:paraId="21001E57" w14:textId="77777777" w:rsidR="00054272" w:rsidRPr="00727130" w:rsidRDefault="00054272" w:rsidP="00054272">
      <w:pPr>
        <w:pStyle w:val="XMLSection"/>
        <w:rPr>
          <w:rFonts w:cs="Courier New"/>
        </w:rPr>
      </w:pPr>
      <w:r w:rsidRPr="00727130">
        <w:rPr>
          <w:rFonts w:cs="Courier New"/>
          <w:color w:val="000000"/>
        </w:rPr>
        <w:t xml:space="preserve">   &lt;/</w:t>
      </w:r>
      <w:r w:rsidRPr="00727130">
        <w:rPr>
          <w:rFonts w:cs="Courier New"/>
        </w:rPr>
        <w:t>Category</w:t>
      </w:r>
      <w:r w:rsidRPr="00727130">
        <w:rPr>
          <w:rFonts w:cs="Courier New"/>
          <w:color w:val="000000"/>
        </w:rPr>
        <w:t>&gt;</w:t>
      </w:r>
    </w:p>
    <w:p w14:paraId="1C98AB2D" w14:textId="77777777" w:rsidR="00054272" w:rsidRDefault="00054272" w:rsidP="00054272">
      <w:pPr>
        <w:pStyle w:val="XMLSection"/>
        <w:rPr>
          <w:rFonts w:cs="Courier New"/>
          <w:color w:val="000000"/>
        </w:rPr>
      </w:pPr>
      <w:r w:rsidRPr="00727130">
        <w:rPr>
          <w:rFonts w:cs="Courier New"/>
          <w:color w:val="000000"/>
        </w:rPr>
        <w:t xml:space="preserve">   &lt;</w:t>
      </w:r>
      <w:r w:rsidRPr="00727130">
        <w:rPr>
          <w:rFonts w:cs="Courier New"/>
        </w:rPr>
        <w:t>Entities</w:t>
      </w:r>
      <w:r w:rsidRPr="00727130">
        <w:rPr>
          <w:rFonts w:cs="Courier New"/>
          <w:color w:val="000000"/>
        </w:rPr>
        <w:t>&gt;</w:t>
      </w:r>
    </w:p>
    <w:p w14:paraId="27EBA056" w14:textId="77777777" w:rsidR="00054272" w:rsidRPr="00727130" w:rsidRDefault="00054272" w:rsidP="00054272">
      <w:pPr>
        <w:pStyle w:val="XMLSection"/>
        <w:rPr>
          <w:rFonts w:cs="Courier New"/>
        </w:rPr>
      </w:pPr>
      <w:r>
        <w:rPr>
          <w:rFonts w:cs="Courier New"/>
          <w:color w:val="000000"/>
        </w:rPr>
        <w:t xml:space="preserve">      </w:t>
      </w:r>
      <w:r>
        <w:rPr>
          <w:color w:val="008000"/>
        </w:rPr>
        <w:t>&lt;!--</w:t>
      </w:r>
      <w:r w:rsidRPr="0015513C">
        <w:rPr>
          <w:color w:val="008000"/>
        </w:rPr>
        <w:t xml:space="preserve"> </w:t>
      </w:r>
      <w:r>
        <w:rPr>
          <w:color w:val="008000"/>
        </w:rPr>
        <w:t>0 or more repetitions</w:t>
      </w:r>
      <w:r w:rsidRPr="0007081C">
        <w:rPr>
          <w:color w:val="008000"/>
        </w:rPr>
        <w:t xml:space="preserve"> </w:t>
      </w:r>
      <w:r w:rsidRPr="0015513C">
        <w:rPr>
          <w:color w:val="008000"/>
        </w:rPr>
        <w:t>--&gt;</w:t>
      </w:r>
    </w:p>
    <w:p w14:paraId="1572C58F" w14:textId="77777777" w:rsidR="00054272" w:rsidRPr="000D76AA" w:rsidRDefault="00054272" w:rsidP="00054272">
      <w:pPr>
        <w:pStyle w:val="XMLSection"/>
        <w:rPr>
          <w:rFonts w:cs="Courier New"/>
          <w:lang w:val="fr-FR"/>
        </w:rPr>
      </w:pPr>
      <w:r w:rsidRPr="00727130">
        <w:rPr>
          <w:rFonts w:cs="Courier New"/>
          <w:color w:val="000000"/>
        </w:rPr>
        <w:t xml:space="preserve">      </w:t>
      </w:r>
      <w:r w:rsidRPr="000D76AA">
        <w:rPr>
          <w:rFonts w:cs="Courier New"/>
          <w:color w:val="000000"/>
          <w:lang w:val="fr-FR"/>
        </w:rPr>
        <w:t>&lt;</w:t>
      </w:r>
      <w:r w:rsidRPr="000D76AA">
        <w:rPr>
          <w:rFonts w:cs="Courier New"/>
          <w:lang w:val="fr-FR"/>
        </w:rPr>
        <w:t>Entity</w:t>
      </w:r>
      <w:r w:rsidRPr="000D76AA">
        <w:rPr>
          <w:rFonts w:cs="Courier New"/>
          <w:color w:val="000000"/>
          <w:lang w:val="fr-FR"/>
        </w:rPr>
        <w:t>&gt;</w:t>
      </w:r>
    </w:p>
    <w:p w14:paraId="6F11A8E8" w14:textId="77777777" w:rsidR="008C59D6" w:rsidRPr="000D76AA" w:rsidRDefault="00054272" w:rsidP="008C59D6">
      <w:pPr>
        <w:pStyle w:val="XMLSection"/>
        <w:rPr>
          <w:rFonts w:cs="Courier New"/>
          <w:color w:val="000000"/>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&gt;10245&lt;/</w:t>
      </w:r>
      <w:r w:rsidRPr="000D76AA">
        <w:rPr>
          <w:rFonts w:cs="Courier New"/>
          <w:lang w:val="fr-FR"/>
        </w:rPr>
        <w:t>identifier</w:t>
      </w:r>
      <w:r w:rsidRPr="000D76AA">
        <w:rPr>
          <w:rFonts w:cs="Courier New"/>
          <w:color w:val="000000"/>
          <w:lang w:val="fr-FR"/>
        </w:rPr>
        <w:t>&gt;</w:t>
      </w:r>
    </w:p>
    <w:p w14:paraId="1389C1B2" w14:textId="77777777" w:rsidR="008C59D6" w:rsidRPr="000D76AA" w:rsidRDefault="008C59D6" w:rsidP="008C59D6">
      <w:pPr>
        <w:pStyle w:val="XMLSection"/>
        <w:rPr>
          <w:rFonts w:cs="Courier New"/>
          <w:lang w:val="fr-FR"/>
        </w:rPr>
      </w:pPr>
      <w:r w:rsidRPr="000D76AA">
        <w:rPr>
          <w:rFonts w:cs="Courier New"/>
          <w:color w:val="000000"/>
          <w:lang w:val="fr-FR"/>
        </w:rPr>
        <w:t xml:space="preserve">         &lt;</w:t>
      </w:r>
      <w:r w:rsidRPr="000D76AA">
        <w:rPr>
          <w:rFonts w:cs="Courier New"/>
          <w:lang w:val="fr-FR"/>
        </w:rPr>
        <w:t>assetIdentifier</w:t>
      </w:r>
      <w:r w:rsidRPr="000D76AA">
        <w:rPr>
          <w:rFonts w:cs="Courier New"/>
          <w:color w:val="000000"/>
          <w:lang w:val="fr-FR"/>
        </w:rPr>
        <w:t>&gt;</w:t>
      </w:r>
      <w:r w:rsidR="00AB7542" w:rsidRPr="000D76AA">
        <w:rPr>
          <w:rFonts w:cs="Courier New"/>
          <w:color w:val="000000"/>
          <w:lang w:val="fr-FR"/>
        </w:rPr>
        <w:t>20486</w:t>
      </w:r>
      <w:r w:rsidRPr="000D76AA">
        <w:rPr>
          <w:rFonts w:cs="Courier New"/>
          <w:color w:val="000000"/>
          <w:lang w:val="fr-FR"/>
        </w:rPr>
        <w:t>&lt;/</w:t>
      </w:r>
      <w:r w:rsidRPr="000D76AA">
        <w:rPr>
          <w:rFonts w:cs="Courier New"/>
          <w:lang w:val="fr-FR"/>
        </w:rPr>
        <w:t>assetIdentifier</w:t>
      </w:r>
      <w:r w:rsidRPr="000D76AA">
        <w:rPr>
          <w:rFonts w:cs="Courier New"/>
          <w:color w:val="000000"/>
          <w:lang w:val="fr-FR"/>
        </w:rPr>
        <w:t>&gt;</w:t>
      </w:r>
    </w:p>
    <w:p w14:paraId="26D8956B" w14:textId="77777777" w:rsidR="00054272" w:rsidRPr="00727130" w:rsidRDefault="00054272" w:rsidP="00054272">
      <w:pPr>
        <w:pStyle w:val="XMLSection"/>
        <w:rPr>
          <w:rFonts w:cs="Courier New"/>
        </w:rPr>
      </w:pPr>
      <w:r w:rsidRPr="000D76AA">
        <w:rPr>
          <w:rFonts w:cs="Courier New"/>
          <w:color w:val="000000"/>
          <w:lang w:val="fr-FR"/>
        </w:rPr>
        <w:t xml:space="preserve">         </w:t>
      </w:r>
      <w:r w:rsidRPr="00727130">
        <w:rPr>
          <w:rFonts w:cs="Courier New"/>
          <w:color w:val="000000"/>
        </w:rPr>
        <w:t>&lt;</w:t>
      </w:r>
      <w:r w:rsidRPr="00727130">
        <w:rPr>
          <w:rFonts w:cs="Courier New"/>
        </w:rPr>
        <w:t>name</w:t>
      </w:r>
      <w:r w:rsidRPr="00727130">
        <w:rPr>
          <w:rFonts w:cs="Courier New"/>
          <w:color w:val="000000"/>
        </w:rPr>
        <w:t>&gt;BRKW&lt;/</w:t>
      </w:r>
      <w:r w:rsidRPr="00727130">
        <w:rPr>
          <w:rFonts w:cs="Courier New"/>
        </w:rPr>
        <w:t>name</w:t>
      </w:r>
      <w:r w:rsidRPr="00727130">
        <w:rPr>
          <w:rFonts w:cs="Courier New"/>
          <w:color w:val="000000"/>
        </w:rPr>
        <w:t>&gt;</w:t>
      </w:r>
    </w:p>
    <w:p w14:paraId="5DE8F5D9" w14:textId="77777777" w:rsidR="00054272" w:rsidRPr="00727130" w:rsidRDefault="00054272" w:rsidP="00054272">
      <w:pPr>
        <w:pStyle w:val="XMLSection"/>
        <w:rPr>
          <w:rFonts w:cs="Courier New"/>
        </w:rPr>
      </w:pPr>
      <w:r w:rsidRPr="00727130">
        <w:rPr>
          <w:rFonts w:cs="Courier New"/>
          <w:color w:val="000000"/>
        </w:rPr>
        <w:t xml:space="preserve">         &lt;</w:t>
      </w:r>
      <w:r w:rsidRPr="00727130">
        <w:rPr>
          <w:rFonts w:cs="Courier New"/>
        </w:rPr>
        <w:t>description</w:t>
      </w:r>
      <w:r w:rsidRPr="00727130">
        <w:rPr>
          <w:rFonts w:cs="Courier New"/>
          <w:color w:val="000000"/>
        </w:rPr>
        <w:t>&gt;BRKW&lt;/</w:t>
      </w:r>
      <w:r w:rsidRPr="00727130">
        <w:rPr>
          <w:rFonts w:cs="Courier New"/>
        </w:rPr>
        <w:t>description</w:t>
      </w:r>
      <w:r w:rsidRPr="00727130">
        <w:rPr>
          <w:rFonts w:cs="Courier New"/>
          <w:color w:val="000000"/>
        </w:rPr>
        <w:t>&gt;</w:t>
      </w:r>
    </w:p>
    <w:p w14:paraId="4D2C66B7" w14:textId="77777777" w:rsidR="00054272" w:rsidRPr="00727130" w:rsidRDefault="00054272" w:rsidP="00054272">
      <w:pPr>
        <w:pStyle w:val="XMLSection"/>
        <w:rPr>
          <w:rFonts w:cs="Courier New"/>
        </w:rPr>
      </w:pPr>
      <w:r w:rsidRPr="00727130">
        <w:rPr>
          <w:rFonts w:cs="Courier New"/>
          <w:color w:val="000000"/>
        </w:rPr>
        <w:t xml:space="preserve">         &lt;</w:t>
      </w:r>
      <w:r w:rsidRPr="00727130">
        <w:rPr>
          <w:rFonts w:cs="Courier New"/>
        </w:rPr>
        <w:t>isReadOnly</w:t>
      </w:r>
      <w:r w:rsidRPr="00727130">
        <w:rPr>
          <w:rFonts w:cs="Courier New"/>
          <w:color w:val="000000"/>
        </w:rPr>
        <w:t>&gt;false&lt;/</w:t>
      </w:r>
      <w:r w:rsidRPr="00727130">
        <w:rPr>
          <w:rFonts w:cs="Courier New"/>
        </w:rPr>
        <w:t>isReadOnly</w:t>
      </w:r>
      <w:r w:rsidRPr="00727130">
        <w:rPr>
          <w:rFonts w:cs="Courier New"/>
          <w:color w:val="000000"/>
        </w:rPr>
        <w:t>&gt;</w:t>
      </w:r>
    </w:p>
    <w:p w14:paraId="3B6D4F00" w14:textId="77777777" w:rsidR="00054272" w:rsidRPr="00727130" w:rsidRDefault="00054272" w:rsidP="00054272">
      <w:pPr>
        <w:pStyle w:val="XMLSection"/>
        <w:rPr>
          <w:rFonts w:cs="Courier New"/>
        </w:rPr>
      </w:pPr>
      <w:r w:rsidRPr="00727130">
        <w:rPr>
          <w:rFonts w:cs="Courier New"/>
          <w:color w:val="000000"/>
        </w:rPr>
        <w:t xml:space="preserve">      &lt;/</w:t>
      </w:r>
      <w:r w:rsidRPr="00727130">
        <w:rPr>
          <w:rFonts w:cs="Courier New"/>
        </w:rPr>
        <w:t>Entity</w:t>
      </w:r>
      <w:r w:rsidRPr="00727130">
        <w:rPr>
          <w:rFonts w:cs="Courier New"/>
          <w:color w:val="000000"/>
        </w:rPr>
        <w:t>&gt;</w:t>
      </w:r>
    </w:p>
    <w:p w14:paraId="6B7C88A4" w14:textId="77777777" w:rsidR="00054272" w:rsidRPr="00727130" w:rsidRDefault="00054272" w:rsidP="00054272">
      <w:pPr>
        <w:pStyle w:val="XMLSection"/>
        <w:rPr>
          <w:rFonts w:cs="Courier New"/>
        </w:rPr>
      </w:pPr>
      <w:r w:rsidRPr="00727130">
        <w:rPr>
          <w:rFonts w:cs="Courier New"/>
          <w:color w:val="000000"/>
        </w:rPr>
        <w:t xml:space="preserve">   &lt;/</w:t>
      </w:r>
      <w:r w:rsidRPr="00727130">
        <w:rPr>
          <w:rFonts w:cs="Courier New"/>
        </w:rPr>
        <w:t>Entities</w:t>
      </w:r>
      <w:r w:rsidRPr="00727130">
        <w:rPr>
          <w:rFonts w:cs="Courier New"/>
          <w:color w:val="000000"/>
        </w:rPr>
        <w:t>&gt;</w:t>
      </w:r>
    </w:p>
    <w:p w14:paraId="2392ED06" w14:textId="77777777" w:rsidR="00054272" w:rsidRDefault="00054272" w:rsidP="00054272">
      <w:pPr>
        <w:pStyle w:val="XMLSection"/>
      </w:pPr>
      <w:r w:rsidRPr="00727130">
        <w:rPr>
          <w:rFonts w:cs="Courier New"/>
          <w:color w:val="000000"/>
        </w:rPr>
        <w:t>&lt;/</w:t>
      </w:r>
      <w:r w:rsidRPr="00727130">
        <w:rPr>
          <w:rFonts w:cs="Courier New"/>
        </w:rPr>
        <w:t>QueryEntitiesResponse</w:t>
      </w:r>
      <w:r w:rsidRPr="00727130">
        <w:rPr>
          <w:rFonts w:cs="Courier New"/>
          <w:color w:val="000000"/>
        </w:rPr>
        <w:t>&gt;</w:t>
      </w:r>
    </w:p>
    <w:p w14:paraId="569BB2F4" w14:textId="77777777" w:rsidR="007757F7" w:rsidRDefault="007757F7" w:rsidP="007757F7">
      <w:pPr>
        <w:pStyle w:val="XMLSnippetKWN"/>
      </w:pPr>
    </w:p>
    <w:p w14:paraId="2E2D2830" w14:textId="77777777" w:rsidR="007757F7" w:rsidRDefault="007757F7" w:rsidP="007757F7">
      <w:pPr>
        <w:pStyle w:val="List"/>
        <w:numPr>
          <w:ilvl w:val="0"/>
          <w:numId w:val="0"/>
        </w:numPr>
      </w:pPr>
    </w:p>
    <w:p w14:paraId="156B8258" w14:textId="77777777" w:rsidR="007757F7" w:rsidRDefault="007757F7" w:rsidP="00FD4C91">
      <w:pPr>
        <w:pStyle w:val="Heading2"/>
        <w:ind w:left="576"/>
      </w:pPr>
      <w:bookmarkStart w:id="624" w:name="_Toc113879535"/>
      <w:r>
        <w:t>Forecast</w:t>
      </w:r>
      <w:bookmarkEnd w:id="624"/>
    </w:p>
    <w:p w14:paraId="587439B1" w14:textId="77777777" w:rsidR="007757F7" w:rsidRDefault="007757F7" w:rsidP="007757F7">
      <w:pPr>
        <w:pStyle w:val="BodyText"/>
      </w:pPr>
      <w:r w:rsidRPr="00247469">
        <w:t xml:space="preserve">The </w:t>
      </w:r>
      <w:r>
        <w:t>Forecast</w:t>
      </w:r>
      <w:r w:rsidRPr="00247469">
        <w:t xml:space="preserve"> message provides the ability to query </w:t>
      </w:r>
      <w:r>
        <w:t xml:space="preserve">and submit </w:t>
      </w:r>
      <w:r w:rsidR="00EA2739">
        <w:t>f</w:t>
      </w:r>
      <w:r>
        <w:t>orecasts</w:t>
      </w:r>
      <w:r w:rsidRPr="00247469">
        <w:t xml:space="preserve">. </w:t>
      </w:r>
      <w:r>
        <w:t xml:space="preserve"> </w:t>
      </w:r>
      <w:r w:rsidR="00A3459F">
        <w:t>Participants accessing this endpoint will only have access to the following f</w:t>
      </w:r>
      <w:r>
        <w:t>orecasts:</w:t>
      </w:r>
    </w:p>
    <w:p w14:paraId="7DD61F54" w14:textId="77777777" w:rsidR="007757F7" w:rsidRDefault="00846E3C" w:rsidP="005F16BB">
      <w:pPr>
        <w:pStyle w:val="BodyText"/>
        <w:tabs>
          <w:tab w:val="left" w:pos="1440"/>
        </w:tabs>
      </w:pPr>
      <w:r w:rsidRPr="00F8188A">
        <w:rPr>
          <w:u w:val="single"/>
        </w:rPr>
        <w:t>Query</w:t>
      </w:r>
      <w:r>
        <w:rPr>
          <w:u w:val="single"/>
        </w:rPr>
        <w:t xml:space="preserve"> </w:t>
      </w:r>
      <w:r w:rsidRPr="00F8188A">
        <w:rPr>
          <w:u w:val="single"/>
        </w:rPr>
        <w:t>Operations</w:t>
      </w:r>
      <w:r w:rsidR="008C5B9A">
        <w:rPr>
          <w:u w:val="single"/>
        </w:rPr>
        <w:t>:</w:t>
      </w:r>
    </w:p>
    <w:p w14:paraId="1A7CC62A" w14:textId="03670493" w:rsidR="007757F7" w:rsidRPr="009D1066" w:rsidRDefault="007757F7" w:rsidP="00787930">
      <w:pPr>
        <w:pStyle w:val="BodyText"/>
        <w:numPr>
          <w:ilvl w:val="0"/>
          <w:numId w:val="18"/>
        </w:numPr>
        <w:spacing w:before="0" w:after="0"/>
      </w:pPr>
      <w:r w:rsidRPr="009D1066">
        <w:t xml:space="preserve">Short Term Wind </w:t>
      </w:r>
      <w:r w:rsidR="00F91CA4">
        <w:t xml:space="preserve">and Solar </w:t>
      </w:r>
      <w:r w:rsidRPr="009D1066">
        <w:t>Plant Forecast</w:t>
      </w:r>
    </w:p>
    <w:p w14:paraId="3FCAFB6B" w14:textId="0719F814" w:rsidR="007757F7" w:rsidRPr="009D1066" w:rsidRDefault="007757F7" w:rsidP="00787930">
      <w:pPr>
        <w:pStyle w:val="BodyText"/>
        <w:numPr>
          <w:ilvl w:val="0"/>
          <w:numId w:val="18"/>
        </w:numPr>
        <w:spacing w:before="0" w:after="0"/>
      </w:pPr>
      <w:r w:rsidRPr="009D1066">
        <w:t xml:space="preserve">Medium Term Wind </w:t>
      </w:r>
      <w:r w:rsidR="00F91CA4">
        <w:t xml:space="preserve">and Solar </w:t>
      </w:r>
      <w:r w:rsidRPr="009D1066">
        <w:t>Plant Forecast</w:t>
      </w:r>
    </w:p>
    <w:p w14:paraId="691C209E" w14:textId="53D33A35" w:rsidR="007757F7" w:rsidRDefault="007757F7" w:rsidP="00787930">
      <w:pPr>
        <w:pStyle w:val="BodyText"/>
        <w:numPr>
          <w:ilvl w:val="0"/>
          <w:numId w:val="18"/>
        </w:numPr>
        <w:spacing w:before="0" w:after="0"/>
      </w:pPr>
      <w:r w:rsidRPr="009D1066">
        <w:t xml:space="preserve">Long Term Wind </w:t>
      </w:r>
      <w:r w:rsidR="00F91CA4">
        <w:t xml:space="preserve">and Solar </w:t>
      </w:r>
      <w:r w:rsidRPr="009D1066">
        <w:t>Plant Forecast</w:t>
      </w:r>
    </w:p>
    <w:p w14:paraId="771C4B0D" w14:textId="77777777" w:rsidR="00DA3BA3" w:rsidRDefault="00DA3BA3" w:rsidP="00914182">
      <w:pPr>
        <w:pStyle w:val="BodyText"/>
        <w:tabs>
          <w:tab w:val="left" w:pos="1440"/>
        </w:tabs>
        <w:spacing w:before="0" w:after="0"/>
        <w:ind w:left="0"/>
        <w:rPr>
          <w:u w:val="single"/>
        </w:rPr>
      </w:pPr>
    </w:p>
    <w:p w14:paraId="13782304" w14:textId="77777777" w:rsidR="00E915D8" w:rsidRPr="00914182" w:rsidRDefault="00E915D8" w:rsidP="005F16BB">
      <w:pPr>
        <w:pStyle w:val="BodyText"/>
        <w:tabs>
          <w:tab w:val="left" w:pos="1440"/>
        </w:tabs>
        <w:spacing w:before="0" w:after="0"/>
        <w:rPr>
          <w:u w:val="single"/>
        </w:rPr>
      </w:pPr>
      <w:r w:rsidRPr="00914182">
        <w:rPr>
          <w:u w:val="single"/>
        </w:rPr>
        <w:t xml:space="preserve">Submit </w:t>
      </w:r>
      <w:r w:rsidR="00AE20F3">
        <w:rPr>
          <w:u w:val="single"/>
        </w:rPr>
        <w:t>a</w:t>
      </w:r>
      <w:r w:rsidRPr="00914182">
        <w:rPr>
          <w:u w:val="single"/>
        </w:rPr>
        <w:t>nd Query Operations</w:t>
      </w:r>
      <w:r w:rsidR="008C5B9A">
        <w:rPr>
          <w:u w:val="single"/>
        </w:rPr>
        <w:t>:</w:t>
      </w:r>
    </w:p>
    <w:p w14:paraId="02E41C82" w14:textId="523DDFA6" w:rsidR="007757F7" w:rsidRDefault="00BD72F3" w:rsidP="00787930">
      <w:pPr>
        <w:pStyle w:val="BodyText"/>
        <w:numPr>
          <w:ilvl w:val="0"/>
          <w:numId w:val="18"/>
        </w:numPr>
        <w:spacing w:before="0" w:after="0"/>
      </w:pPr>
      <w:r>
        <w:t>Hourly</w:t>
      </w:r>
      <w:r w:rsidR="004654B9">
        <w:t xml:space="preserve"> Wind </w:t>
      </w:r>
      <w:r w:rsidR="00F91CA4">
        <w:t xml:space="preserve">and Solar </w:t>
      </w:r>
      <w:r w:rsidR="004654B9">
        <w:t>Plant Future Availability</w:t>
      </w:r>
    </w:p>
    <w:p w14:paraId="042668B8" w14:textId="4D0CFF15" w:rsidR="00BD72F3" w:rsidRDefault="00BD72F3" w:rsidP="00787930">
      <w:pPr>
        <w:pStyle w:val="BodyText"/>
        <w:numPr>
          <w:ilvl w:val="0"/>
          <w:numId w:val="18"/>
        </w:numPr>
        <w:spacing w:before="0" w:after="0"/>
      </w:pPr>
      <w:r>
        <w:t xml:space="preserve">Daily Wind </w:t>
      </w:r>
      <w:r w:rsidR="00F91CA4">
        <w:t xml:space="preserve">and Solar </w:t>
      </w:r>
      <w:r>
        <w:t xml:space="preserve">Plant Future Availability </w:t>
      </w:r>
      <w:r w:rsidRPr="009D1066">
        <w:t xml:space="preserve"> </w:t>
      </w:r>
    </w:p>
    <w:p w14:paraId="508C04E1" w14:textId="77777777" w:rsidR="00A3459F" w:rsidRDefault="00A3459F" w:rsidP="007757F7">
      <w:pPr>
        <w:pStyle w:val="BodyText"/>
        <w:spacing w:before="0" w:after="0"/>
      </w:pPr>
    </w:p>
    <w:p w14:paraId="26A418C0" w14:textId="3F042F80" w:rsidR="003A0818" w:rsidRPr="00F13238" w:rsidRDefault="003A0818" w:rsidP="003A0818">
      <w:pPr>
        <w:pStyle w:val="BodyText"/>
        <w:spacing w:before="0" w:after="0"/>
        <w:rPr>
          <w:b/>
        </w:rPr>
      </w:pPr>
      <w:r>
        <w:t xml:space="preserve">Each item in the list above corresponds to a unique Schedule in the </w:t>
      </w:r>
      <w:r w:rsidRPr="00B41044">
        <w:rPr>
          <w:b/>
        </w:rPr>
        <w:t>e-terra</w:t>
      </w:r>
      <w:r w:rsidRPr="00CC7118">
        <w:rPr>
          <w:i/>
        </w:rPr>
        <w:t>renewableplan</w:t>
      </w:r>
      <w:r>
        <w:rPr>
          <w:i/>
        </w:rPr>
        <w:t xml:space="preserve"> </w:t>
      </w:r>
      <w:r w:rsidRPr="00F13238">
        <w:t>system</w:t>
      </w:r>
      <w:r>
        <w:t xml:space="preserve"> – a listing of which is retrieved using the QuerySchedules operation (see section </w:t>
      </w:r>
      <w:r w:rsidR="008C3BE4">
        <w:fldChar w:fldCharType="begin"/>
      </w:r>
      <w:r w:rsidR="008C3BE4">
        <w:instrText xml:space="preserve"> REF _Ref113542003 \r \h </w:instrText>
      </w:r>
      <w:r w:rsidR="008C3BE4">
        <w:fldChar w:fldCharType="separate"/>
      </w:r>
      <w:r w:rsidR="008C3BE4">
        <w:t>5.2</w:t>
      </w:r>
      <w:r w:rsidR="008C3BE4">
        <w:fldChar w:fldCharType="end"/>
      </w:r>
      <w:r w:rsidR="008C3BE4">
        <w:t>)</w:t>
      </w:r>
      <w:r>
        <w:t xml:space="preserve">. By using the Schedule “identifier” contained within the response from the QuerySchedules operation, forecasts can </w:t>
      </w:r>
      <w:r w:rsidR="00CF15FA">
        <w:t xml:space="preserve">be </w:t>
      </w:r>
      <w:r>
        <w:t>queried and submitted.</w:t>
      </w:r>
    </w:p>
    <w:p w14:paraId="00565353" w14:textId="77777777" w:rsidR="007757F7" w:rsidRPr="001177C0" w:rsidRDefault="007757F7" w:rsidP="007757F7">
      <w:pPr>
        <w:pStyle w:val="Heading3"/>
      </w:pPr>
      <w:bookmarkStart w:id="625" w:name="_Toc113879536"/>
      <w:r>
        <w:t>Query Message</w:t>
      </w:r>
      <w:bookmarkEnd w:id="625"/>
    </w:p>
    <w:p w14:paraId="0AC734E7" w14:textId="77777777" w:rsidR="007757F7" w:rsidRDefault="007757F7" w:rsidP="007757F7">
      <w:pPr>
        <w:pStyle w:val="Heading4"/>
      </w:pPr>
      <w:r>
        <w:t>Purpose of Message</w:t>
      </w:r>
    </w:p>
    <w:p w14:paraId="174539AB" w14:textId="77777777" w:rsidR="007757F7" w:rsidRDefault="007757F7" w:rsidP="007757F7">
      <w:pPr>
        <w:pStyle w:val="BodyText"/>
      </w:pPr>
      <w:r>
        <w:t>The purpose of this message is to query for submitted forecast data.</w:t>
      </w:r>
    </w:p>
    <w:p w14:paraId="55C21C5E" w14:textId="77777777" w:rsidR="007757F7" w:rsidRDefault="007757F7" w:rsidP="007757F7">
      <w:pPr>
        <w:pStyle w:val="Heading4"/>
      </w:pPr>
      <w:r>
        <w:t>Mandatory and Optional Fields</w:t>
      </w:r>
    </w:p>
    <w:p w14:paraId="12C72924" w14:textId="77777777" w:rsidR="007757F7" w:rsidRDefault="007757F7" w:rsidP="007757F7">
      <w:pPr>
        <w:pStyle w:val="BodyText"/>
      </w:pPr>
      <w:r w:rsidRPr="00D41795">
        <w:t xml:space="preserve">To </w:t>
      </w:r>
      <w:r>
        <w:t>query for the Schedules the following data needs to be included in the request:</w:t>
      </w:r>
    </w:p>
    <w:p w14:paraId="7D8203EB" w14:textId="77777777" w:rsidR="008A5940" w:rsidRDefault="008A5940" w:rsidP="007757F7">
      <w:pPr>
        <w:pStyle w:val="BodyText"/>
      </w:pPr>
    </w:p>
    <w:tbl>
      <w:tblPr>
        <w:tblW w:w="90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65"/>
        <w:gridCol w:w="2142"/>
        <w:gridCol w:w="2890"/>
        <w:gridCol w:w="2890"/>
      </w:tblGrid>
      <w:tr w:rsidR="008A5940" w:rsidRPr="00D41795" w14:paraId="561F1FD0" w14:textId="77777777" w:rsidTr="00D268D5">
        <w:trPr>
          <w:cantSplit/>
          <w:tblHeader/>
        </w:trPr>
        <w:tc>
          <w:tcPr>
            <w:tcW w:w="583" w:type="dxa"/>
            <w:shd w:val="clear" w:color="auto" w:fill="DDD9C3"/>
          </w:tcPr>
          <w:p w14:paraId="7FDD5743" w14:textId="77777777" w:rsidR="008A5940" w:rsidRDefault="008A5940" w:rsidP="00D268D5">
            <w:pPr>
              <w:pStyle w:val="TableHeadingKWN"/>
            </w:pPr>
            <w:r w:rsidRPr="005503AE">
              <w:lastRenderedPageBreak/>
              <w:t>Opt.</w:t>
            </w:r>
          </w:p>
        </w:tc>
        <w:tc>
          <w:tcPr>
            <w:tcW w:w="565" w:type="dxa"/>
            <w:shd w:val="clear" w:color="auto" w:fill="DDD9C3"/>
          </w:tcPr>
          <w:p w14:paraId="6969A025" w14:textId="77777777" w:rsidR="008A5940" w:rsidRDefault="008A5940" w:rsidP="00D268D5">
            <w:pPr>
              <w:pStyle w:val="TableHeading"/>
            </w:pPr>
            <w:r>
              <w:t>Nil</w:t>
            </w:r>
            <w:r w:rsidRPr="005503AE">
              <w:t>.</w:t>
            </w:r>
          </w:p>
        </w:tc>
        <w:tc>
          <w:tcPr>
            <w:tcW w:w="2142" w:type="dxa"/>
            <w:shd w:val="clear" w:color="auto" w:fill="DDD9C3"/>
          </w:tcPr>
          <w:p w14:paraId="1431A08F" w14:textId="77777777" w:rsidR="008A5940" w:rsidRDefault="008A5940" w:rsidP="00D268D5">
            <w:pPr>
              <w:pStyle w:val="TableHeading"/>
            </w:pPr>
            <w:r w:rsidRPr="005503AE">
              <w:t>Element or Attribute</w:t>
            </w:r>
          </w:p>
        </w:tc>
        <w:tc>
          <w:tcPr>
            <w:tcW w:w="2890" w:type="dxa"/>
            <w:shd w:val="clear" w:color="auto" w:fill="DDD9C3"/>
          </w:tcPr>
          <w:p w14:paraId="4EE93DC1" w14:textId="77777777" w:rsidR="008A5940" w:rsidRDefault="008A5940" w:rsidP="00D268D5">
            <w:pPr>
              <w:pStyle w:val="TableHeading"/>
            </w:pPr>
            <w:r w:rsidRPr="005503AE">
              <w:t>Data Type; Format</w:t>
            </w:r>
          </w:p>
        </w:tc>
        <w:tc>
          <w:tcPr>
            <w:tcW w:w="2890" w:type="dxa"/>
            <w:shd w:val="clear" w:color="auto" w:fill="DDD9C3"/>
          </w:tcPr>
          <w:p w14:paraId="64F2EA9B" w14:textId="77777777" w:rsidR="008A5940" w:rsidRDefault="008A5940" w:rsidP="00D268D5">
            <w:pPr>
              <w:pStyle w:val="TableHeading"/>
            </w:pPr>
            <w:r w:rsidRPr="005503AE">
              <w:t>Comments</w:t>
            </w:r>
          </w:p>
        </w:tc>
      </w:tr>
      <w:tr w:rsidR="008A5940" w:rsidRPr="00D41795" w14:paraId="647EEDD1" w14:textId="77777777" w:rsidTr="00D268D5">
        <w:trPr>
          <w:cantSplit/>
        </w:trPr>
        <w:tc>
          <w:tcPr>
            <w:tcW w:w="583" w:type="dxa"/>
          </w:tcPr>
          <w:p w14:paraId="031450CC" w14:textId="77777777" w:rsidR="008A5940" w:rsidRDefault="008A5940" w:rsidP="00D268D5">
            <w:pPr>
              <w:pStyle w:val="Table"/>
            </w:pPr>
            <w:r>
              <w:t>No</w:t>
            </w:r>
          </w:p>
        </w:tc>
        <w:tc>
          <w:tcPr>
            <w:tcW w:w="565" w:type="dxa"/>
          </w:tcPr>
          <w:p w14:paraId="3D6C5A9B" w14:textId="77777777" w:rsidR="008A5940" w:rsidRDefault="008A5940" w:rsidP="00D268D5">
            <w:pPr>
              <w:pStyle w:val="Table"/>
            </w:pPr>
            <w:r>
              <w:t>No</w:t>
            </w:r>
          </w:p>
        </w:tc>
        <w:tc>
          <w:tcPr>
            <w:tcW w:w="2142" w:type="dxa"/>
          </w:tcPr>
          <w:p w14:paraId="00DCC481" w14:textId="77777777" w:rsidR="008A5940" w:rsidRDefault="008A5940" w:rsidP="00D268D5">
            <w:pPr>
              <w:pStyle w:val="Table"/>
            </w:pPr>
            <w:r w:rsidRPr="00A329C9">
              <w:t>Query</w:t>
            </w:r>
            <w:r>
              <w:t>Forecast</w:t>
            </w:r>
          </w:p>
        </w:tc>
        <w:tc>
          <w:tcPr>
            <w:tcW w:w="2890" w:type="dxa"/>
          </w:tcPr>
          <w:p w14:paraId="306B4B53" w14:textId="77777777" w:rsidR="008A5940" w:rsidRDefault="008A5940" w:rsidP="00D268D5">
            <w:pPr>
              <w:pStyle w:val="Table"/>
            </w:pPr>
            <w:r w:rsidRPr="00D505BA">
              <w:t>ScheduleRequestType</w:t>
            </w:r>
          </w:p>
        </w:tc>
        <w:tc>
          <w:tcPr>
            <w:tcW w:w="2890" w:type="dxa"/>
          </w:tcPr>
          <w:p w14:paraId="1F358D6A" w14:textId="77777777" w:rsidR="008A5940" w:rsidRDefault="008A5940" w:rsidP="00D268D5">
            <w:pPr>
              <w:pStyle w:val="Table"/>
            </w:pPr>
            <w:r>
              <w:t>The outermost element which contains the ScheduleRequest element.</w:t>
            </w:r>
          </w:p>
        </w:tc>
      </w:tr>
      <w:tr w:rsidR="008A5940" w:rsidRPr="00D41795" w14:paraId="201EDC9F" w14:textId="77777777" w:rsidTr="00D268D5">
        <w:trPr>
          <w:cantSplit/>
        </w:trPr>
        <w:tc>
          <w:tcPr>
            <w:tcW w:w="583" w:type="dxa"/>
          </w:tcPr>
          <w:p w14:paraId="74764600" w14:textId="77777777" w:rsidR="008A5940" w:rsidRPr="005503AE" w:rsidRDefault="008A5940" w:rsidP="00D268D5">
            <w:pPr>
              <w:pStyle w:val="Table"/>
            </w:pPr>
            <w:r>
              <w:t>No</w:t>
            </w:r>
          </w:p>
        </w:tc>
        <w:tc>
          <w:tcPr>
            <w:tcW w:w="565" w:type="dxa"/>
          </w:tcPr>
          <w:p w14:paraId="786852B3" w14:textId="77777777" w:rsidR="008A5940" w:rsidRPr="005503AE" w:rsidRDefault="008A5940" w:rsidP="00D268D5">
            <w:pPr>
              <w:pStyle w:val="Table"/>
            </w:pPr>
            <w:r>
              <w:t>No</w:t>
            </w:r>
          </w:p>
        </w:tc>
        <w:tc>
          <w:tcPr>
            <w:tcW w:w="2142" w:type="dxa"/>
          </w:tcPr>
          <w:p w14:paraId="5539A206" w14:textId="77777777" w:rsidR="008A5940" w:rsidRDefault="008A5940" w:rsidP="00D268D5">
            <w:pPr>
              <w:pStyle w:val="Table"/>
            </w:pPr>
            <w:r w:rsidRPr="00D505BA">
              <w:t>ScheduleRequest</w:t>
            </w:r>
          </w:p>
        </w:tc>
        <w:tc>
          <w:tcPr>
            <w:tcW w:w="2890" w:type="dxa"/>
          </w:tcPr>
          <w:p w14:paraId="1F09A9E8" w14:textId="77777777" w:rsidR="008A5940" w:rsidRDefault="008A5940" w:rsidP="00D268D5">
            <w:pPr>
              <w:pStyle w:val="Table"/>
            </w:pPr>
            <w:r w:rsidRPr="00D505BA">
              <w:t>BaseRequestType</w:t>
            </w:r>
          </w:p>
        </w:tc>
        <w:tc>
          <w:tcPr>
            <w:tcW w:w="2890" w:type="dxa"/>
          </w:tcPr>
          <w:p w14:paraId="50C7E812" w14:textId="77777777" w:rsidR="008A5940" w:rsidRDefault="008A5940" w:rsidP="00D268D5">
            <w:pPr>
              <w:pStyle w:val="Table"/>
            </w:pPr>
            <w:r>
              <w:t>See section 3.1.1.2</w:t>
            </w:r>
          </w:p>
        </w:tc>
      </w:tr>
      <w:tr w:rsidR="008A5940" w14:paraId="3143EB31" w14:textId="77777777" w:rsidTr="00D268D5">
        <w:trPr>
          <w:cantSplit/>
        </w:trPr>
        <w:tc>
          <w:tcPr>
            <w:tcW w:w="583" w:type="dxa"/>
            <w:tcBorders>
              <w:top w:val="single" w:sz="4" w:space="0" w:color="auto"/>
              <w:left w:val="single" w:sz="4" w:space="0" w:color="auto"/>
              <w:bottom w:val="single" w:sz="4" w:space="0" w:color="auto"/>
              <w:right w:val="single" w:sz="4" w:space="0" w:color="auto"/>
            </w:tcBorders>
          </w:tcPr>
          <w:p w14:paraId="5B0290AF" w14:textId="77777777" w:rsidR="008A5940" w:rsidRDefault="00523563" w:rsidP="00D268D5">
            <w:pPr>
              <w:pStyle w:val="Table"/>
            </w:pPr>
            <w:r>
              <w:t>Yes</w:t>
            </w:r>
          </w:p>
        </w:tc>
        <w:tc>
          <w:tcPr>
            <w:tcW w:w="565" w:type="dxa"/>
            <w:tcBorders>
              <w:top w:val="single" w:sz="4" w:space="0" w:color="auto"/>
              <w:left w:val="single" w:sz="4" w:space="0" w:color="auto"/>
              <w:bottom w:val="single" w:sz="4" w:space="0" w:color="auto"/>
              <w:right w:val="single" w:sz="4" w:space="0" w:color="auto"/>
            </w:tcBorders>
          </w:tcPr>
          <w:p w14:paraId="0C756A03" w14:textId="77777777" w:rsidR="008A5940" w:rsidRDefault="008A5940" w:rsidP="00D268D5">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0F709FCD" w14:textId="77777777" w:rsidR="008A5940" w:rsidRDefault="008A5940" w:rsidP="00D268D5">
            <w:pPr>
              <w:pStyle w:val="Table"/>
            </w:pPr>
            <w:r>
              <w:t>TimeRange</w:t>
            </w:r>
          </w:p>
        </w:tc>
        <w:tc>
          <w:tcPr>
            <w:tcW w:w="2890" w:type="dxa"/>
            <w:tcBorders>
              <w:top w:val="single" w:sz="4" w:space="0" w:color="auto"/>
              <w:left w:val="single" w:sz="4" w:space="0" w:color="auto"/>
              <w:bottom w:val="single" w:sz="4" w:space="0" w:color="auto"/>
              <w:right w:val="single" w:sz="4" w:space="0" w:color="auto"/>
            </w:tcBorders>
          </w:tcPr>
          <w:p w14:paraId="6EAF437A" w14:textId="77777777" w:rsidR="008A5940" w:rsidRPr="00A646A0" w:rsidRDefault="008A5940" w:rsidP="00D268D5">
            <w:pPr>
              <w:pStyle w:val="Table"/>
            </w:pPr>
            <w:r w:rsidRPr="00C752DE">
              <w:t>DateRangeType</w:t>
            </w:r>
          </w:p>
        </w:tc>
        <w:tc>
          <w:tcPr>
            <w:tcW w:w="2890" w:type="dxa"/>
            <w:tcBorders>
              <w:top w:val="single" w:sz="4" w:space="0" w:color="auto"/>
              <w:left w:val="single" w:sz="4" w:space="0" w:color="auto"/>
              <w:bottom w:val="single" w:sz="4" w:space="0" w:color="auto"/>
              <w:right w:val="single" w:sz="4" w:space="0" w:color="auto"/>
            </w:tcBorders>
          </w:tcPr>
          <w:p w14:paraId="54BC8E83" w14:textId="77777777" w:rsidR="008A5940" w:rsidRDefault="008A5940" w:rsidP="00D268D5">
            <w:pPr>
              <w:pStyle w:val="Table"/>
            </w:pPr>
            <w:r>
              <w:t>See section 3.1.1.2</w:t>
            </w:r>
          </w:p>
          <w:p w14:paraId="60B426B5" w14:textId="77777777" w:rsidR="00F775F7" w:rsidRDefault="00F775F7" w:rsidP="00D268D5">
            <w:pPr>
              <w:pStyle w:val="Table"/>
            </w:pPr>
          </w:p>
          <w:p w14:paraId="7A3DD5E7" w14:textId="77777777" w:rsidR="00F775F7" w:rsidRDefault="00DF3D21" w:rsidP="00D268D5">
            <w:pPr>
              <w:pStyle w:val="Table"/>
            </w:pPr>
            <w:r>
              <w:t>Response is filtered by the provided time range.</w:t>
            </w:r>
          </w:p>
        </w:tc>
      </w:tr>
      <w:tr w:rsidR="008A5940" w14:paraId="3660459F" w14:textId="77777777" w:rsidTr="00D268D5">
        <w:trPr>
          <w:cantSplit/>
        </w:trPr>
        <w:tc>
          <w:tcPr>
            <w:tcW w:w="583" w:type="dxa"/>
            <w:tcBorders>
              <w:top w:val="single" w:sz="4" w:space="0" w:color="auto"/>
              <w:left w:val="single" w:sz="4" w:space="0" w:color="auto"/>
              <w:bottom w:val="single" w:sz="4" w:space="0" w:color="auto"/>
              <w:right w:val="single" w:sz="4" w:space="0" w:color="auto"/>
            </w:tcBorders>
          </w:tcPr>
          <w:p w14:paraId="15A27C69" w14:textId="77777777" w:rsidR="008A5940" w:rsidRPr="005503AE" w:rsidRDefault="008A5940" w:rsidP="00D268D5">
            <w:pPr>
              <w:pStyle w:val="Table"/>
            </w:pPr>
            <w:r>
              <w:t>Yes</w:t>
            </w:r>
          </w:p>
        </w:tc>
        <w:tc>
          <w:tcPr>
            <w:tcW w:w="565" w:type="dxa"/>
            <w:tcBorders>
              <w:top w:val="single" w:sz="4" w:space="0" w:color="auto"/>
              <w:left w:val="single" w:sz="4" w:space="0" w:color="auto"/>
              <w:bottom w:val="single" w:sz="4" w:space="0" w:color="auto"/>
              <w:right w:val="single" w:sz="4" w:space="0" w:color="auto"/>
            </w:tcBorders>
          </w:tcPr>
          <w:p w14:paraId="158B982C" w14:textId="77777777" w:rsidR="008A5940" w:rsidRPr="005503AE" w:rsidRDefault="008A5940" w:rsidP="00D268D5">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2759832A" w14:textId="77777777" w:rsidR="008A5940" w:rsidRDefault="008A5940" w:rsidP="00D268D5">
            <w:pPr>
              <w:pStyle w:val="Table"/>
            </w:pPr>
            <w:r>
              <w:t>Category</w:t>
            </w:r>
          </w:p>
        </w:tc>
        <w:tc>
          <w:tcPr>
            <w:tcW w:w="2890" w:type="dxa"/>
            <w:tcBorders>
              <w:top w:val="single" w:sz="4" w:space="0" w:color="auto"/>
              <w:left w:val="single" w:sz="4" w:space="0" w:color="auto"/>
              <w:bottom w:val="single" w:sz="4" w:space="0" w:color="auto"/>
              <w:right w:val="single" w:sz="4" w:space="0" w:color="auto"/>
            </w:tcBorders>
          </w:tcPr>
          <w:p w14:paraId="3009980F" w14:textId="77777777" w:rsidR="008A5940" w:rsidRPr="005503AE" w:rsidRDefault="008A5940" w:rsidP="00D268D5">
            <w:pPr>
              <w:pStyle w:val="Table"/>
            </w:pPr>
            <w:r w:rsidRPr="00A646A0">
              <w:t>CategoryIdentityType</w:t>
            </w:r>
          </w:p>
        </w:tc>
        <w:tc>
          <w:tcPr>
            <w:tcW w:w="2890" w:type="dxa"/>
            <w:tcBorders>
              <w:top w:val="single" w:sz="4" w:space="0" w:color="auto"/>
              <w:left w:val="single" w:sz="4" w:space="0" w:color="auto"/>
              <w:bottom w:val="single" w:sz="4" w:space="0" w:color="auto"/>
              <w:right w:val="single" w:sz="4" w:space="0" w:color="auto"/>
            </w:tcBorders>
          </w:tcPr>
          <w:p w14:paraId="7B1B3AF5" w14:textId="77777777" w:rsidR="008A5940" w:rsidRDefault="008A5940" w:rsidP="00D268D5">
            <w:pPr>
              <w:pStyle w:val="Table"/>
            </w:pPr>
            <w:r>
              <w:t xml:space="preserve">As a convenience, if the query contains a Category and zero Entity elements, the response will contain all Entity </w:t>
            </w:r>
            <w:r w:rsidR="00DF3D21">
              <w:t xml:space="preserve">elements </w:t>
            </w:r>
            <w:r>
              <w:t>associated with the Category.</w:t>
            </w:r>
          </w:p>
          <w:p w14:paraId="5EB1BC18" w14:textId="77777777" w:rsidR="008A5940" w:rsidRDefault="008A5940" w:rsidP="00D268D5">
            <w:pPr>
              <w:pStyle w:val="Table"/>
            </w:pPr>
          </w:p>
          <w:p w14:paraId="6389BE8E" w14:textId="77777777" w:rsidR="008A5940" w:rsidRPr="0055067D" w:rsidRDefault="008A5940" w:rsidP="00D268D5">
            <w:pPr>
              <w:pStyle w:val="Table"/>
            </w:pPr>
            <w:r>
              <w:t>See section 3.1.1.2</w:t>
            </w:r>
          </w:p>
        </w:tc>
      </w:tr>
      <w:tr w:rsidR="008A5940" w14:paraId="348AF024" w14:textId="77777777" w:rsidTr="00D268D5">
        <w:trPr>
          <w:cantSplit/>
        </w:trPr>
        <w:tc>
          <w:tcPr>
            <w:tcW w:w="583" w:type="dxa"/>
            <w:tcBorders>
              <w:top w:val="single" w:sz="4" w:space="0" w:color="auto"/>
              <w:left w:val="single" w:sz="4" w:space="0" w:color="auto"/>
              <w:bottom w:val="single" w:sz="4" w:space="0" w:color="auto"/>
              <w:right w:val="single" w:sz="4" w:space="0" w:color="auto"/>
            </w:tcBorders>
          </w:tcPr>
          <w:p w14:paraId="265BBE27" w14:textId="77777777" w:rsidR="008A5940" w:rsidRDefault="00523563" w:rsidP="00D268D5">
            <w:pPr>
              <w:pStyle w:val="Table"/>
            </w:pPr>
            <w:r>
              <w:t>No</w:t>
            </w:r>
          </w:p>
        </w:tc>
        <w:tc>
          <w:tcPr>
            <w:tcW w:w="565" w:type="dxa"/>
            <w:tcBorders>
              <w:top w:val="single" w:sz="4" w:space="0" w:color="auto"/>
              <w:left w:val="single" w:sz="4" w:space="0" w:color="auto"/>
              <w:bottom w:val="single" w:sz="4" w:space="0" w:color="auto"/>
              <w:right w:val="single" w:sz="4" w:space="0" w:color="auto"/>
            </w:tcBorders>
          </w:tcPr>
          <w:p w14:paraId="289AAC65" w14:textId="77777777" w:rsidR="008A5940" w:rsidRDefault="008A5940" w:rsidP="00D268D5">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50D46A71" w14:textId="77777777" w:rsidR="008A5940" w:rsidRDefault="008A5940" w:rsidP="00D268D5">
            <w:pPr>
              <w:pStyle w:val="Table"/>
            </w:pPr>
            <w:r>
              <w:t>Entities</w:t>
            </w:r>
          </w:p>
        </w:tc>
        <w:tc>
          <w:tcPr>
            <w:tcW w:w="2890" w:type="dxa"/>
            <w:tcBorders>
              <w:top w:val="single" w:sz="4" w:space="0" w:color="auto"/>
              <w:left w:val="single" w:sz="4" w:space="0" w:color="auto"/>
              <w:bottom w:val="single" w:sz="4" w:space="0" w:color="auto"/>
              <w:right w:val="single" w:sz="4" w:space="0" w:color="auto"/>
            </w:tcBorders>
          </w:tcPr>
          <w:p w14:paraId="00046365" w14:textId="77777777" w:rsidR="008A5940" w:rsidRDefault="008A5940" w:rsidP="00D268D5">
            <w:pPr>
              <w:pStyle w:val="Table"/>
            </w:pPr>
            <w:r w:rsidRPr="009D75E7">
              <w:t>EntitiesIdentityType</w:t>
            </w:r>
          </w:p>
        </w:tc>
        <w:tc>
          <w:tcPr>
            <w:tcW w:w="2890" w:type="dxa"/>
            <w:tcBorders>
              <w:top w:val="single" w:sz="4" w:space="0" w:color="auto"/>
              <w:left w:val="single" w:sz="4" w:space="0" w:color="auto"/>
              <w:bottom w:val="single" w:sz="4" w:space="0" w:color="auto"/>
              <w:right w:val="single" w:sz="4" w:space="0" w:color="auto"/>
            </w:tcBorders>
          </w:tcPr>
          <w:p w14:paraId="4365D436" w14:textId="77777777" w:rsidR="008A5940" w:rsidRDefault="008A5940" w:rsidP="00D268D5">
            <w:pPr>
              <w:pStyle w:val="Table"/>
            </w:pPr>
            <w:r>
              <w:t>See section 3.1.1.2</w:t>
            </w:r>
          </w:p>
        </w:tc>
      </w:tr>
      <w:tr w:rsidR="008A5940" w14:paraId="39136657" w14:textId="77777777" w:rsidTr="00D268D5">
        <w:trPr>
          <w:cantSplit/>
        </w:trPr>
        <w:tc>
          <w:tcPr>
            <w:tcW w:w="583" w:type="dxa"/>
            <w:tcBorders>
              <w:top w:val="single" w:sz="4" w:space="0" w:color="auto"/>
              <w:left w:val="single" w:sz="4" w:space="0" w:color="auto"/>
              <w:bottom w:val="single" w:sz="4" w:space="0" w:color="auto"/>
              <w:right w:val="single" w:sz="4" w:space="0" w:color="auto"/>
            </w:tcBorders>
          </w:tcPr>
          <w:p w14:paraId="512B5238" w14:textId="77777777" w:rsidR="008A5940" w:rsidRDefault="008A5940" w:rsidP="00D268D5">
            <w:pPr>
              <w:pStyle w:val="Table"/>
            </w:pPr>
            <w:r>
              <w:t>Yes</w:t>
            </w:r>
          </w:p>
        </w:tc>
        <w:tc>
          <w:tcPr>
            <w:tcW w:w="565" w:type="dxa"/>
            <w:tcBorders>
              <w:top w:val="single" w:sz="4" w:space="0" w:color="auto"/>
              <w:left w:val="single" w:sz="4" w:space="0" w:color="auto"/>
              <w:bottom w:val="single" w:sz="4" w:space="0" w:color="auto"/>
              <w:right w:val="single" w:sz="4" w:space="0" w:color="auto"/>
            </w:tcBorders>
          </w:tcPr>
          <w:p w14:paraId="05FE1094" w14:textId="77777777" w:rsidR="008A5940" w:rsidRDefault="008A5940" w:rsidP="00D268D5">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7ECEB642" w14:textId="77777777" w:rsidR="008A5940" w:rsidRPr="00E562B4" w:rsidRDefault="008A5940" w:rsidP="00D268D5">
            <w:pPr>
              <w:pStyle w:val="Table"/>
            </w:pPr>
            <w:r>
              <w:t>Entity</w:t>
            </w:r>
          </w:p>
        </w:tc>
        <w:tc>
          <w:tcPr>
            <w:tcW w:w="2890" w:type="dxa"/>
            <w:tcBorders>
              <w:top w:val="single" w:sz="4" w:space="0" w:color="auto"/>
              <w:left w:val="single" w:sz="4" w:space="0" w:color="auto"/>
              <w:bottom w:val="single" w:sz="4" w:space="0" w:color="auto"/>
              <w:right w:val="single" w:sz="4" w:space="0" w:color="auto"/>
            </w:tcBorders>
          </w:tcPr>
          <w:p w14:paraId="5B330087" w14:textId="77777777" w:rsidR="008A5940" w:rsidRPr="00E562B4" w:rsidRDefault="008A5940" w:rsidP="00D268D5">
            <w:pPr>
              <w:pStyle w:val="Table"/>
            </w:pPr>
            <w:r>
              <w:t>Entity</w:t>
            </w:r>
            <w:r w:rsidRPr="009D75E7">
              <w:t>IdentityType</w:t>
            </w:r>
          </w:p>
        </w:tc>
        <w:tc>
          <w:tcPr>
            <w:tcW w:w="2890" w:type="dxa"/>
            <w:tcBorders>
              <w:top w:val="single" w:sz="4" w:space="0" w:color="auto"/>
              <w:left w:val="single" w:sz="4" w:space="0" w:color="auto"/>
              <w:bottom w:val="single" w:sz="4" w:space="0" w:color="auto"/>
              <w:right w:val="single" w:sz="4" w:space="0" w:color="auto"/>
            </w:tcBorders>
          </w:tcPr>
          <w:p w14:paraId="4EA8334D" w14:textId="77777777" w:rsidR="008A5940" w:rsidRDefault="008A5940" w:rsidP="00D268D5">
            <w:pPr>
              <w:pStyle w:val="Table"/>
            </w:pPr>
            <w:r>
              <w:t>If an Entity is included in the query, including the Category is unnecessary.</w:t>
            </w:r>
          </w:p>
          <w:p w14:paraId="25C4FF45" w14:textId="77777777" w:rsidR="008A5940" w:rsidRDefault="008A5940" w:rsidP="00D268D5">
            <w:pPr>
              <w:pStyle w:val="Table"/>
            </w:pPr>
          </w:p>
          <w:p w14:paraId="1181BBEE" w14:textId="77777777" w:rsidR="008A5940" w:rsidRDefault="008A5940" w:rsidP="00D268D5">
            <w:pPr>
              <w:pStyle w:val="Table"/>
            </w:pPr>
            <w:r>
              <w:t>See section 3.1.1.2</w:t>
            </w:r>
          </w:p>
        </w:tc>
      </w:tr>
      <w:tr w:rsidR="008A5940" w14:paraId="2263000C" w14:textId="77777777" w:rsidTr="00D268D5">
        <w:trPr>
          <w:cantSplit/>
        </w:trPr>
        <w:tc>
          <w:tcPr>
            <w:tcW w:w="583" w:type="dxa"/>
            <w:tcBorders>
              <w:top w:val="single" w:sz="4" w:space="0" w:color="auto"/>
              <w:left w:val="single" w:sz="4" w:space="0" w:color="auto"/>
              <w:bottom w:val="single" w:sz="4" w:space="0" w:color="auto"/>
              <w:right w:val="single" w:sz="4" w:space="0" w:color="auto"/>
            </w:tcBorders>
          </w:tcPr>
          <w:p w14:paraId="3849D905" w14:textId="77777777" w:rsidR="008A5940" w:rsidRDefault="008A5940" w:rsidP="00D268D5">
            <w:pPr>
              <w:pStyle w:val="Table"/>
            </w:pPr>
            <w:r>
              <w:t>No</w:t>
            </w:r>
          </w:p>
        </w:tc>
        <w:tc>
          <w:tcPr>
            <w:tcW w:w="565" w:type="dxa"/>
            <w:tcBorders>
              <w:top w:val="single" w:sz="4" w:space="0" w:color="auto"/>
              <w:left w:val="single" w:sz="4" w:space="0" w:color="auto"/>
              <w:bottom w:val="single" w:sz="4" w:space="0" w:color="auto"/>
              <w:right w:val="single" w:sz="4" w:space="0" w:color="auto"/>
            </w:tcBorders>
          </w:tcPr>
          <w:p w14:paraId="04175E40" w14:textId="77777777" w:rsidR="008A5940" w:rsidRDefault="008A5940" w:rsidP="00D268D5">
            <w:pPr>
              <w:pStyle w:val="Table"/>
            </w:pPr>
            <w:r>
              <w:t>No</w:t>
            </w:r>
          </w:p>
        </w:tc>
        <w:tc>
          <w:tcPr>
            <w:tcW w:w="2142" w:type="dxa"/>
            <w:tcBorders>
              <w:top w:val="single" w:sz="4" w:space="0" w:color="auto"/>
              <w:left w:val="single" w:sz="4" w:space="0" w:color="auto"/>
              <w:bottom w:val="single" w:sz="4" w:space="0" w:color="auto"/>
              <w:right w:val="single" w:sz="4" w:space="0" w:color="auto"/>
            </w:tcBorders>
          </w:tcPr>
          <w:p w14:paraId="0F877107" w14:textId="77777777" w:rsidR="008A5940" w:rsidRDefault="008A5940" w:rsidP="00D268D5">
            <w:pPr>
              <w:pStyle w:val="Table"/>
            </w:pPr>
            <w:r w:rsidRPr="00E562B4">
              <w:t>Schedule</w:t>
            </w:r>
          </w:p>
        </w:tc>
        <w:tc>
          <w:tcPr>
            <w:tcW w:w="2890" w:type="dxa"/>
            <w:tcBorders>
              <w:top w:val="single" w:sz="4" w:space="0" w:color="auto"/>
              <w:left w:val="single" w:sz="4" w:space="0" w:color="auto"/>
              <w:bottom w:val="single" w:sz="4" w:space="0" w:color="auto"/>
              <w:right w:val="single" w:sz="4" w:space="0" w:color="auto"/>
            </w:tcBorders>
          </w:tcPr>
          <w:p w14:paraId="5A07E0B9" w14:textId="77777777" w:rsidR="008A5940" w:rsidRPr="009D75E7" w:rsidRDefault="008A5940" w:rsidP="00D268D5">
            <w:pPr>
              <w:pStyle w:val="Table"/>
            </w:pPr>
            <w:r w:rsidRPr="00E562B4">
              <w:t>ScheduleIdentityType</w:t>
            </w:r>
          </w:p>
        </w:tc>
        <w:tc>
          <w:tcPr>
            <w:tcW w:w="2890" w:type="dxa"/>
            <w:tcBorders>
              <w:top w:val="single" w:sz="4" w:space="0" w:color="auto"/>
              <w:left w:val="single" w:sz="4" w:space="0" w:color="auto"/>
              <w:bottom w:val="single" w:sz="4" w:space="0" w:color="auto"/>
              <w:right w:val="single" w:sz="4" w:space="0" w:color="auto"/>
            </w:tcBorders>
          </w:tcPr>
          <w:p w14:paraId="7B450879" w14:textId="77777777" w:rsidR="008A5940" w:rsidRDefault="008A5940" w:rsidP="00D268D5">
            <w:pPr>
              <w:pStyle w:val="Table"/>
            </w:pPr>
            <w:r>
              <w:t>See section 3.1.1.2</w:t>
            </w:r>
          </w:p>
        </w:tc>
      </w:tr>
    </w:tbl>
    <w:p w14:paraId="4B058A06" w14:textId="77777777" w:rsidR="008A5940" w:rsidRPr="00D41795" w:rsidRDefault="008A5940" w:rsidP="007757F7">
      <w:pPr>
        <w:pStyle w:val="BodyText"/>
      </w:pPr>
    </w:p>
    <w:p w14:paraId="2E8CF4D4" w14:textId="77777777" w:rsidR="007757F7" w:rsidRDefault="007757F7" w:rsidP="007757F7"/>
    <w:p w14:paraId="70992B06" w14:textId="77777777" w:rsidR="007757F7" w:rsidRDefault="007757F7" w:rsidP="007757F7">
      <w:pPr>
        <w:pStyle w:val="Heading4"/>
      </w:pPr>
      <w:r>
        <w:lastRenderedPageBreak/>
        <w:t>SOAP Format</w:t>
      </w:r>
    </w:p>
    <w:p w14:paraId="3F14865B" w14:textId="77777777" w:rsidR="007757F7" w:rsidRPr="00507140" w:rsidRDefault="007757F7" w:rsidP="007757F7">
      <w:pPr>
        <w:pStyle w:val="BodyTextHead"/>
      </w:pPr>
      <w:r>
        <w:t>Full SOAP Message</w:t>
      </w:r>
    </w:p>
    <w:p w14:paraId="11733098" w14:textId="77777777" w:rsidR="00A229F4" w:rsidRDefault="00A229F4" w:rsidP="007757F7">
      <w:pPr>
        <w:pStyle w:val="XMLSnippetKWN"/>
      </w:pPr>
    </w:p>
    <w:p w14:paraId="0B1C0167" w14:textId="77777777" w:rsidR="00A229F4" w:rsidRPr="00AE1F45" w:rsidRDefault="00A229F4" w:rsidP="00A229F4">
      <w:pPr>
        <w:pStyle w:val="XMLSection"/>
        <w:rPr>
          <w:rFonts w:cs="Courier New"/>
        </w:rPr>
      </w:pPr>
      <w:r w:rsidRPr="00AE1F45">
        <w:rPr>
          <w:rFonts w:cs="Courier New"/>
          <w:color w:val="000000"/>
        </w:rPr>
        <w:t>&lt;</w:t>
      </w:r>
      <w:r w:rsidRPr="00AE1F45">
        <w:rPr>
          <w:rFonts w:cs="Courier New"/>
        </w:rPr>
        <w:t xml:space="preserve">soapenv:Envelope </w:t>
      </w:r>
    </w:p>
    <w:p w14:paraId="4C6E7926" w14:textId="77777777" w:rsidR="00A229F4" w:rsidRPr="00AE1F45" w:rsidRDefault="00A229F4" w:rsidP="00A229F4">
      <w:pPr>
        <w:pStyle w:val="XMLSection"/>
        <w:rPr>
          <w:rFonts w:cs="Courier New"/>
        </w:rPr>
      </w:pPr>
      <w:r>
        <w:rPr>
          <w:rFonts w:cs="Courier New"/>
          <w:color w:val="FF00FF"/>
        </w:rPr>
        <w:t xml:space="preserve">     </w:t>
      </w:r>
      <w:r w:rsidRPr="00AE1F45">
        <w:rPr>
          <w:rFonts w:cs="Courier New"/>
          <w:color w:val="FF00FF"/>
        </w:rPr>
        <w:t>xmlns:soapenv=</w:t>
      </w:r>
      <w:r w:rsidRPr="00AE1F45">
        <w:rPr>
          <w:rFonts w:cs="Courier New"/>
          <w:i/>
          <w:iCs/>
          <w:color w:val="0000FF"/>
        </w:rPr>
        <w:t>"http://schemas.xmlsoap.org/soap/envelope/"</w:t>
      </w:r>
      <w:r>
        <w:rPr>
          <w:rFonts w:cs="Courier New"/>
          <w:i/>
          <w:iCs/>
          <w:color w:val="0000FF"/>
        </w:rPr>
        <w:t xml:space="preserve"> </w:t>
      </w:r>
      <w:r>
        <w:rPr>
          <w:rFonts w:cs="Courier New"/>
          <w:i/>
          <w:iCs/>
          <w:color w:val="0000FF"/>
        </w:rPr>
        <w:br/>
      </w:r>
      <w:r>
        <w:rPr>
          <w:rFonts w:cs="Courier New"/>
          <w:color w:val="FF00FF"/>
        </w:rPr>
        <w:t xml:space="preserve">     </w:t>
      </w:r>
      <w:r w:rsidRPr="00AE1F45">
        <w:rPr>
          <w:rFonts w:cs="Courier New"/>
          <w:color w:val="FF00FF"/>
        </w:rPr>
        <w:t>xmlns:wint=</w:t>
      </w:r>
      <w:r w:rsidRPr="00AE1F45">
        <w:rPr>
          <w:rFonts w:cs="Courier New"/>
          <w:i/>
          <w:iCs/>
          <w:color w:val="0000FF"/>
        </w:rPr>
        <w:t>"wint:com.alstom.isone.windint.windintegration:1-0"</w:t>
      </w:r>
      <w:r w:rsidRPr="00AE1F45">
        <w:rPr>
          <w:rFonts w:cs="Courier New"/>
          <w:color w:val="000000"/>
        </w:rPr>
        <w:t>&gt;</w:t>
      </w:r>
    </w:p>
    <w:p w14:paraId="452A9181"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soapenv:Header</w:t>
      </w:r>
      <w:r w:rsidRPr="00AE1F45">
        <w:rPr>
          <w:rFonts w:cs="Courier New"/>
          <w:color w:val="000000"/>
        </w:rPr>
        <w:t>/&gt;</w:t>
      </w:r>
    </w:p>
    <w:p w14:paraId="0D1CCE85"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soapenv:Body</w:t>
      </w:r>
      <w:r w:rsidRPr="00AE1F45">
        <w:rPr>
          <w:rFonts w:cs="Courier New"/>
          <w:color w:val="000000"/>
        </w:rPr>
        <w:t>&gt;</w:t>
      </w:r>
    </w:p>
    <w:p w14:paraId="252B70D3"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wint:QueryForecast</w:t>
      </w:r>
      <w:r w:rsidRPr="00AE1F45">
        <w:rPr>
          <w:rFonts w:cs="Courier New"/>
          <w:color w:val="000000"/>
        </w:rPr>
        <w:t>&gt;</w:t>
      </w:r>
    </w:p>
    <w:p w14:paraId="0E942473" w14:textId="77777777" w:rsidR="00A229F4" w:rsidRPr="00AE1F45" w:rsidRDefault="00A229F4" w:rsidP="00A229F4">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w:t>
      </w:r>
      <w:r w:rsidRPr="00AE1F45">
        <w:rPr>
          <w:rFonts w:cs="Courier New"/>
          <w:color w:val="008000"/>
        </w:rPr>
        <w:t>1 or more repetitions:</w:t>
      </w:r>
      <w:r>
        <w:rPr>
          <w:rFonts w:cs="Courier New"/>
          <w:color w:val="008000"/>
        </w:rPr>
        <w:t xml:space="preserve"> </w:t>
      </w:r>
      <w:r w:rsidRPr="00AE1F45">
        <w:rPr>
          <w:rFonts w:cs="Courier New"/>
          <w:color w:val="008000"/>
        </w:rPr>
        <w:t>--&gt;</w:t>
      </w:r>
    </w:p>
    <w:p w14:paraId="6447026D"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wint:ScheduleRequest</w:t>
      </w:r>
      <w:r w:rsidRPr="00AE1F45">
        <w:rPr>
          <w:rFonts w:cs="Courier New"/>
          <w:color w:val="000000"/>
        </w:rPr>
        <w:t>&gt;</w:t>
      </w:r>
    </w:p>
    <w:p w14:paraId="133507B6"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wint:Schedule</w:t>
      </w:r>
      <w:r w:rsidRPr="00AE1F45">
        <w:rPr>
          <w:rFonts w:cs="Courier New"/>
          <w:color w:val="000000"/>
        </w:rPr>
        <w:t>&gt;</w:t>
      </w:r>
    </w:p>
    <w:p w14:paraId="74758B1C"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wint:identifier</w:t>
      </w:r>
      <w:r w:rsidRPr="00AE1F45">
        <w:rPr>
          <w:rFonts w:cs="Courier New"/>
          <w:color w:val="000000"/>
        </w:rPr>
        <w:t>&gt;</w:t>
      </w:r>
      <w:r>
        <w:rPr>
          <w:rFonts w:cs="Courier New"/>
          <w:color w:val="000000"/>
        </w:rPr>
        <w:t>?</w:t>
      </w:r>
      <w:r w:rsidRPr="00AE1F45">
        <w:rPr>
          <w:rFonts w:cs="Courier New"/>
          <w:color w:val="000000"/>
        </w:rPr>
        <w:t>&lt;/</w:t>
      </w:r>
      <w:r w:rsidRPr="00AE1F45">
        <w:rPr>
          <w:rFonts w:cs="Courier New"/>
        </w:rPr>
        <w:t>wint:identifier</w:t>
      </w:r>
      <w:r w:rsidRPr="00AE1F45">
        <w:rPr>
          <w:rFonts w:cs="Courier New"/>
          <w:color w:val="000000"/>
        </w:rPr>
        <w:t>&gt;</w:t>
      </w:r>
    </w:p>
    <w:p w14:paraId="5C66A1A3"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wint:Schedule</w:t>
      </w:r>
      <w:r w:rsidRPr="00AE1F45">
        <w:rPr>
          <w:rFonts w:cs="Courier New"/>
          <w:color w:val="000000"/>
        </w:rPr>
        <w:t>&gt;</w:t>
      </w:r>
    </w:p>
    <w:p w14:paraId="6853DCC7" w14:textId="77777777" w:rsidR="00A229F4" w:rsidRPr="00AE1F45" w:rsidRDefault="00A229F4" w:rsidP="00A229F4">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w:t>
      </w:r>
      <w:r w:rsidRPr="00AE1F45">
        <w:rPr>
          <w:rFonts w:cs="Courier New"/>
          <w:color w:val="008000"/>
        </w:rPr>
        <w:t>Optional:</w:t>
      </w:r>
      <w:r>
        <w:rPr>
          <w:rFonts w:cs="Courier New"/>
          <w:color w:val="008000"/>
        </w:rPr>
        <w:t xml:space="preserve"> </w:t>
      </w:r>
      <w:r w:rsidRPr="00AE1F45">
        <w:rPr>
          <w:rFonts w:cs="Courier New"/>
          <w:color w:val="008000"/>
        </w:rPr>
        <w:t>--&gt;</w:t>
      </w:r>
    </w:p>
    <w:p w14:paraId="7449B414"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wint:TimeRange</w:t>
      </w:r>
      <w:r w:rsidRPr="00AE1F45">
        <w:rPr>
          <w:rFonts w:cs="Courier New"/>
          <w:color w:val="000000"/>
        </w:rPr>
        <w:t>&gt;</w:t>
      </w:r>
    </w:p>
    <w:p w14:paraId="4A8E51C9"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wint:fromTime</w:t>
      </w:r>
      <w:r w:rsidRPr="00AE1F45">
        <w:rPr>
          <w:rFonts w:cs="Courier New"/>
          <w:color w:val="000000"/>
        </w:rPr>
        <w:t>&gt;</w:t>
      </w:r>
      <w:r>
        <w:rPr>
          <w:rFonts w:cs="Courier New"/>
          <w:color w:val="000000"/>
        </w:rPr>
        <w:t>?</w:t>
      </w:r>
      <w:r w:rsidRPr="00AE1F45">
        <w:rPr>
          <w:rFonts w:cs="Courier New"/>
          <w:color w:val="000000"/>
        </w:rPr>
        <w:t>&lt;/</w:t>
      </w:r>
      <w:r w:rsidRPr="00AE1F45">
        <w:rPr>
          <w:rFonts w:cs="Courier New"/>
        </w:rPr>
        <w:t>wint:fromTime</w:t>
      </w:r>
      <w:r w:rsidRPr="00AE1F45">
        <w:rPr>
          <w:rFonts w:cs="Courier New"/>
          <w:color w:val="000000"/>
        </w:rPr>
        <w:t>&gt;</w:t>
      </w:r>
    </w:p>
    <w:p w14:paraId="50E462DC"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wint:toTime</w:t>
      </w:r>
      <w:r w:rsidRPr="00AE1F45">
        <w:rPr>
          <w:rFonts w:cs="Courier New"/>
          <w:color w:val="000000"/>
        </w:rPr>
        <w:t>&gt;</w:t>
      </w:r>
      <w:r>
        <w:rPr>
          <w:rFonts w:cs="Courier New"/>
          <w:color w:val="000000"/>
        </w:rPr>
        <w:t>?</w:t>
      </w:r>
      <w:r w:rsidRPr="00AE1F45">
        <w:rPr>
          <w:rFonts w:cs="Courier New"/>
          <w:color w:val="000000"/>
        </w:rPr>
        <w:t>&lt;/</w:t>
      </w:r>
      <w:r w:rsidRPr="00AE1F45">
        <w:rPr>
          <w:rFonts w:cs="Courier New"/>
        </w:rPr>
        <w:t>wint:toTime</w:t>
      </w:r>
      <w:r w:rsidRPr="00AE1F45">
        <w:rPr>
          <w:rFonts w:cs="Courier New"/>
          <w:color w:val="000000"/>
        </w:rPr>
        <w:t>&gt;</w:t>
      </w:r>
    </w:p>
    <w:p w14:paraId="64B17FC4"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wint:TimeRange</w:t>
      </w:r>
      <w:r w:rsidRPr="00AE1F45">
        <w:rPr>
          <w:rFonts w:cs="Courier New"/>
          <w:color w:val="000000"/>
        </w:rPr>
        <w:t>&gt;</w:t>
      </w:r>
    </w:p>
    <w:p w14:paraId="087F66FC"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wint:Entities</w:t>
      </w:r>
      <w:r w:rsidRPr="00AE1F45">
        <w:rPr>
          <w:rFonts w:cs="Courier New"/>
          <w:color w:val="000000"/>
        </w:rPr>
        <w:t>&gt;</w:t>
      </w:r>
    </w:p>
    <w:p w14:paraId="1A9E90CA" w14:textId="77777777" w:rsidR="00A229F4" w:rsidRPr="00AE1F45" w:rsidRDefault="00A229F4" w:rsidP="00A229F4">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0</w:t>
      </w:r>
      <w:r w:rsidRPr="00AE1F45">
        <w:rPr>
          <w:rFonts w:cs="Courier New"/>
          <w:color w:val="008000"/>
        </w:rPr>
        <w:t xml:space="preserve"> or more repetitions:</w:t>
      </w:r>
      <w:r>
        <w:rPr>
          <w:rFonts w:cs="Courier New"/>
          <w:color w:val="008000"/>
        </w:rPr>
        <w:t xml:space="preserve"> </w:t>
      </w:r>
      <w:r w:rsidRPr="00AE1F45">
        <w:rPr>
          <w:rFonts w:cs="Courier New"/>
          <w:color w:val="008000"/>
        </w:rPr>
        <w:t>--&gt;</w:t>
      </w:r>
    </w:p>
    <w:p w14:paraId="5025548C" w14:textId="77777777" w:rsidR="008C59D6" w:rsidRDefault="00A229F4" w:rsidP="008C59D6">
      <w:pPr>
        <w:pStyle w:val="XMLSnippetKWN"/>
        <w:rPr>
          <w:color w:val="008000"/>
        </w:rPr>
      </w:pPr>
      <w:r w:rsidRPr="00E66E7B">
        <w:rPr>
          <w:color w:val="993300"/>
        </w:rPr>
        <w:t xml:space="preserve">        </w:t>
      </w:r>
      <w:r>
        <w:rPr>
          <w:color w:val="993300"/>
        </w:rPr>
        <w:tab/>
        <w:t xml:space="preserve">   </w:t>
      </w:r>
      <w:r w:rsidR="008C59D6">
        <w:rPr>
          <w:color w:val="008000"/>
        </w:rPr>
        <w:t xml:space="preserve">&lt;!-- </w:t>
      </w:r>
      <w:r w:rsidR="008C59D6" w:rsidRPr="003F4AFD">
        <w:rPr>
          <w:b/>
          <w:color w:val="008000"/>
        </w:rPr>
        <w:t xml:space="preserve">Option </w:t>
      </w:r>
      <w:r w:rsidR="008C59D6">
        <w:rPr>
          <w:b/>
          <w:color w:val="008000"/>
        </w:rPr>
        <w:t>1</w:t>
      </w:r>
      <w:r w:rsidR="008C59D6">
        <w:rPr>
          <w:color w:val="008000"/>
        </w:rPr>
        <w:t>: list of at least 1 Entity</w:t>
      </w:r>
      <w:r w:rsidR="008C59D6" w:rsidRPr="00E66E7B">
        <w:rPr>
          <w:color w:val="008000"/>
        </w:rPr>
        <w:t xml:space="preserve"> </w:t>
      </w:r>
      <w:r w:rsidR="008C59D6">
        <w:rPr>
          <w:color w:val="008000"/>
        </w:rPr>
        <w:t xml:space="preserve">and </w:t>
      </w:r>
      <w:r w:rsidR="008C59D6">
        <w:rPr>
          <w:color w:val="008000"/>
        </w:rPr>
        <w:br/>
        <w:t xml:space="preserve">                    no Category. Entity can be specified by</w:t>
      </w:r>
    </w:p>
    <w:p w14:paraId="43295D6B" w14:textId="77777777" w:rsidR="008C59D6" w:rsidRDefault="008C59D6" w:rsidP="008C59D6">
      <w:pPr>
        <w:pStyle w:val="XMLSnippetKWN"/>
        <w:rPr>
          <w:color w:val="008000"/>
        </w:rPr>
      </w:pPr>
      <w:r>
        <w:rPr>
          <w:color w:val="008000"/>
        </w:rPr>
        <w:t xml:space="preserve">                    Identifier, assetIdentifier, or both</w:t>
      </w:r>
      <w:r w:rsidRPr="00E66E7B">
        <w:rPr>
          <w:color w:val="008000"/>
        </w:rPr>
        <w:t>--&gt;</w:t>
      </w:r>
    </w:p>
    <w:p w14:paraId="24F1B48E" w14:textId="77777777" w:rsidR="008C59D6" w:rsidRPr="00AE1F45" w:rsidRDefault="008C59D6" w:rsidP="008C59D6">
      <w:pPr>
        <w:pStyle w:val="XMLSection"/>
        <w:rPr>
          <w:rFonts w:cs="Courier New"/>
        </w:rPr>
      </w:pPr>
      <w:r w:rsidRPr="00AE1F45">
        <w:rPr>
          <w:rFonts w:cs="Courier New"/>
          <w:color w:val="000000"/>
        </w:rPr>
        <w:t xml:space="preserve">               &lt;</w:t>
      </w:r>
      <w:r w:rsidRPr="00AE1F45">
        <w:rPr>
          <w:rFonts w:cs="Courier New"/>
        </w:rPr>
        <w:t>wint:Entity</w:t>
      </w:r>
      <w:r w:rsidRPr="00AE1F45">
        <w:rPr>
          <w:rFonts w:cs="Courier New"/>
          <w:color w:val="000000"/>
        </w:rPr>
        <w:t>&gt;</w:t>
      </w:r>
    </w:p>
    <w:p w14:paraId="67A86787" w14:textId="77777777" w:rsidR="008C59D6" w:rsidRPr="00AE1F45" w:rsidRDefault="008C59D6" w:rsidP="008C59D6">
      <w:pPr>
        <w:pStyle w:val="XMLSection"/>
        <w:rPr>
          <w:rFonts w:cs="Courier New"/>
        </w:rPr>
      </w:pPr>
      <w:r w:rsidRPr="00AE1F45">
        <w:rPr>
          <w:rFonts w:cs="Courier New"/>
          <w:color w:val="000000"/>
        </w:rPr>
        <w:t xml:space="preserve">                  &lt;</w:t>
      </w:r>
      <w:r w:rsidRPr="00AE1F45">
        <w:rPr>
          <w:rFonts w:cs="Courier New"/>
        </w:rPr>
        <w:t>wint:identifier</w:t>
      </w:r>
      <w:r w:rsidRPr="00AE1F45">
        <w:rPr>
          <w:rFonts w:cs="Courier New"/>
          <w:color w:val="000000"/>
        </w:rPr>
        <w:t>&gt;</w:t>
      </w:r>
      <w:r>
        <w:rPr>
          <w:rFonts w:cs="Courier New"/>
          <w:color w:val="000000"/>
        </w:rPr>
        <w:t>?</w:t>
      </w:r>
      <w:r w:rsidRPr="00AE1F45">
        <w:rPr>
          <w:rFonts w:cs="Courier New"/>
          <w:color w:val="000000"/>
        </w:rPr>
        <w:t>&lt;/</w:t>
      </w:r>
      <w:r w:rsidRPr="00AE1F45">
        <w:rPr>
          <w:rFonts w:cs="Courier New"/>
        </w:rPr>
        <w:t>wint:identifier</w:t>
      </w:r>
      <w:r w:rsidRPr="00AE1F45">
        <w:rPr>
          <w:rFonts w:cs="Courier New"/>
          <w:color w:val="000000"/>
        </w:rPr>
        <w:t>&gt;</w:t>
      </w:r>
    </w:p>
    <w:p w14:paraId="42988BDF" w14:textId="77777777" w:rsidR="008C59D6" w:rsidRPr="00AE1F45" w:rsidRDefault="008C59D6" w:rsidP="008C59D6">
      <w:pPr>
        <w:pStyle w:val="XMLSection"/>
        <w:rPr>
          <w:rFonts w:cs="Courier New"/>
        </w:rPr>
      </w:pPr>
      <w:r w:rsidRPr="00AE1F45">
        <w:rPr>
          <w:rFonts w:cs="Courier New"/>
          <w:color w:val="000000"/>
        </w:rPr>
        <w:t xml:space="preserve">                  &lt;</w:t>
      </w:r>
      <w:r w:rsidRPr="00AE1F45">
        <w:rPr>
          <w:rFonts w:cs="Courier New"/>
        </w:rPr>
        <w:t>wint:</w:t>
      </w:r>
      <w:r w:rsidRPr="00F03FF0">
        <w:rPr>
          <w:rFonts w:cs="Courier New"/>
        </w:rPr>
        <w:t>assetIdentifier</w:t>
      </w:r>
      <w:r w:rsidRPr="00AE1F45">
        <w:rPr>
          <w:rFonts w:cs="Courier New"/>
          <w:color w:val="000000"/>
        </w:rPr>
        <w:t>&gt;</w:t>
      </w:r>
      <w:r>
        <w:rPr>
          <w:rFonts w:cs="Courier New"/>
          <w:color w:val="000000"/>
        </w:rPr>
        <w:t>?</w:t>
      </w:r>
      <w:r w:rsidRPr="00AE1F45">
        <w:rPr>
          <w:rFonts w:cs="Courier New"/>
          <w:color w:val="000000"/>
        </w:rPr>
        <w:t>&lt;/</w:t>
      </w:r>
      <w:r w:rsidRPr="00AE1F45">
        <w:rPr>
          <w:rFonts w:cs="Courier New"/>
        </w:rPr>
        <w:t>wint:</w:t>
      </w:r>
      <w:r w:rsidRPr="00F03FF0">
        <w:rPr>
          <w:rFonts w:cs="Courier New"/>
        </w:rPr>
        <w:t>assetIdentifier</w:t>
      </w:r>
      <w:r w:rsidRPr="00AE1F45">
        <w:rPr>
          <w:rFonts w:cs="Courier New"/>
          <w:color w:val="000000"/>
        </w:rPr>
        <w:t>&gt;</w:t>
      </w:r>
    </w:p>
    <w:p w14:paraId="713ABE14" w14:textId="77777777" w:rsidR="00A229F4" w:rsidRPr="00AE1F45" w:rsidRDefault="00A229F4" w:rsidP="008C59D6">
      <w:pPr>
        <w:pStyle w:val="XMLSnippetKWN"/>
        <w:rPr>
          <w:rFonts w:cs="Courier New"/>
        </w:rPr>
      </w:pPr>
      <w:r w:rsidRPr="00AE1F45">
        <w:rPr>
          <w:rFonts w:cs="Courier New"/>
          <w:color w:val="000000"/>
        </w:rPr>
        <w:t xml:space="preserve">               &lt;/</w:t>
      </w:r>
      <w:r w:rsidRPr="006716A4">
        <w:rPr>
          <w:rFonts w:cs="Courier New"/>
          <w:color w:val="993300"/>
        </w:rPr>
        <w:t>wint:Entity</w:t>
      </w:r>
      <w:r w:rsidRPr="00AE1F45">
        <w:rPr>
          <w:rFonts w:cs="Courier New"/>
          <w:color w:val="000000"/>
        </w:rPr>
        <w:t>&gt;</w:t>
      </w:r>
    </w:p>
    <w:p w14:paraId="759AFDD3"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wint:Entities</w:t>
      </w:r>
      <w:r w:rsidRPr="00AE1F45">
        <w:rPr>
          <w:rFonts w:cs="Courier New"/>
          <w:color w:val="000000"/>
        </w:rPr>
        <w:t>&gt;</w:t>
      </w:r>
    </w:p>
    <w:p w14:paraId="56086B88" w14:textId="77777777" w:rsidR="00A229F4" w:rsidRPr="00AE1F45" w:rsidRDefault="00A229F4" w:rsidP="00A229F4">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w:t>
      </w:r>
      <w:r w:rsidRPr="00AE1F45">
        <w:rPr>
          <w:rFonts w:cs="Courier New"/>
          <w:color w:val="008000"/>
        </w:rPr>
        <w:t>Optional:</w:t>
      </w:r>
      <w:r>
        <w:rPr>
          <w:rFonts w:cs="Courier New"/>
          <w:color w:val="008000"/>
        </w:rPr>
        <w:t xml:space="preserve"> </w:t>
      </w:r>
      <w:r w:rsidRPr="00AE1F45">
        <w:rPr>
          <w:rFonts w:cs="Courier New"/>
          <w:color w:val="008000"/>
        </w:rPr>
        <w:t>--&gt;</w:t>
      </w:r>
    </w:p>
    <w:p w14:paraId="1C121F31" w14:textId="77777777" w:rsidR="00A229F4" w:rsidRDefault="00A229F4" w:rsidP="00A229F4">
      <w:pPr>
        <w:pStyle w:val="XMLSnippetKWN"/>
        <w:rPr>
          <w:color w:val="008000"/>
        </w:rPr>
      </w:pPr>
      <w:r>
        <w:rPr>
          <w:color w:val="008000"/>
        </w:rPr>
        <w:t xml:space="preserve">            &lt;!-- </w:t>
      </w:r>
      <w:r w:rsidRPr="003F4AFD">
        <w:rPr>
          <w:b/>
          <w:color w:val="008000"/>
        </w:rPr>
        <w:t xml:space="preserve">Option </w:t>
      </w:r>
      <w:r>
        <w:rPr>
          <w:b/>
          <w:color w:val="008000"/>
        </w:rPr>
        <w:t>2</w:t>
      </w:r>
      <w:r>
        <w:rPr>
          <w:color w:val="008000"/>
        </w:rPr>
        <w:t xml:space="preserve">: all Entities associated with this </w:t>
      </w:r>
    </w:p>
    <w:p w14:paraId="7E436C05" w14:textId="77777777" w:rsidR="00A229F4" w:rsidRDefault="00A229F4" w:rsidP="00A229F4">
      <w:pPr>
        <w:pStyle w:val="XMLSnippetKWN"/>
        <w:ind w:firstLine="1440"/>
        <w:rPr>
          <w:color w:val="008000"/>
        </w:rPr>
      </w:pPr>
      <w:r>
        <w:rPr>
          <w:color w:val="008000"/>
        </w:rPr>
        <w:t xml:space="preserve">     Category will be included in the response if no  </w:t>
      </w:r>
    </w:p>
    <w:p w14:paraId="7B93F81E" w14:textId="77777777" w:rsidR="00A229F4" w:rsidRDefault="00A229F4" w:rsidP="00A229F4">
      <w:pPr>
        <w:pStyle w:val="XMLSection"/>
      </w:pPr>
      <w:r>
        <w:rPr>
          <w:color w:val="008000"/>
        </w:rPr>
        <w:t xml:space="preserve">                 entities are provided</w:t>
      </w:r>
      <w:r w:rsidRPr="00E66E7B">
        <w:rPr>
          <w:color w:val="008000"/>
        </w:rPr>
        <w:t xml:space="preserve"> --&gt;</w:t>
      </w:r>
      <w:r>
        <w:rPr>
          <w:color w:val="008000"/>
        </w:rPr>
        <w:br/>
      </w:r>
      <w:r>
        <w:t xml:space="preserve">            &lt;wint:Category&gt;</w:t>
      </w:r>
    </w:p>
    <w:p w14:paraId="76A2A449" w14:textId="77777777" w:rsidR="00A229F4" w:rsidRDefault="00A229F4" w:rsidP="00A229F4">
      <w:pPr>
        <w:pStyle w:val="XMLSection"/>
      </w:pPr>
      <w:r>
        <w:t xml:space="preserve">               &lt;wint:identifier&gt;?&lt;/wint:identifier&gt;</w:t>
      </w:r>
    </w:p>
    <w:p w14:paraId="58857B6E" w14:textId="77777777" w:rsidR="00A229F4" w:rsidRDefault="00A229F4" w:rsidP="00A229F4">
      <w:pPr>
        <w:pStyle w:val="XMLSection"/>
      </w:pPr>
      <w:r>
        <w:t xml:space="preserve">            &lt;/wint:Category&gt;</w:t>
      </w:r>
    </w:p>
    <w:p w14:paraId="13DD0EFE"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wint:ScheduleRequest</w:t>
      </w:r>
      <w:r w:rsidRPr="00AE1F45">
        <w:rPr>
          <w:rFonts w:cs="Courier New"/>
          <w:color w:val="000000"/>
        </w:rPr>
        <w:t>&gt;</w:t>
      </w:r>
    </w:p>
    <w:p w14:paraId="2294EC8F"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wint:QueryForecast</w:t>
      </w:r>
      <w:r w:rsidRPr="00AE1F45">
        <w:rPr>
          <w:rFonts w:cs="Courier New"/>
          <w:color w:val="000000"/>
        </w:rPr>
        <w:t>&gt;</w:t>
      </w:r>
    </w:p>
    <w:p w14:paraId="4643EBF6" w14:textId="77777777" w:rsidR="00A229F4" w:rsidRPr="00AE1F45" w:rsidRDefault="00A229F4" w:rsidP="00A229F4">
      <w:pPr>
        <w:pStyle w:val="XMLSection"/>
        <w:rPr>
          <w:rFonts w:cs="Courier New"/>
        </w:rPr>
      </w:pPr>
      <w:r w:rsidRPr="00AE1F45">
        <w:rPr>
          <w:rFonts w:cs="Courier New"/>
          <w:color w:val="000000"/>
        </w:rPr>
        <w:t xml:space="preserve">   &lt;/</w:t>
      </w:r>
      <w:r w:rsidRPr="00AE1F45">
        <w:rPr>
          <w:rFonts w:cs="Courier New"/>
        </w:rPr>
        <w:t>soapenv:Body</w:t>
      </w:r>
      <w:r w:rsidRPr="00AE1F45">
        <w:rPr>
          <w:rFonts w:cs="Courier New"/>
          <w:color w:val="000000"/>
        </w:rPr>
        <w:t>&gt;</w:t>
      </w:r>
    </w:p>
    <w:p w14:paraId="36C0172E" w14:textId="77777777" w:rsidR="00A229F4" w:rsidRDefault="00A229F4" w:rsidP="00A229F4">
      <w:pPr>
        <w:pStyle w:val="XMLSection"/>
      </w:pPr>
      <w:r w:rsidRPr="00AE1F45">
        <w:rPr>
          <w:rFonts w:cs="Courier New"/>
          <w:color w:val="000000"/>
        </w:rPr>
        <w:t>&lt;/</w:t>
      </w:r>
      <w:r w:rsidRPr="00AE1F45">
        <w:rPr>
          <w:rFonts w:cs="Courier New"/>
        </w:rPr>
        <w:t>soapenv:Envelope</w:t>
      </w:r>
      <w:r w:rsidRPr="00AE1F45">
        <w:rPr>
          <w:rFonts w:cs="Courier New"/>
          <w:color w:val="000000"/>
        </w:rPr>
        <w:t>&gt;</w:t>
      </w:r>
    </w:p>
    <w:p w14:paraId="02461F40" w14:textId="77777777" w:rsidR="00A229F4" w:rsidRDefault="00A229F4" w:rsidP="007757F7">
      <w:pPr>
        <w:pStyle w:val="XMLSnippet"/>
        <w:rPr>
          <w:noProof/>
        </w:rPr>
      </w:pPr>
    </w:p>
    <w:p w14:paraId="57297E11" w14:textId="77777777" w:rsidR="007757F7" w:rsidRPr="003359CC" w:rsidRDefault="007757F7" w:rsidP="007757F7">
      <w:pPr>
        <w:pStyle w:val="BodyTextHead"/>
      </w:pPr>
      <w:r>
        <w:lastRenderedPageBreak/>
        <w:t>Sample of Query Submittal</w:t>
      </w:r>
    </w:p>
    <w:p w14:paraId="6DD62545" w14:textId="77777777" w:rsidR="007757F7" w:rsidRDefault="007757F7" w:rsidP="007757F7">
      <w:pPr>
        <w:pStyle w:val="XMLSnippetKWN"/>
        <w:rPr>
          <w:rFonts w:cs="Courier New"/>
          <w:color w:val="0000FF"/>
        </w:rPr>
      </w:pPr>
    </w:p>
    <w:p w14:paraId="4B60C9C4" w14:textId="77777777" w:rsidR="00F245D1" w:rsidRPr="00AE1F45" w:rsidRDefault="00F245D1" w:rsidP="00F245D1">
      <w:pPr>
        <w:pStyle w:val="XMLSection"/>
        <w:rPr>
          <w:rFonts w:cs="Courier New"/>
        </w:rPr>
      </w:pPr>
      <w:r w:rsidRPr="00AE1F45">
        <w:rPr>
          <w:rFonts w:cs="Courier New"/>
          <w:color w:val="000000"/>
        </w:rPr>
        <w:t>&lt;</w:t>
      </w:r>
      <w:r w:rsidRPr="00AE1F45">
        <w:rPr>
          <w:rFonts w:cs="Courier New"/>
        </w:rPr>
        <w:t>QueryForecast</w:t>
      </w:r>
      <w:r w:rsidRPr="00AE1F45">
        <w:rPr>
          <w:rFonts w:cs="Courier New"/>
          <w:color w:val="000000"/>
        </w:rPr>
        <w:t>&gt;</w:t>
      </w:r>
    </w:p>
    <w:p w14:paraId="5B294E3A" w14:textId="77777777" w:rsidR="00F245D1" w:rsidRPr="00AE1F45" w:rsidRDefault="00F245D1" w:rsidP="00F245D1">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w:t>
      </w:r>
      <w:r w:rsidRPr="00AE1F45">
        <w:rPr>
          <w:rFonts w:cs="Courier New"/>
          <w:color w:val="008000"/>
        </w:rPr>
        <w:t>1 or more repetitions:</w:t>
      </w:r>
      <w:r>
        <w:rPr>
          <w:rFonts w:cs="Courier New"/>
          <w:color w:val="008000"/>
        </w:rPr>
        <w:t xml:space="preserve"> </w:t>
      </w:r>
      <w:r w:rsidRPr="00AE1F45">
        <w:rPr>
          <w:rFonts w:cs="Courier New"/>
          <w:color w:val="008000"/>
        </w:rPr>
        <w:t>--&gt;</w:t>
      </w:r>
    </w:p>
    <w:p w14:paraId="5AAAE1BB" w14:textId="77777777" w:rsidR="00F245D1" w:rsidRPr="00AE1F45" w:rsidRDefault="00F245D1" w:rsidP="00F245D1">
      <w:pPr>
        <w:pStyle w:val="XMLSection"/>
        <w:rPr>
          <w:rFonts w:cs="Courier New"/>
        </w:rPr>
      </w:pPr>
      <w:r w:rsidRPr="00AE1F45">
        <w:rPr>
          <w:rFonts w:cs="Courier New"/>
          <w:color w:val="000000"/>
        </w:rPr>
        <w:t xml:space="preserve">   &lt;</w:t>
      </w:r>
      <w:r w:rsidRPr="00AE1F45">
        <w:rPr>
          <w:rFonts w:cs="Courier New"/>
        </w:rPr>
        <w:t>ScheduleRequest</w:t>
      </w:r>
      <w:r w:rsidRPr="00AE1F45">
        <w:rPr>
          <w:rFonts w:cs="Courier New"/>
          <w:color w:val="000000"/>
        </w:rPr>
        <w:t>&gt;</w:t>
      </w:r>
    </w:p>
    <w:p w14:paraId="68A2BAE4" w14:textId="77777777" w:rsidR="00F245D1" w:rsidRPr="00AE1F45" w:rsidRDefault="00F245D1" w:rsidP="00F245D1">
      <w:pPr>
        <w:pStyle w:val="XMLSection"/>
        <w:rPr>
          <w:rFonts w:cs="Courier New"/>
        </w:rPr>
      </w:pPr>
      <w:r w:rsidRPr="00AE1F45">
        <w:rPr>
          <w:rFonts w:cs="Courier New"/>
          <w:color w:val="000000"/>
        </w:rPr>
        <w:t xml:space="preserve">      &lt;</w:t>
      </w:r>
      <w:r w:rsidRPr="00AE1F45">
        <w:rPr>
          <w:rFonts w:cs="Courier New"/>
        </w:rPr>
        <w:t>Schedule</w:t>
      </w:r>
      <w:r w:rsidRPr="00AE1F45">
        <w:rPr>
          <w:rFonts w:cs="Courier New"/>
          <w:color w:val="000000"/>
        </w:rPr>
        <w:t>&gt;</w:t>
      </w:r>
    </w:p>
    <w:p w14:paraId="45E8B59D" w14:textId="77777777" w:rsidR="00F245D1" w:rsidRPr="00AE1F45" w:rsidRDefault="00F245D1" w:rsidP="00F245D1">
      <w:pPr>
        <w:pStyle w:val="XMLSection"/>
        <w:rPr>
          <w:rFonts w:cs="Courier New"/>
        </w:rPr>
      </w:pPr>
      <w:r w:rsidRPr="00AE1F45">
        <w:rPr>
          <w:rFonts w:cs="Courier New"/>
          <w:color w:val="000000"/>
        </w:rPr>
        <w:t xml:space="preserve">         &lt;</w:t>
      </w:r>
      <w:r w:rsidRPr="00AE1F45">
        <w:rPr>
          <w:rFonts w:cs="Courier New"/>
        </w:rPr>
        <w:t>identifier</w:t>
      </w:r>
      <w:r w:rsidRPr="00AE1F45">
        <w:rPr>
          <w:rFonts w:cs="Courier New"/>
          <w:color w:val="000000"/>
        </w:rPr>
        <w:t>&gt;9905001&lt;/</w:t>
      </w:r>
      <w:r w:rsidRPr="00AE1F45">
        <w:rPr>
          <w:rFonts w:cs="Courier New"/>
        </w:rPr>
        <w:t>identifier</w:t>
      </w:r>
      <w:r w:rsidRPr="00AE1F45">
        <w:rPr>
          <w:rFonts w:cs="Courier New"/>
          <w:color w:val="000000"/>
        </w:rPr>
        <w:t>&gt;</w:t>
      </w:r>
    </w:p>
    <w:p w14:paraId="0B8C1A63" w14:textId="77777777" w:rsidR="00F245D1" w:rsidRPr="00AE1F45" w:rsidRDefault="00F245D1" w:rsidP="00F245D1">
      <w:pPr>
        <w:pStyle w:val="XMLSection"/>
        <w:rPr>
          <w:rFonts w:cs="Courier New"/>
        </w:rPr>
      </w:pPr>
      <w:r w:rsidRPr="00AE1F45">
        <w:rPr>
          <w:rFonts w:cs="Courier New"/>
          <w:color w:val="000000"/>
        </w:rPr>
        <w:t xml:space="preserve">      &lt;/</w:t>
      </w:r>
      <w:r w:rsidRPr="00AE1F45">
        <w:rPr>
          <w:rFonts w:cs="Courier New"/>
        </w:rPr>
        <w:t>Schedule</w:t>
      </w:r>
      <w:r w:rsidRPr="00AE1F45">
        <w:rPr>
          <w:rFonts w:cs="Courier New"/>
          <w:color w:val="000000"/>
        </w:rPr>
        <w:t>&gt;</w:t>
      </w:r>
    </w:p>
    <w:p w14:paraId="18DCECFB" w14:textId="77777777" w:rsidR="00F245D1" w:rsidRPr="00AE1F45" w:rsidRDefault="00F245D1" w:rsidP="00F245D1">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w:t>
      </w:r>
      <w:r w:rsidRPr="00AE1F45">
        <w:rPr>
          <w:rFonts w:cs="Courier New"/>
          <w:color w:val="008000"/>
        </w:rPr>
        <w:t>Optional:</w:t>
      </w:r>
      <w:r>
        <w:rPr>
          <w:rFonts w:cs="Courier New"/>
          <w:color w:val="008000"/>
        </w:rPr>
        <w:t xml:space="preserve"> </w:t>
      </w:r>
      <w:r w:rsidRPr="00AE1F45">
        <w:rPr>
          <w:rFonts w:cs="Courier New"/>
          <w:color w:val="008000"/>
        </w:rPr>
        <w:t>--&gt;</w:t>
      </w:r>
    </w:p>
    <w:p w14:paraId="6E7C28AE" w14:textId="77777777" w:rsidR="00F245D1" w:rsidRPr="000D76AA" w:rsidRDefault="00F245D1" w:rsidP="00F245D1">
      <w:pPr>
        <w:pStyle w:val="XMLSection"/>
        <w:rPr>
          <w:rFonts w:cs="Courier New"/>
          <w:lang w:val="fr-FR"/>
        </w:rPr>
      </w:pPr>
      <w:r w:rsidRPr="00AE1F45">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2C3190B3" w14:textId="77777777" w:rsidR="00F245D1" w:rsidRPr="000D76AA" w:rsidRDefault="00F245D1" w:rsidP="00F245D1">
      <w:pPr>
        <w:pStyle w:val="XMLSection"/>
        <w:rPr>
          <w:rFonts w:cs="Courier New"/>
          <w:lang w:val="fr-FR"/>
        </w:rPr>
      </w:pPr>
      <w:r w:rsidRPr="000D76AA">
        <w:rPr>
          <w:rFonts w:cs="Courier New"/>
          <w:color w:val="000000"/>
          <w:lang w:val="fr-FR"/>
        </w:rPr>
        <w:t xml:space="preserve">         &lt;</w:t>
      </w:r>
      <w:r w:rsidRPr="000D76AA">
        <w:rPr>
          <w:rFonts w:cs="Courier New"/>
          <w:lang w:val="fr-FR"/>
        </w:rPr>
        <w:t>fromTime</w:t>
      </w:r>
      <w:r w:rsidRPr="000D76AA">
        <w:rPr>
          <w:rFonts w:cs="Courier New"/>
          <w:color w:val="000000"/>
          <w:lang w:val="fr-FR"/>
        </w:rPr>
        <w:t>&gt;2012-09-05T15:25:00Z&lt;/</w:t>
      </w:r>
      <w:r w:rsidRPr="000D76AA">
        <w:rPr>
          <w:rFonts w:cs="Courier New"/>
          <w:lang w:val="fr-FR"/>
        </w:rPr>
        <w:t>fromTime</w:t>
      </w:r>
      <w:r w:rsidRPr="000D76AA">
        <w:rPr>
          <w:rFonts w:cs="Courier New"/>
          <w:color w:val="000000"/>
          <w:lang w:val="fr-FR"/>
        </w:rPr>
        <w:t>&gt;</w:t>
      </w:r>
    </w:p>
    <w:p w14:paraId="0488F5AD" w14:textId="77777777" w:rsidR="00F245D1" w:rsidRPr="000D76AA" w:rsidRDefault="00F245D1" w:rsidP="00F245D1">
      <w:pPr>
        <w:pStyle w:val="XMLSection"/>
        <w:rPr>
          <w:rFonts w:cs="Courier New"/>
          <w:lang w:val="fr-FR"/>
        </w:rPr>
      </w:pPr>
      <w:r w:rsidRPr="000D76AA">
        <w:rPr>
          <w:rFonts w:cs="Courier New"/>
          <w:color w:val="000000"/>
          <w:lang w:val="fr-FR"/>
        </w:rPr>
        <w:t xml:space="preserve">         &lt;</w:t>
      </w:r>
      <w:r w:rsidRPr="000D76AA">
        <w:rPr>
          <w:rFonts w:cs="Courier New"/>
          <w:lang w:val="fr-FR"/>
        </w:rPr>
        <w:t>toTime</w:t>
      </w:r>
      <w:r w:rsidRPr="000D76AA">
        <w:rPr>
          <w:rFonts w:cs="Courier New"/>
          <w:color w:val="000000"/>
          <w:lang w:val="fr-FR"/>
        </w:rPr>
        <w:t>&gt;2012-09-05T19:20:01Z&lt;/</w:t>
      </w:r>
      <w:r w:rsidRPr="000D76AA">
        <w:rPr>
          <w:rFonts w:cs="Courier New"/>
          <w:lang w:val="fr-FR"/>
        </w:rPr>
        <w:t>toTime</w:t>
      </w:r>
      <w:r w:rsidRPr="000D76AA">
        <w:rPr>
          <w:rFonts w:cs="Courier New"/>
          <w:color w:val="000000"/>
          <w:lang w:val="fr-FR"/>
        </w:rPr>
        <w:t>&gt;</w:t>
      </w:r>
    </w:p>
    <w:p w14:paraId="1545AEBD" w14:textId="77777777" w:rsidR="00F245D1" w:rsidRPr="00AE1F45" w:rsidRDefault="00F245D1" w:rsidP="00F245D1">
      <w:pPr>
        <w:pStyle w:val="XMLSection"/>
        <w:rPr>
          <w:rFonts w:cs="Courier New"/>
        </w:rPr>
      </w:pPr>
      <w:r w:rsidRPr="000D76AA">
        <w:rPr>
          <w:rFonts w:cs="Courier New"/>
          <w:color w:val="000000"/>
          <w:lang w:val="fr-FR"/>
        </w:rPr>
        <w:t xml:space="preserve">      </w:t>
      </w:r>
      <w:r w:rsidRPr="00AE1F45">
        <w:rPr>
          <w:rFonts w:cs="Courier New"/>
          <w:color w:val="000000"/>
        </w:rPr>
        <w:t>&lt;/</w:t>
      </w:r>
      <w:r w:rsidRPr="00AE1F45">
        <w:rPr>
          <w:rFonts w:cs="Courier New"/>
        </w:rPr>
        <w:t>TimeRange</w:t>
      </w:r>
      <w:r w:rsidRPr="00AE1F45">
        <w:rPr>
          <w:rFonts w:cs="Courier New"/>
          <w:color w:val="000000"/>
        </w:rPr>
        <w:t>&gt;</w:t>
      </w:r>
    </w:p>
    <w:p w14:paraId="2D4D47AD" w14:textId="77777777" w:rsidR="00F245D1" w:rsidRPr="00AE1F45" w:rsidRDefault="00F245D1" w:rsidP="00F245D1">
      <w:pPr>
        <w:pStyle w:val="XMLSection"/>
        <w:rPr>
          <w:rFonts w:cs="Courier New"/>
        </w:rPr>
      </w:pPr>
      <w:r w:rsidRPr="00AE1F45">
        <w:rPr>
          <w:rFonts w:cs="Courier New"/>
          <w:color w:val="000000"/>
        </w:rPr>
        <w:t xml:space="preserve">      &lt;</w:t>
      </w:r>
      <w:r w:rsidRPr="00AE1F45">
        <w:rPr>
          <w:rFonts w:cs="Courier New"/>
        </w:rPr>
        <w:t>Entities</w:t>
      </w:r>
      <w:r w:rsidRPr="00AE1F45">
        <w:rPr>
          <w:rFonts w:cs="Courier New"/>
          <w:color w:val="000000"/>
        </w:rPr>
        <w:t>&gt;</w:t>
      </w:r>
    </w:p>
    <w:p w14:paraId="08C38879" w14:textId="77777777" w:rsidR="00F245D1" w:rsidRPr="00AE1F45" w:rsidRDefault="00F245D1" w:rsidP="00F245D1">
      <w:pPr>
        <w:pStyle w:val="XMLSection"/>
        <w:rPr>
          <w:rFonts w:cs="Courier New"/>
        </w:rPr>
      </w:pPr>
      <w:r w:rsidRPr="00AE1F45">
        <w:rPr>
          <w:rFonts w:cs="Courier New"/>
          <w:color w:val="000000"/>
        </w:rPr>
        <w:t xml:space="preserve">         </w:t>
      </w:r>
      <w:r w:rsidRPr="00AE1F45">
        <w:rPr>
          <w:rFonts w:cs="Courier New"/>
          <w:color w:val="008000"/>
        </w:rPr>
        <w:t>&lt;!--</w:t>
      </w:r>
      <w:r>
        <w:rPr>
          <w:rFonts w:cs="Courier New"/>
          <w:color w:val="008000"/>
        </w:rPr>
        <w:t xml:space="preserve"> 0</w:t>
      </w:r>
      <w:r w:rsidRPr="00AE1F45">
        <w:rPr>
          <w:rFonts w:cs="Courier New"/>
          <w:color w:val="008000"/>
        </w:rPr>
        <w:t xml:space="preserve"> or more repetitions:</w:t>
      </w:r>
      <w:r>
        <w:rPr>
          <w:rFonts w:cs="Courier New"/>
          <w:color w:val="008000"/>
        </w:rPr>
        <w:t xml:space="preserve"> </w:t>
      </w:r>
      <w:r w:rsidRPr="00AE1F45">
        <w:rPr>
          <w:rFonts w:cs="Courier New"/>
          <w:color w:val="008000"/>
        </w:rPr>
        <w:t>--&gt;</w:t>
      </w:r>
    </w:p>
    <w:p w14:paraId="50574E84" w14:textId="77777777" w:rsidR="00AB7542" w:rsidRDefault="00F245D1" w:rsidP="00AB7542">
      <w:pPr>
        <w:pStyle w:val="XMLSection"/>
        <w:rPr>
          <w:rFonts w:cs="Courier New"/>
          <w:color w:val="000000"/>
        </w:rPr>
      </w:pPr>
      <w:r w:rsidRPr="00AE1F45">
        <w:rPr>
          <w:rFonts w:cs="Courier New"/>
          <w:color w:val="000000"/>
        </w:rPr>
        <w:t xml:space="preserve">         &lt;</w:t>
      </w:r>
      <w:r w:rsidRPr="00AE1F45">
        <w:rPr>
          <w:rFonts w:cs="Courier New"/>
        </w:rPr>
        <w:t>Entity</w:t>
      </w:r>
      <w:r w:rsidRPr="00AE1F45">
        <w:rPr>
          <w:rFonts w:cs="Courier New"/>
          <w:color w:val="000000"/>
        </w:rPr>
        <w:t>&gt;</w:t>
      </w:r>
    </w:p>
    <w:p w14:paraId="406BFF83" w14:textId="77777777" w:rsidR="00AB7542" w:rsidRPr="00AE1F45" w:rsidRDefault="00AB7542" w:rsidP="00AB7542">
      <w:pPr>
        <w:pStyle w:val="XMLSection"/>
        <w:rPr>
          <w:rFonts w:cs="Courier New"/>
        </w:rPr>
      </w:pPr>
      <w:r>
        <w:rPr>
          <w:rFonts w:cs="Courier New"/>
          <w:color w:val="000000"/>
        </w:rPr>
        <w:t xml:space="preserve">            </w:t>
      </w:r>
      <w:r w:rsidRPr="00AE1F45">
        <w:rPr>
          <w:rFonts w:cs="Courier New"/>
          <w:color w:val="008000"/>
        </w:rPr>
        <w:t>&lt;!--</w:t>
      </w:r>
      <w:r>
        <w:rPr>
          <w:rFonts w:cs="Courier New"/>
          <w:color w:val="008000"/>
        </w:rPr>
        <w:t xml:space="preserve"> 1</w:t>
      </w:r>
      <w:r w:rsidRPr="00AE1F45">
        <w:rPr>
          <w:rFonts w:cs="Courier New"/>
          <w:color w:val="008000"/>
        </w:rPr>
        <w:t xml:space="preserve"> or </w:t>
      </w:r>
      <w:r>
        <w:rPr>
          <w:rFonts w:cs="Courier New"/>
          <w:color w:val="008000"/>
        </w:rPr>
        <w:t xml:space="preserve">both identifiers </w:t>
      </w:r>
      <w:r w:rsidRPr="00AE1F45">
        <w:rPr>
          <w:rFonts w:cs="Courier New"/>
          <w:color w:val="008000"/>
        </w:rPr>
        <w:t>--&gt;</w:t>
      </w:r>
    </w:p>
    <w:p w14:paraId="0A360B1A" w14:textId="77777777" w:rsidR="00AB7542" w:rsidRPr="000D76AA" w:rsidRDefault="00AB7542" w:rsidP="00AB7542">
      <w:pPr>
        <w:pStyle w:val="XMLSection"/>
        <w:rPr>
          <w:rFonts w:cs="Courier New"/>
          <w:color w:val="000000"/>
          <w:lang w:val="fr-FR"/>
        </w:rPr>
      </w:pPr>
      <w:r w:rsidRPr="00AE1F45">
        <w:rPr>
          <w:rFonts w:cs="Courier New"/>
          <w:color w:val="000000"/>
        </w:rPr>
        <w:t xml:space="preserve">            </w:t>
      </w:r>
      <w:r w:rsidRPr="000D76AA">
        <w:rPr>
          <w:rFonts w:cs="Courier New"/>
          <w:color w:val="000000"/>
          <w:lang w:val="fr-FR"/>
        </w:rPr>
        <w:t>&lt;</w:t>
      </w:r>
      <w:r w:rsidRPr="000D76AA">
        <w:rPr>
          <w:rFonts w:cs="Courier New"/>
          <w:lang w:val="fr-FR"/>
        </w:rPr>
        <w:t>identifier</w:t>
      </w:r>
      <w:r w:rsidRPr="000D76AA">
        <w:rPr>
          <w:rFonts w:cs="Courier New"/>
          <w:color w:val="000000"/>
          <w:lang w:val="fr-FR"/>
        </w:rPr>
        <w:t>&gt;10245&lt;/</w:t>
      </w:r>
      <w:r w:rsidRPr="000D76AA">
        <w:rPr>
          <w:rFonts w:cs="Courier New"/>
          <w:lang w:val="fr-FR"/>
        </w:rPr>
        <w:t>identifier</w:t>
      </w:r>
      <w:r w:rsidRPr="000D76AA">
        <w:rPr>
          <w:rFonts w:cs="Courier New"/>
          <w:color w:val="000000"/>
          <w:lang w:val="fr-FR"/>
        </w:rPr>
        <w:t>&gt;</w:t>
      </w:r>
    </w:p>
    <w:p w14:paraId="565494FF" w14:textId="77777777" w:rsidR="00AB7542" w:rsidRPr="000D76AA" w:rsidRDefault="00AB7542" w:rsidP="00AB7542">
      <w:pPr>
        <w:pStyle w:val="XMLSection"/>
        <w:rPr>
          <w:rFonts w:cs="Courier New"/>
          <w:lang w:val="fr-FR"/>
        </w:rPr>
      </w:pPr>
      <w:r w:rsidRPr="000D76AA">
        <w:rPr>
          <w:rFonts w:cs="Courier New"/>
          <w:color w:val="000000"/>
          <w:lang w:val="fr-FR"/>
        </w:rPr>
        <w:t xml:space="preserve">            &lt;</w:t>
      </w:r>
      <w:r w:rsidRPr="000D76AA">
        <w:rPr>
          <w:rFonts w:cs="Courier New"/>
          <w:lang w:val="fr-FR"/>
        </w:rPr>
        <w:t>assetIdentifier</w:t>
      </w:r>
      <w:r w:rsidRPr="000D76AA">
        <w:rPr>
          <w:rFonts w:cs="Courier New"/>
          <w:color w:val="000000"/>
          <w:lang w:val="fr-FR"/>
        </w:rPr>
        <w:t>&gt;20486&lt;/</w:t>
      </w:r>
      <w:r w:rsidRPr="000D76AA">
        <w:rPr>
          <w:rFonts w:cs="Courier New"/>
          <w:lang w:val="fr-FR"/>
        </w:rPr>
        <w:t>assetIdentifier</w:t>
      </w:r>
      <w:r w:rsidRPr="000D76AA">
        <w:rPr>
          <w:rFonts w:cs="Courier New"/>
          <w:color w:val="000000"/>
          <w:lang w:val="fr-FR"/>
        </w:rPr>
        <w:t>&gt;</w:t>
      </w:r>
    </w:p>
    <w:p w14:paraId="05E4EF74" w14:textId="77777777" w:rsidR="00F245D1" w:rsidRPr="000D76AA" w:rsidRDefault="00F245D1" w:rsidP="00AB7542">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3AC2EF6F" w14:textId="77777777" w:rsidR="00F245D1" w:rsidRPr="00AE1F45" w:rsidRDefault="00F245D1" w:rsidP="00F245D1">
      <w:pPr>
        <w:pStyle w:val="XMLSection"/>
        <w:rPr>
          <w:rFonts w:cs="Courier New"/>
        </w:rPr>
      </w:pPr>
      <w:r w:rsidRPr="000D76AA">
        <w:rPr>
          <w:rFonts w:cs="Courier New"/>
          <w:color w:val="000000"/>
          <w:lang w:val="fr-FR"/>
        </w:rPr>
        <w:t xml:space="preserve">      </w:t>
      </w:r>
      <w:r w:rsidRPr="00AE1F45">
        <w:rPr>
          <w:rFonts w:cs="Courier New"/>
          <w:color w:val="000000"/>
        </w:rPr>
        <w:t>&lt;/</w:t>
      </w:r>
      <w:r w:rsidRPr="00AE1F45">
        <w:rPr>
          <w:rFonts w:cs="Courier New"/>
        </w:rPr>
        <w:t>Entities</w:t>
      </w:r>
      <w:r w:rsidRPr="00AE1F45">
        <w:rPr>
          <w:rFonts w:cs="Courier New"/>
          <w:color w:val="000000"/>
        </w:rPr>
        <w:t>&gt;</w:t>
      </w:r>
    </w:p>
    <w:p w14:paraId="63685B4D" w14:textId="77777777" w:rsidR="00F245D1" w:rsidRPr="00AE1F45" w:rsidRDefault="00F245D1" w:rsidP="00F245D1">
      <w:pPr>
        <w:pStyle w:val="XMLSection"/>
        <w:rPr>
          <w:rFonts w:cs="Courier New"/>
        </w:rPr>
      </w:pPr>
      <w:r>
        <w:rPr>
          <w:rFonts w:cs="Courier New"/>
          <w:color w:val="000000"/>
        </w:rPr>
        <w:t xml:space="preserve"> </w:t>
      </w:r>
      <w:r w:rsidRPr="00AE1F45">
        <w:rPr>
          <w:rFonts w:cs="Courier New"/>
          <w:color w:val="000000"/>
        </w:rPr>
        <w:t xml:space="preserve">  &lt;/</w:t>
      </w:r>
      <w:r w:rsidRPr="00AE1F45">
        <w:rPr>
          <w:rFonts w:cs="Courier New"/>
        </w:rPr>
        <w:t>ScheduleRequest</w:t>
      </w:r>
      <w:r w:rsidRPr="00AE1F45">
        <w:rPr>
          <w:rFonts w:cs="Courier New"/>
          <w:color w:val="000000"/>
        </w:rPr>
        <w:t>&gt;</w:t>
      </w:r>
    </w:p>
    <w:p w14:paraId="35837AFB" w14:textId="77777777" w:rsidR="00F245D1" w:rsidRDefault="00F245D1" w:rsidP="00F245D1">
      <w:pPr>
        <w:pStyle w:val="XMLSection"/>
      </w:pPr>
      <w:r w:rsidRPr="00AE1F45">
        <w:rPr>
          <w:rFonts w:cs="Courier New"/>
          <w:color w:val="000000"/>
        </w:rPr>
        <w:t>&lt;/</w:t>
      </w:r>
      <w:r w:rsidRPr="00AE1F45">
        <w:rPr>
          <w:rFonts w:cs="Courier New"/>
        </w:rPr>
        <w:t>QueryForecast</w:t>
      </w:r>
      <w:r w:rsidRPr="00AE1F45">
        <w:rPr>
          <w:rFonts w:cs="Courier New"/>
          <w:color w:val="000000"/>
        </w:rPr>
        <w:t>&gt;</w:t>
      </w:r>
    </w:p>
    <w:p w14:paraId="1011B924" w14:textId="77777777" w:rsidR="007757F7" w:rsidRDefault="007757F7" w:rsidP="007757F7">
      <w:pPr>
        <w:pStyle w:val="XMLSnippetKWN"/>
      </w:pPr>
    </w:p>
    <w:p w14:paraId="12F85846" w14:textId="77777777" w:rsidR="007757F7" w:rsidRDefault="007757F7" w:rsidP="007757F7"/>
    <w:p w14:paraId="5C5F1FC3" w14:textId="77777777" w:rsidR="007757F7" w:rsidRDefault="007757F7" w:rsidP="007757F7">
      <w:pPr>
        <w:pStyle w:val="Heading4"/>
      </w:pPr>
      <w:r>
        <w:t>Data Returned</w:t>
      </w:r>
    </w:p>
    <w:p w14:paraId="48526DBB" w14:textId="77777777" w:rsidR="007757F7" w:rsidRDefault="007757F7" w:rsidP="007757F7"/>
    <w:tbl>
      <w:tblPr>
        <w:tblW w:w="9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048"/>
        <w:gridCol w:w="2632"/>
      </w:tblGrid>
      <w:tr w:rsidR="007757F7" w14:paraId="23A063FB" w14:textId="77777777" w:rsidTr="006A5374">
        <w:trPr>
          <w:cantSplit/>
          <w:tblHeader/>
        </w:trPr>
        <w:tc>
          <w:tcPr>
            <w:tcW w:w="583" w:type="dxa"/>
            <w:shd w:val="clear" w:color="auto" w:fill="DDD9C3"/>
          </w:tcPr>
          <w:p w14:paraId="1D487C5F" w14:textId="77777777" w:rsidR="007757F7" w:rsidRDefault="007757F7" w:rsidP="006A5374">
            <w:pPr>
              <w:pStyle w:val="TableHeadingKWN"/>
            </w:pPr>
            <w:r w:rsidRPr="005503AE">
              <w:t>Opt.</w:t>
            </w:r>
          </w:p>
        </w:tc>
        <w:tc>
          <w:tcPr>
            <w:tcW w:w="558" w:type="dxa"/>
            <w:shd w:val="clear" w:color="auto" w:fill="DDD9C3"/>
          </w:tcPr>
          <w:p w14:paraId="00D80F66" w14:textId="77777777" w:rsidR="007757F7" w:rsidRDefault="007757F7" w:rsidP="006A5374">
            <w:pPr>
              <w:pStyle w:val="TableHeading"/>
            </w:pPr>
            <w:r>
              <w:t>Nil</w:t>
            </w:r>
            <w:r w:rsidRPr="005503AE">
              <w:t>.</w:t>
            </w:r>
          </w:p>
        </w:tc>
        <w:tc>
          <w:tcPr>
            <w:tcW w:w="2635" w:type="dxa"/>
            <w:shd w:val="clear" w:color="auto" w:fill="DDD9C3"/>
          </w:tcPr>
          <w:p w14:paraId="7BD36915" w14:textId="77777777" w:rsidR="007757F7" w:rsidRDefault="007757F7" w:rsidP="006A5374">
            <w:pPr>
              <w:pStyle w:val="TableHeading"/>
            </w:pPr>
            <w:r w:rsidRPr="005503AE">
              <w:t>Element or Attribute</w:t>
            </w:r>
          </w:p>
        </w:tc>
        <w:tc>
          <w:tcPr>
            <w:tcW w:w="3048" w:type="dxa"/>
            <w:shd w:val="clear" w:color="auto" w:fill="DDD9C3"/>
          </w:tcPr>
          <w:p w14:paraId="78735133" w14:textId="77777777" w:rsidR="007757F7" w:rsidRDefault="007757F7" w:rsidP="006A5374">
            <w:pPr>
              <w:pStyle w:val="TableHeading"/>
            </w:pPr>
            <w:r w:rsidRPr="005503AE">
              <w:t>Data Type; Format</w:t>
            </w:r>
          </w:p>
        </w:tc>
        <w:tc>
          <w:tcPr>
            <w:tcW w:w="2632" w:type="dxa"/>
            <w:shd w:val="clear" w:color="auto" w:fill="DDD9C3"/>
          </w:tcPr>
          <w:p w14:paraId="7AFEFF98" w14:textId="77777777" w:rsidR="007757F7" w:rsidRDefault="007757F7" w:rsidP="006A5374">
            <w:pPr>
              <w:pStyle w:val="TableHeading"/>
            </w:pPr>
            <w:r w:rsidRPr="005503AE">
              <w:t>Comments</w:t>
            </w:r>
          </w:p>
        </w:tc>
      </w:tr>
      <w:tr w:rsidR="006E6D04" w14:paraId="4684A228" w14:textId="77777777" w:rsidTr="00133FBE">
        <w:trPr>
          <w:cantSplit/>
        </w:trPr>
        <w:tc>
          <w:tcPr>
            <w:tcW w:w="583" w:type="dxa"/>
          </w:tcPr>
          <w:p w14:paraId="5B284E1A" w14:textId="77777777" w:rsidR="006E6D04" w:rsidRDefault="006E6D04" w:rsidP="00133FBE">
            <w:pPr>
              <w:pStyle w:val="Table"/>
            </w:pPr>
            <w:r>
              <w:t>No</w:t>
            </w:r>
          </w:p>
        </w:tc>
        <w:tc>
          <w:tcPr>
            <w:tcW w:w="558" w:type="dxa"/>
          </w:tcPr>
          <w:p w14:paraId="344924F2" w14:textId="77777777" w:rsidR="006E6D04" w:rsidRDefault="006E6D04" w:rsidP="00133FBE">
            <w:pPr>
              <w:pStyle w:val="Table"/>
            </w:pPr>
            <w:r>
              <w:t>No</w:t>
            </w:r>
          </w:p>
        </w:tc>
        <w:tc>
          <w:tcPr>
            <w:tcW w:w="2635" w:type="dxa"/>
          </w:tcPr>
          <w:p w14:paraId="751B2829" w14:textId="77777777" w:rsidR="006E6D04" w:rsidRPr="00DF115F" w:rsidRDefault="006E6D04" w:rsidP="00133FBE">
            <w:pPr>
              <w:pStyle w:val="Table"/>
            </w:pPr>
            <w:r>
              <w:t>ForecastFault</w:t>
            </w:r>
          </w:p>
        </w:tc>
        <w:tc>
          <w:tcPr>
            <w:tcW w:w="3048" w:type="dxa"/>
          </w:tcPr>
          <w:p w14:paraId="2DE09B57" w14:textId="77777777" w:rsidR="006E6D04" w:rsidRPr="00F00982" w:rsidRDefault="006E6D04" w:rsidP="00133FBE">
            <w:pPr>
              <w:pStyle w:val="Table"/>
            </w:pPr>
            <w:r>
              <w:t>Fault</w:t>
            </w:r>
          </w:p>
        </w:tc>
        <w:tc>
          <w:tcPr>
            <w:tcW w:w="2632" w:type="dxa"/>
          </w:tcPr>
          <w:p w14:paraId="1CB4288E" w14:textId="77777777" w:rsidR="006E6D04" w:rsidRDefault="006E6D04" w:rsidP="00133FBE">
            <w:pPr>
              <w:pStyle w:val="Table"/>
            </w:pPr>
            <w:r>
              <w:t>An instance of the “FaultType” returned only when a fault occurs. See section 3.1.1.2.1</w:t>
            </w:r>
          </w:p>
        </w:tc>
      </w:tr>
      <w:tr w:rsidR="007757F7" w14:paraId="4DAA30CE" w14:textId="77777777" w:rsidTr="006A5374">
        <w:trPr>
          <w:cantSplit/>
        </w:trPr>
        <w:tc>
          <w:tcPr>
            <w:tcW w:w="583" w:type="dxa"/>
          </w:tcPr>
          <w:p w14:paraId="694DB8D0" w14:textId="77777777" w:rsidR="007757F7" w:rsidRDefault="007757F7" w:rsidP="006A5374">
            <w:pPr>
              <w:pStyle w:val="Table"/>
            </w:pPr>
            <w:r>
              <w:t>No</w:t>
            </w:r>
          </w:p>
        </w:tc>
        <w:tc>
          <w:tcPr>
            <w:tcW w:w="558" w:type="dxa"/>
          </w:tcPr>
          <w:p w14:paraId="65B7ED0F" w14:textId="77777777" w:rsidR="007757F7" w:rsidRDefault="007757F7" w:rsidP="006A5374">
            <w:pPr>
              <w:pStyle w:val="Table"/>
            </w:pPr>
            <w:r>
              <w:t>No</w:t>
            </w:r>
          </w:p>
        </w:tc>
        <w:tc>
          <w:tcPr>
            <w:tcW w:w="2635" w:type="dxa"/>
          </w:tcPr>
          <w:p w14:paraId="5C0E4F0F" w14:textId="77777777" w:rsidR="007757F7" w:rsidRDefault="007757F7" w:rsidP="006A5374">
            <w:pPr>
              <w:pStyle w:val="Table"/>
            </w:pPr>
            <w:r w:rsidRPr="00DF115F">
              <w:t>Query</w:t>
            </w:r>
            <w:r>
              <w:t>Forecast</w:t>
            </w:r>
            <w:r w:rsidRPr="00DF115F">
              <w:t>Response</w:t>
            </w:r>
          </w:p>
        </w:tc>
        <w:tc>
          <w:tcPr>
            <w:tcW w:w="3048" w:type="dxa"/>
          </w:tcPr>
          <w:p w14:paraId="2BFBE0E5" w14:textId="77777777" w:rsidR="007757F7" w:rsidRDefault="007757F7" w:rsidP="006A5374">
            <w:pPr>
              <w:pStyle w:val="Table"/>
            </w:pPr>
            <w:r w:rsidRPr="003C3B15">
              <w:t>PowerScheduleResponseType</w:t>
            </w:r>
          </w:p>
        </w:tc>
        <w:tc>
          <w:tcPr>
            <w:tcW w:w="2632" w:type="dxa"/>
          </w:tcPr>
          <w:p w14:paraId="78EF80FD" w14:textId="77777777" w:rsidR="007757F7" w:rsidRDefault="007757F7" w:rsidP="006A5374">
            <w:pPr>
              <w:pStyle w:val="Table"/>
            </w:pPr>
            <w:r>
              <w:t>The outermost wrapper identifying the body as the response to the operation invoked.</w:t>
            </w:r>
          </w:p>
          <w:p w14:paraId="173454E9" w14:textId="77777777" w:rsidR="007757F7" w:rsidRDefault="007757F7" w:rsidP="006A5374">
            <w:pPr>
              <w:pStyle w:val="Table"/>
            </w:pPr>
            <w:r>
              <w:t>See section 3.1.1.3</w:t>
            </w:r>
          </w:p>
        </w:tc>
      </w:tr>
      <w:tr w:rsidR="007757F7" w14:paraId="2727AB8C" w14:textId="77777777" w:rsidTr="006A5374">
        <w:trPr>
          <w:cantSplit/>
          <w:trHeight w:val="285"/>
        </w:trPr>
        <w:tc>
          <w:tcPr>
            <w:tcW w:w="583" w:type="dxa"/>
          </w:tcPr>
          <w:p w14:paraId="151F3797" w14:textId="77777777" w:rsidR="007757F7" w:rsidRDefault="007757F7" w:rsidP="006A5374">
            <w:pPr>
              <w:pStyle w:val="Table"/>
            </w:pPr>
            <w:r>
              <w:t>No</w:t>
            </w:r>
          </w:p>
        </w:tc>
        <w:tc>
          <w:tcPr>
            <w:tcW w:w="558" w:type="dxa"/>
          </w:tcPr>
          <w:p w14:paraId="69A44CC8" w14:textId="77777777" w:rsidR="007757F7" w:rsidRDefault="007757F7" w:rsidP="006A5374">
            <w:pPr>
              <w:pStyle w:val="Table"/>
            </w:pPr>
            <w:r>
              <w:t>No</w:t>
            </w:r>
          </w:p>
        </w:tc>
        <w:tc>
          <w:tcPr>
            <w:tcW w:w="2635" w:type="dxa"/>
          </w:tcPr>
          <w:p w14:paraId="5F2285F2" w14:textId="77777777" w:rsidR="007757F7" w:rsidRDefault="007757F7" w:rsidP="006A5374">
            <w:pPr>
              <w:pStyle w:val="Table"/>
            </w:pPr>
            <w:r w:rsidRPr="003C6206">
              <w:t>ScheduleResponse</w:t>
            </w:r>
          </w:p>
        </w:tc>
        <w:tc>
          <w:tcPr>
            <w:tcW w:w="3048" w:type="dxa"/>
          </w:tcPr>
          <w:p w14:paraId="4A798754" w14:textId="77777777" w:rsidR="007757F7" w:rsidRDefault="007757F7" w:rsidP="006A5374">
            <w:pPr>
              <w:pStyle w:val="Table"/>
            </w:pPr>
            <w:r w:rsidRPr="003C6206">
              <w:t>PowerScheduleDataType</w:t>
            </w:r>
          </w:p>
        </w:tc>
        <w:tc>
          <w:tcPr>
            <w:tcW w:w="2632" w:type="dxa"/>
          </w:tcPr>
          <w:p w14:paraId="3349895E" w14:textId="77777777" w:rsidR="007757F7" w:rsidRDefault="007757F7" w:rsidP="006A5374">
            <w:pPr>
              <w:pStyle w:val="Table"/>
            </w:pPr>
            <w:r>
              <w:t>Wrapper for the query response results.</w:t>
            </w:r>
          </w:p>
        </w:tc>
      </w:tr>
      <w:tr w:rsidR="00F86CD3" w:rsidRPr="00A661C0" w14:paraId="50FBB17E" w14:textId="77777777" w:rsidTr="006A5374">
        <w:trPr>
          <w:cantSplit/>
        </w:trPr>
        <w:tc>
          <w:tcPr>
            <w:tcW w:w="583" w:type="dxa"/>
          </w:tcPr>
          <w:p w14:paraId="37ECEFE1" w14:textId="77777777" w:rsidR="00F86CD3" w:rsidRDefault="00F86CD3" w:rsidP="006A5374">
            <w:pPr>
              <w:pStyle w:val="Table"/>
            </w:pPr>
            <w:r>
              <w:t>Yes</w:t>
            </w:r>
          </w:p>
        </w:tc>
        <w:tc>
          <w:tcPr>
            <w:tcW w:w="558" w:type="dxa"/>
          </w:tcPr>
          <w:p w14:paraId="17BB524C" w14:textId="77777777" w:rsidR="00F86CD3" w:rsidRDefault="00F86CD3" w:rsidP="006A5374">
            <w:pPr>
              <w:pStyle w:val="Table"/>
            </w:pPr>
            <w:r>
              <w:t>No</w:t>
            </w:r>
          </w:p>
        </w:tc>
        <w:tc>
          <w:tcPr>
            <w:tcW w:w="2635" w:type="dxa"/>
          </w:tcPr>
          <w:p w14:paraId="0850F2FF" w14:textId="77777777" w:rsidR="00F86CD3" w:rsidRPr="0017250C" w:rsidRDefault="00F86CD3" w:rsidP="006A5374">
            <w:pPr>
              <w:pStyle w:val="Table"/>
            </w:pPr>
            <w:r>
              <w:t>Category</w:t>
            </w:r>
          </w:p>
        </w:tc>
        <w:tc>
          <w:tcPr>
            <w:tcW w:w="3048" w:type="dxa"/>
          </w:tcPr>
          <w:p w14:paraId="2486DBC2" w14:textId="77777777" w:rsidR="00F86CD3" w:rsidRDefault="00F86CD3" w:rsidP="006A5374">
            <w:pPr>
              <w:pStyle w:val="Table"/>
            </w:pPr>
            <w:r w:rsidRPr="00A646A0">
              <w:t>CategoryIdentityType</w:t>
            </w:r>
          </w:p>
        </w:tc>
        <w:tc>
          <w:tcPr>
            <w:tcW w:w="2632" w:type="dxa"/>
          </w:tcPr>
          <w:p w14:paraId="64A96104" w14:textId="77777777" w:rsidR="00F86CD3" w:rsidRDefault="00F86CD3" w:rsidP="006A5374">
            <w:pPr>
              <w:pStyle w:val="Table"/>
            </w:pPr>
            <w:r>
              <w:t>See section 3.1.1.2</w:t>
            </w:r>
          </w:p>
        </w:tc>
      </w:tr>
      <w:tr w:rsidR="007757F7" w:rsidRPr="00A661C0" w14:paraId="1FE7320B" w14:textId="77777777" w:rsidTr="006A5374">
        <w:trPr>
          <w:cantSplit/>
        </w:trPr>
        <w:tc>
          <w:tcPr>
            <w:tcW w:w="583" w:type="dxa"/>
          </w:tcPr>
          <w:p w14:paraId="62D4FCD9" w14:textId="77777777" w:rsidR="007757F7" w:rsidRDefault="007757F7" w:rsidP="006A5374">
            <w:pPr>
              <w:pStyle w:val="Table"/>
            </w:pPr>
            <w:r>
              <w:t>No</w:t>
            </w:r>
          </w:p>
        </w:tc>
        <w:tc>
          <w:tcPr>
            <w:tcW w:w="558" w:type="dxa"/>
          </w:tcPr>
          <w:p w14:paraId="1FF4F503" w14:textId="77777777" w:rsidR="007757F7" w:rsidRDefault="007757F7" w:rsidP="006A5374">
            <w:pPr>
              <w:pStyle w:val="Table"/>
            </w:pPr>
            <w:r>
              <w:t>No</w:t>
            </w:r>
          </w:p>
        </w:tc>
        <w:tc>
          <w:tcPr>
            <w:tcW w:w="2635" w:type="dxa"/>
          </w:tcPr>
          <w:p w14:paraId="13684850" w14:textId="77777777" w:rsidR="007757F7" w:rsidRDefault="007757F7" w:rsidP="006A5374">
            <w:pPr>
              <w:pStyle w:val="Table"/>
            </w:pPr>
            <w:r w:rsidRPr="0017250C">
              <w:t>Schedule</w:t>
            </w:r>
          </w:p>
        </w:tc>
        <w:tc>
          <w:tcPr>
            <w:tcW w:w="3048" w:type="dxa"/>
          </w:tcPr>
          <w:p w14:paraId="22AADED6" w14:textId="77777777" w:rsidR="007757F7" w:rsidRDefault="007757F7" w:rsidP="006A5374">
            <w:pPr>
              <w:pStyle w:val="Table"/>
            </w:pPr>
            <w:r>
              <w:t>ScheduleIdentityType</w:t>
            </w:r>
          </w:p>
        </w:tc>
        <w:tc>
          <w:tcPr>
            <w:tcW w:w="2632" w:type="dxa"/>
          </w:tcPr>
          <w:p w14:paraId="10336CF2" w14:textId="77777777" w:rsidR="007757F7" w:rsidRPr="005503AE" w:rsidRDefault="007757F7" w:rsidP="006A5374">
            <w:pPr>
              <w:pStyle w:val="Table"/>
            </w:pPr>
            <w:r>
              <w:t>See section 3.1.1.2</w:t>
            </w:r>
          </w:p>
        </w:tc>
      </w:tr>
      <w:tr w:rsidR="007757F7" w:rsidRPr="00A661C0" w14:paraId="5EA6CA3B" w14:textId="77777777" w:rsidTr="006A5374">
        <w:trPr>
          <w:cantSplit/>
        </w:trPr>
        <w:tc>
          <w:tcPr>
            <w:tcW w:w="583" w:type="dxa"/>
          </w:tcPr>
          <w:p w14:paraId="03779755" w14:textId="77777777" w:rsidR="007757F7" w:rsidRPr="00A661C0" w:rsidRDefault="00FA3DFD" w:rsidP="006A5374">
            <w:pPr>
              <w:pStyle w:val="Table"/>
            </w:pPr>
            <w:r>
              <w:t>Yes</w:t>
            </w:r>
          </w:p>
        </w:tc>
        <w:tc>
          <w:tcPr>
            <w:tcW w:w="558" w:type="dxa"/>
          </w:tcPr>
          <w:p w14:paraId="1DF5485C" w14:textId="77777777" w:rsidR="007757F7" w:rsidRPr="00A661C0" w:rsidRDefault="007757F7" w:rsidP="006A5374">
            <w:pPr>
              <w:pStyle w:val="Table"/>
            </w:pPr>
            <w:r>
              <w:t>No</w:t>
            </w:r>
          </w:p>
        </w:tc>
        <w:tc>
          <w:tcPr>
            <w:tcW w:w="2635" w:type="dxa"/>
          </w:tcPr>
          <w:p w14:paraId="65E5B8E7" w14:textId="77777777" w:rsidR="007757F7" w:rsidRPr="00A661C0" w:rsidRDefault="007757F7" w:rsidP="006A5374">
            <w:pPr>
              <w:pStyle w:val="Table"/>
            </w:pPr>
            <w:r>
              <w:t>TimeRange</w:t>
            </w:r>
          </w:p>
        </w:tc>
        <w:tc>
          <w:tcPr>
            <w:tcW w:w="3048" w:type="dxa"/>
          </w:tcPr>
          <w:p w14:paraId="38F35AB3" w14:textId="77777777" w:rsidR="007757F7" w:rsidRPr="00A661C0" w:rsidRDefault="007757F7" w:rsidP="006A5374">
            <w:pPr>
              <w:pStyle w:val="Table"/>
            </w:pPr>
            <w:r w:rsidRPr="00C752DE">
              <w:t>DateRangeType</w:t>
            </w:r>
          </w:p>
        </w:tc>
        <w:tc>
          <w:tcPr>
            <w:tcW w:w="2632" w:type="dxa"/>
          </w:tcPr>
          <w:p w14:paraId="6AEB4444" w14:textId="77777777" w:rsidR="007757F7" w:rsidRPr="00A661C0" w:rsidRDefault="007757F7" w:rsidP="006A5374">
            <w:pPr>
              <w:pStyle w:val="Table"/>
            </w:pPr>
            <w:r>
              <w:t>See section 3.1.1.2; Response is filtered by the provided time range.</w:t>
            </w:r>
          </w:p>
        </w:tc>
      </w:tr>
      <w:tr w:rsidR="007757F7" w:rsidRPr="00A661C0" w14:paraId="36D59A4B" w14:textId="77777777" w:rsidTr="006A5374">
        <w:trPr>
          <w:cantSplit/>
        </w:trPr>
        <w:tc>
          <w:tcPr>
            <w:tcW w:w="583" w:type="dxa"/>
          </w:tcPr>
          <w:p w14:paraId="3FA91812" w14:textId="77777777" w:rsidR="007757F7" w:rsidRDefault="007757F7" w:rsidP="006A5374">
            <w:pPr>
              <w:pStyle w:val="Table"/>
            </w:pPr>
            <w:r>
              <w:lastRenderedPageBreak/>
              <w:t>Yes</w:t>
            </w:r>
          </w:p>
        </w:tc>
        <w:tc>
          <w:tcPr>
            <w:tcW w:w="558" w:type="dxa"/>
          </w:tcPr>
          <w:p w14:paraId="550D2DD3" w14:textId="77777777" w:rsidR="007757F7" w:rsidRDefault="007757F7" w:rsidP="006A5374">
            <w:pPr>
              <w:pStyle w:val="Table"/>
            </w:pPr>
            <w:r>
              <w:t>No</w:t>
            </w:r>
          </w:p>
        </w:tc>
        <w:tc>
          <w:tcPr>
            <w:tcW w:w="2635" w:type="dxa"/>
          </w:tcPr>
          <w:p w14:paraId="75A3D5D6" w14:textId="77777777" w:rsidR="007757F7" w:rsidRDefault="007757F7" w:rsidP="006A5374">
            <w:pPr>
              <w:pStyle w:val="Table"/>
            </w:pPr>
            <w:r>
              <w:t>TimeInterval</w:t>
            </w:r>
          </w:p>
        </w:tc>
        <w:tc>
          <w:tcPr>
            <w:tcW w:w="3048" w:type="dxa"/>
          </w:tcPr>
          <w:p w14:paraId="294F58F2" w14:textId="77777777" w:rsidR="007757F7" w:rsidRDefault="007B73F1" w:rsidP="006A5374">
            <w:pPr>
              <w:pStyle w:val="Table"/>
            </w:pPr>
            <w:r>
              <w:t>l</w:t>
            </w:r>
            <w:r w:rsidR="007757F7">
              <w:t>ong</w:t>
            </w:r>
          </w:p>
        </w:tc>
        <w:tc>
          <w:tcPr>
            <w:tcW w:w="2632" w:type="dxa"/>
          </w:tcPr>
          <w:p w14:paraId="64140C76" w14:textId="77777777" w:rsidR="007757F7" w:rsidRDefault="007757F7" w:rsidP="006A5374">
            <w:pPr>
              <w:pStyle w:val="Table"/>
            </w:pPr>
            <w:r>
              <w:t>For informational purposes, provides the interval, in seconds, appl</w:t>
            </w:r>
            <w:r w:rsidR="009C14ED">
              <w:t>y</w:t>
            </w:r>
            <w:r>
              <w:t>i</w:t>
            </w:r>
            <w:r w:rsidR="009C14ED">
              <w:t>ng</w:t>
            </w:r>
            <w:r>
              <w:t xml:space="preserve"> to all “time” elements in the </w:t>
            </w:r>
            <w:r w:rsidR="009C14ED">
              <w:t xml:space="preserve">subsequent </w:t>
            </w:r>
            <w:r>
              <w:t>time-series data.</w:t>
            </w:r>
          </w:p>
          <w:p w14:paraId="702EEED2" w14:textId="77777777" w:rsidR="007757F7" w:rsidRDefault="007757F7" w:rsidP="006A5374">
            <w:pPr>
              <w:pStyle w:val="Table"/>
            </w:pPr>
          </w:p>
          <w:p w14:paraId="538CD3F7" w14:textId="77777777" w:rsidR="003C6AF9" w:rsidRDefault="003C6AF9" w:rsidP="003C6AF9">
            <w:pPr>
              <w:pStyle w:val="Table"/>
            </w:pPr>
            <w:r>
              <w:t>For example:</w:t>
            </w:r>
          </w:p>
          <w:p w14:paraId="5CAC974D" w14:textId="77777777" w:rsidR="003C6AF9" w:rsidRDefault="003C6AF9" w:rsidP="00787930">
            <w:pPr>
              <w:pStyle w:val="Table"/>
              <w:numPr>
                <w:ilvl w:val="0"/>
                <w:numId w:val="19"/>
              </w:numPr>
            </w:pPr>
            <w:r>
              <w:t>300 = 5 minutes</w:t>
            </w:r>
          </w:p>
          <w:p w14:paraId="64354661" w14:textId="77777777" w:rsidR="003C6AF9" w:rsidRDefault="003C6AF9" w:rsidP="00787930">
            <w:pPr>
              <w:pStyle w:val="Table"/>
              <w:numPr>
                <w:ilvl w:val="0"/>
                <w:numId w:val="19"/>
              </w:numPr>
            </w:pPr>
            <w:r>
              <w:t>3600 = 1 hour</w:t>
            </w:r>
          </w:p>
          <w:p w14:paraId="6AD9D62C" w14:textId="77777777" w:rsidR="003C6AF9" w:rsidRDefault="003C6AF9" w:rsidP="00787930">
            <w:pPr>
              <w:pStyle w:val="Table"/>
              <w:numPr>
                <w:ilvl w:val="0"/>
                <w:numId w:val="19"/>
              </w:numPr>
            </w:pPr>
            <w:r>
              <w:t xml:space="preserve">10080 = </w:t>
            </w:r>
            <w:r w:rsidR="00B919B6">
              <w:t xml:space="preserve">3 </w:t>
            </w:r>
            <w:r w:rsidR="00995630">
              <w:t>day</w:t>
            </w:r>
            <w:r w:rsidR="00B919B6">
              <w:t>s</w:t>
            </w:r>
          </w:p>
          <w:p w14:paraId="41FA3525" w14:textId="77777777" w:rsidR="007757F7" w:rsidRDefault="007757F7" w:rsidP="006A5374">
            <w:pPr>
              <w:pStyle w:val="Table"/>
              <w:ind w:left="720"/>
            </w:pPr>
          </w:p>
        </w:tc>
      </w:tr>
      <w:tr w:rsidR="007757F7" w:rsidRPr="00A661C0" w14:paraId="743AAC90" w14:textId="77777777" w:rsidTr="006A5374">
        <w:trPr>
          <w:cantSplit/>
        </w:trPr>
        <w:tc>
          <w:tcPr>
            <w:tcW w:w="583" w:type="dxa"/>
          </w:tcPr>
          <w:p w14:paraId="3B8CFE85" w14:textId="77777777" w:rsidR="007757F7" w:rsidRDefault="002B0700" w:rsidP="006A5374">
            <w:pPr>
              <w:pStyle w:val="Table"/>
            </w:pPr>
            <w:r>
              <w:t>No</w:t>
            </w:r>
          </w:p>
        </w:tc>
        <w:tc>
          <w:tcPr>
            <w:tcW w:w="558" w:type="dxa"/>
          </w:tcPr>
          <w:p w14:paraId="2B0D14E7" w14:textId="77777777" w:rsidR="007757F7" w:rsidRDefault="007757F7" w:rsidP="006A5374">
            <w:pPr>
              <w:pStyle w:val="Table"/>
            </w:pPr>
            <w:r>
              <w:t>No</w:t>
            </w:r>
          </w:p>
        </w:tc>
        <w:tc>
          <w:tcPr>
            <w:tcW w:w="2635" w:type="dxa"/>
          </w:tcPr>
          <w:p w14:paraId="2FE79A91" w14:textId="77777777" w:rsidR="007757F7" w:rsidRDefault="007757F7" w:rsidP="006A5374">
            <w:pPr>
              <w:pStyle w:val="Table"/>
            </w:pPr>
            <w:r>
              <w:t>Entities</w:t>
            </w:r>
          </w:p>
        </w:tc>
        <w:tc>
          <w:tcPr>
            <w:tcW w:w="3048" w:type="dxa"/>
          </w:tcPr>
          <w:p w14:paraId="63216C70" w14:textId="77777777" w:rsidR="007757F7" w:rsidRDefault="007757F7" w:rsidP="006A5374">
            <w:pPr>
              <w:pStyle w:val="Table"/>
            </w:pPr>
            <w:r w:rsidRPr="00B74D8F">
              <w:t>PowerEntitiesIdentityTyp</w:t>
            </w:r>
            <w:r w:rsidR="00E47EAF">
              <w:t>e</w:t>
            </w:r>
          </w:p>
        </w:tc>
        <w:tc>
          <w:tcPr>
            <w:tcW w:w="2632" w:type="dxa"/>
          </w:tcPr>
          <w:p w14:paraId="1449F4A2" w14:textId="77777777" w:rsidR="007757F7" w:rsidRDefault="007757F7" w:rsidP="006A5374">
            <w:pPr>
              <w:pStyle w:val="Table"/>
            </w:pPr>
            <w:r>
              <w:t>Contains Entity elements that have “</w:t>
            </w:r>
            <w:r w:rsidR="00934CDC">
              <w:t>Power” related time-series data children.</w:t>
            </w:r>
          </w:p>
        </w:tc>
      </w:tr>
      <w:tr w:rsidR="007757F7" w14:paraId="55E77394" w14:textId="77777777" w:rsidTr="006A5374">
        <w:trPr>
          <w:cantSplit/>
        </w:trPr>
        <w:tc>
          <w:tcPr>
            <w:tcW w:w="583" w:type="dxa"/>
          </w:tcPr>
          <w:p w14:paraId="09FAF59F" w14:textId="77777777" w:rsidR="007757F7" w:rsidRDefault="007757F7" w:rsidP="006A5374">
            <w:pPr>
              <w:pStyle w:val="Table"/>
            </w:pPr>
            <w:r>
              <w:t>Yes</w:t>
            </w:r>
          </w:p>
        </w:tc>
        <w:tc>
          <w:tcPr>
            <w:tcW w:w="558" w:type="dxa"/>
          </w:tcPr>
          <w:p w14:paraId="7BAD780D" w14:textId="77777777" w:rsidR="007757F7" w:rsidRDefault="007757F7" w:rsidP="006A5374">
            <w:pPr>
              <w:pStyle w:val="Table"/>
            </w:pPr>
            <w:r>
              <w:t>No</w:t>
            </w:r>
          </w:p>
        </w:tc>
        <w:tc>
          <w:tcPr>
            <w:tcW w:w="2635" w:type="dxa"/>
          </w:tcPr>
          <w:p w14:paraId="48E379C4" w14:textId="77777777" w:rsidR="007757F7" w:rsidRPr="008A3108" w:rsidRDefault="007757F7" w:rsidP="006A5374">
            <w:pPr>
              <w:pStyle w:val="Table"/>
            </w:pPr>
            <w:r>
              <w:t>Entity</w:t>
            </w:r>
          </w:p>
        </w:tc>
        <w:tc>
          <w:tcPr>
            <w:tcW w:w="3048" w:type="dxa"/>
          </w:tcPr>
          <w:p w14:paraId="59C33589" w14:textId="77777777" w:rsidR="007757F7" w:rsidRPr="00B42C0E" w:rsidRDefault="007757F7" w:rsidP="006A5374">
            <w:pPr>
              <w:pStyle w:val="Table"/>
            </w:pPr>
            <w:r>
              <w:t>PowerEntity</w:t>
            </w:r>
            <w:r w:rsidRPr="00B74D8F">
              <w:t>IdentityTyp</w:t>
            </w:r>
            <w:r>
              <w:t>e</w:t>
            </w:r>
          </w:p>
        </w:tc>
        <w:tc>
          <w:tcPr>
            <w:tcW w:w="2632" w:type="dxa"/>
          </w:tcPr>
          <w:p w14:paraId="30E9A0BD" w14:textId="77777777" w:rsidR="007757F7" w:rsidRDefault="007757F7" w:rsidP="006A5374">
            <w:pPr>
              <w:pStyle w:val="Table"/>
            </w:pPr>
            <w:r>
              <w:t xml:space="preserve">Extends </w:t>
            </w:r>
            <w:r w:rsidRPr="00B94EC4">
              <w:t>EntityIdentityType</w:t>
            </w:r>
            <w:r>
              <w:t xml:space="preserve"> by adding to that definition series of unbounded “Power” elements </w:t>
            </w:r>
            <w:r w:rsidR="0089709C">
              <w:t xml:space="preserve">as children </w:t>
            </w:r>
            <w:r>
              <w:t>(</w:t>
            </w:r>
            <w:r w:rsidRPr="00B74D8F">
              <w:t>PowerEntityIdentityType</w:t>
            </w:r>
            <w:r>
              <w:t>)</w:t>
            </w:r>
          </w:p>
          <w:p w14:paraId="0DC82F95" w14:textId="77777777" w:rsidR="007757F7" w:rsidRDefault="007757F7" w:rsidP="006A5374">
            <w:pPr>
              <w:pStyle w:val="Table"/>
            </w:pPr>
          </w:p>
          <w:p w14:paraId="53D60E17" w14:textId="77777777" w:rsidR="007757F7" w:rsidRDefault="007757F7" w:rsidP="006A5374">
            <w:pPr>
              <w:pStyle w:val="Table"/>
            </w:pPr>
            <w:r>
              <w:t>See (see section 3.1.1.2)</w:t>
            </w:r>
          </w:p>
        </w:tc>
      </w:tr>
      <w:tr w:rsidR="007757F7" w14:paraId="6E731F68" w14:textId="77777777" w:rsidTr="006A5374">
        <w:trPr>
          <w:cantSplit/>
        </w:trPr>
        <w:tc>
          <w:tcPr>
            <w:tcW w:w="583" w:type="dxa"/>
          </w:tcPr>
          <w:p w14:paraId="2B49CBD5" w14:textId="77777777" w:rsidR="007757F7" w:rsidRDefault="007757F7" w:rsidP="006A5374">
            <w:pPr>
              <w:pStyle w:val="Table"/>
            </w:pPr>
            <w:r>
              <w:t>Yes</w:t>
            </w:r>
          </w:p>
        </w:tc>
        <w:tc>
          <w:tcPr>
            <w:tcW w:w="558" w:type="dxa"/>
          </w:tcPr>
          <w:p w14:paraId="491D86C4" w14:textId="77777777" w:rsidR="007757F7" w:rsidRDefault="007757F7" w:rsidP="006A5374">
            <w:pPr>
              <w:pStyle w:val="Table"/>
            </w:pPr>
            <w:r>
              <w:t>No</w:t>
            </w:r>
          </w:p>
        </w:tc>
        <w:tc>
          <w:tcPr>
            <w:tcW w:w="2635" w:type="dxa"/>
          </w:tcPr>
          <w:p w14:paraId="0CC7E59F" w14:textId="77777777" w:rsidR="007757F7" w:rsidRDefault="007757F7" w:rsidP="006A5374">
            <w:pPr>
              <w:pStyle w:val="Table"/>
            </w:pPr>
            <w:r w:rsidRPr="008A3108">
              <w:t>Power</w:t>
            </w:r>
          </w:p>
        </w:tc>
        <w:tc>
          <w:tcPr>
            <w:tcW w:w="3048" w:type="dxa"/>
          </w:tcPr>
          <w:p w14:paraId="6BC0C51F" w14:textId="77777777" w:rsidR="007757F7" w:rsidRPr="00A646A0" w:rsidRDefault="007757F7" w:rsidP="006A5374">
            <w:pPr>
              <w:pStyle w:val="Table"/>
            </w:pPr>
            <w:r w:rsidRPr="00B42C0E">
              <w:t>TimeValueSeriesType</w:t>
            </w:r>
          </w:p>
        </w:tc>
        <w:tc>
          <w:tcPr>
            <w:tcW w:w="2632" w:type="dxa"/>
          </w:tcPr>
          <w:p w14:paraId="5D573796" w14:textId="77777777" w:rsidR="007757F7" w:rsidRDefault="007757F7" w:rsidP="006A5374">
            <w:pPr>
              <w:pStyle w:val="Table"/>
            </w:pPr>
            <w:r>
              <w:t>Wrapper element for time-series power data.</w:t>
            </w:r>
          </w:p>
          <w:p w14:paraId="75FC631C" w14:textId="77777777" w:rsidR="007757F7" w:rsidRDefault="007757F7" w:rsidP="006A5374">
            <w:pPr>
              <w:pStyle w:val="Table"/>
            </w:pPr>
            <w:r>
              <w:t>See section 3.1.1.2</w:t>
            </w:r>
          </w:p>
        </w:tc>
      </w:tr>
      <w:tr w:rsidR="007757F7" w14:paraId="2B359B43" w14:textId="77777777" w:rsidTr="006A5374">
        <w:trPr>
          <w:cantSplit/>
        </w:trPr>
        <w:tc>
          <w:tcPr>
            <w:tcW w:w="583" w:type="dxa"/>
          </w:tcPr>
          <w:p w14:paraId="5188CAE5" w14:textId="77777777" w:rsidR="007757F7" w:rsidRDefault="007757F7" w:rsidP="006A5374">
            <w:pPr>
              <w:pStyle w:val="Table"/>
            </w:pPr>
            <w:r>
              <w:t>No</w:t>
            </w:r>
          </w:p>
        </w:tc>
        <w:tc>
          <w:tcPr>
            <w:tcW w:w="558" w:type="dxa"/>
          </w:tcPr>
          <w:p w14:paraId="07DCA59C" w14:textId="77777777" w:rsidR="007757F7" w:rsidRDefault="007757F7" w:rsidP="006A5374">
            <w:pPr>
              <w:pStyle w:val="Table"/>
            </w:pPr>
            <w:r>
              <w:t>No</w:t>
            </w:r>
          </w:p>
        </w:tc>
        <w:tc>
          <w:tcPr>
            <w:tcW w:w="2635" w:type="dxa"/>
          </w:tcPr>
          <w:p w14:paraId="36CA1329" w14:textId="77777777" w:rsidR="007757F7" w:rsidRPr="008A3108" w:rsidRDefault="007757F7" w:rsidP="006A5374">
            <w:pPr>
              <w:pStyle w:val="Table"/>
            </w:pPr>
            <w:r>
              <w:t>time</w:t>
            </w:r>
          </w:p>
        </w:tc>
        <w:tc>
          <w:tcPr>
            <w:tcW w:w="3048" w:type="dxa"/>
          </w:tcPr>
          <w:p w14:paraId="014DDC4C" w14:textId="77777777" w:rsidR="007757F7" w:rsidRPr="00B42C0E" w:rsidRDefault="007757F7" w:rsidP="006A5374">
            <w:pPr>
              <w:pStyle w:val="Table"/>
            </w:pPr>
            <w:r>
              <w:t>dat</w:t>
            </w:r>
            <w:r w:rsidR="00F6489F">
              <w:t>e</w:t>
            </w:r>
            <w:r>
              <w:t>Time</w:t>
            </w:r>
          </w:p>
        </w:tc>
        <w:tc>
          <w:tcPr>
            <w:tcW w:w="2632" w:type="dxa"/>
          </w:tcPr>
          <w:p w14:paraId="2308FF44" w14:textId="77777777" w:rsidR="007757F7" w:rsidRDefault="007757F7" w:rsidP="006A5374">
            <w:pPr>
              <w:pStyle w:val="Table"/>
            </w:pPr>
            <w:r>
              <w:t>See section 3.1.1.2</w:t>
            </w:r>
          </w:p>
        </w:tc>
      </w:tr>
      <w:tr w:rsidR="007757F7" w14:paraId="4A4EC15F" w14:textId="77777777" w:rsidTr="006A5374">
        <w:trPr>
          <w:cantSplit/>
        </w:trPr>
        <w:tc>
          <w:tcPr>
            <w:tcW w:w="583" w:type="dxa"/>
          </w:tcPr>
          <w:p w14:paraId="42922A3A" w14:textId="77777777" w:rsidR="007757F7" w:rsidRDefault="007757F7" w:rsidP="006A5374">
            <w:pPr>
              <w:pStyle w:val="Table"/>
            </w:pPr>
            <w:r>
              <w:t>No</w:t>
            </w:r>
          </w:p>
        </w:tc>
        <w:tc>
          <w:tcPr>
            <w:tcW w:w="558" w:type="dxa"/>
          </w:tcPr>
          <w:p w14:paraId="7C6ABCD5" w14:textId="77777777" w:rsidR="007757F7" w:rsidRDefault="007757F7" w:rsidP="006A5374">
            <w:pPr>
              <w:pStyle w:val="Table"/>
            </w:pPr>
            <w:r>
              <w:t>No</w:t>
            </w:r>
          </w:p>
        </w:tc>
        <w:tc>
          <w:tcPr>
            <w:tcW w:w="2635" w:type="dxa"/>
          </w:tcPr>
          <w:p w14:paraId="25DB4419" w14:textId="77777777" w:rsidR="007757F7" w:rsidRPr="008A3108" w:rsidRDefault="007757F7" w:rsidP="006A5374">
            <w:pPr>
              <w:pStyle w:val="Table"/>
            </w:pPr>
            <w:r>
              <w:t>value</w:t>
            </w:r>
          </w:p>
        </w:tc>
        <w:tc>
          <w:tcPr>
            <w:tcW w:w="3048" w:type="dxa"/>
          </w:tcPr>
          <w:p w14:paraId="67D02B5A" w14:textId="77777777" w:rsidR="007757F7" w:rsidRPr="00B42C0E" w:rsidRDefault="00DF0B82" w:rsidP="006A5374">
            <w:pPr>
              <w:pStyle w:val="Table"/>
            </w:pPr>
            <w:r>
              <w:t>d</w:t>
            </w:r>
            <w:r w:rsidR="007757F7">
              <w:t>ecimal</w:t>
            </w:r>
          </w:p>
        </w:tc>
        <w:tc>
          <w:tcPr>
            <w:tcW w:w="2632" w:type="dxa"/>
          </w:tcPr>
          <w:p w14:paraId="381C0558" w14:textId="77777777" w:rsidR="00805222" w:rsidRDefault="00805222" w:rsidP="00805222">
            <w:pPr>
              <w:pStyle w:val="Table"/>
            </w:pPr>
            <w:r>
              <w:t>Value is MW</w:t>
            </w:r>
          </w:p>
          <w:p w14:paraId="2605DF28" w14:textId="77777777" w:rsidR="00CC2E7C" w:rsidRDefault="00805222">
            <w:pPr>
              <w:pStyle w:val="Table"/>
            </w:pPr>
            <w:r>
              <w:t>See section 3.1.1.2</w:t>
            </w:r>
          </w:p>
        </w:tc>
      </w:tr>
    </w:tbl>
    <w:p w14:paraId="4A5D2A0F" w14:textId="77777777" w:rsidR="007757F7" w:rsidRDefault="007757F7" w:rsidP="007757F7"/>
    <w:p w14:paraId="73236567" w14:textId="77777777" w:rsidR="007757F7" w:rsidRPr="00507140" w:rsidRDefault="007757F7" w:rsidP="007757F7">
      <w:pPr>
        <w:pStyle w:val="BodyTextHead"/>
      </w:pPr>
      <w:r>
        <w:lastRenderedPageBreak/>
        <w:t>Full SOAP Format</w:t>
      </w:r>
    </w:p>
    <w:p w14:paraId="2FF60619" w14:textId="77777777" w:rsidR="007757F7" w:rsidRDefault="007757F7" w:rsidP="007757F7">
      <w:pPr>
        <w:pStyle w:val="XMLSnippetKWN"/>
      </w:pPr>
    </w:p>
    <w:p w14:paraId="0C54B34B" w14:textId="77777777" w:rsidR="005713B7" w:rsidRPr="003172C8" w:rsidRDefault="005713B7" w:rsidP="005713B7">
      <w:pPr>
        <w:pStyle w:val="XMLSection"/>
        <w:rPr>
          <w:rFonts w:cs="Courier New"/>
        </w:rPr>
      </w:pPr>
      <w:r w:rsidRPr="003172C8">
        <w:rPr>
          <w:rFonts w:cs="Courier New"/>
          <w:color w:val="000000"/>
        </w:rPr>
        <w:t>&lt;</w:t>
      </w:r>
      <w:r w:rsidRPr="003172C8">
        <w:rPr>
          <w:rFonts w:cs="Courier New"/>
        </w:rPr>
        <w:t>soap:Envelope</w:t>
      </w:r>
      <w:r>
        <w:rPr>
          <w:rFonts w:cs="Courier New"/>
        </w:rPr>
        <w:br/>
        <w:t xml:space="preserve">     </w:t>
      </w:r>
      <w:r w:rsidRPr="003172C8">
        <w:rPr>
          <w:rFonts w:cs="Courier New"/>
        </w:rPr>
        <w:t xml:space="preserve"> </w:t>
      </w:r>
      <w:r w:rsidRPr="003172C8">
        <w:rPr>
          <w:rFonts w:cs="Courier New"/>
          <w:color w:val="FF00FF"/>
        </w:rPr>
        <w:t>xmlns:soap=</w:t>
      </w:r>
      <w:r w:rsidRPr="003172C8">
        <w:rPr>
          <w:rFonts w:cs="Courier New"/>
          <w:i/>
          <w:iCs/>
          <w:color w:val="0000FF"/>
        </w:rPr>
        <w:t>"http://schemas.xmlsoap.org/soap/envelope/"</w:t>
      </w:r>
      <w:r w:rsidRPr="003172C8">
        <w:rPr>
          <w:rFonts w:cs="Courier New"/>
          <w:color w:val="000000"/>
        </w:rPr>
        <w:t>&gt;</w:t>
      </w:r>
    </w:p>
    <w:p w14:paraId="286EFF4B"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soap:Body</w:t>
      </w:r>
      <w:r w:rsidRPr="003172C8">
        <w:rPr>
          <w:rFonts w:cs="Courier New"/>
          <w:color w:val="000000"/>
        </w:rPr>
        <w:t>&gt;</w:t>
      </w:r>
    </w:p>
    <w:p w14:paraId="454498D1"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QueryForecastResponse</w:t>
      </w:r>
      <w:r>
        <w:rPr>
          <w:rFonts w:cs="Courier New"/>
        </w:rPr>
        <w:br/>
        <w:t xml:space="preserve">           </w:t>
      </w:r>
      <w:r w:rsidRPr="003172C8">
        <w:rPr>
          <w:rFonts w:cs="Courier New"/>
        </w:rPr>
        <w:t xml:space="preserve"> </w:t>
      </w:r>
      <w:r w:rsidRPr="003172C8">
        <w:rPr>
          <w:rFonts w:cs="Courier New"/>
          <w:color w:val="FF00FF"/>
        </w:rPr>
        <w:t>xmlns=</w:t>
      </w:r>
      <w:r w:rsidRPr="003172C8">
        <w:rPr>
          <w:rFonts w:cs="Courier New"/>
          <w:i/>
          <w:iCs/>
          <w:color w:val="0000FF"/>
        </w:rPr>
        <w:t>"urn:com.alstom.isone.windint.windintegration:1-0"</w:t>
      </w:r>
      <w:r w:rsidRPr="003172C8">
        <w:rPr>
          <w:rFonts w:cs="Courier New"/>
          <w:color w:val="000000"/>
        </w:rPr>
        <w:t>&gt;</w:t>
      </w:r>
    </w:p>
    <w:p w14:paraId="73A76915"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ScheduleResponse</w:t>
      </w:r>
      <w:r w:rsidRPr="003172C8">
        <w:rPr>
          <w:rFonts w:cs="Courier New"/>
          <w:color w:val="000000"/>
        </w:rPr>
        <w:t>&gt;</w:t>
      </w:r>
    </w:p>
    <w:p w14:paraId="78773EB1"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Schedule</w:t>
      </w:r>
      <w:r w:rsidRPr="003172C8">
        <w:rPr>
          <w:rFonts w:cs="Courier New"/>
          <w:color w:val="000000"/>
        </w:rPr>
        <w:t>&gt;</w:t>
      </w:r>
    </w:p>
    <w:p w14:paraId="11ACF414"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identifier</w:t>
      </w:r>
      <w:r w:rsidRPr="003172C8">
        <w:rPr>
          <w:rFonts w:cs="Courier New"/>
          <w:color w:val="000000"/>
        </w:rPr>
        <w:t>&gt;</w:t>
      </w:r>
      <w:r>
        <w:rPr>
          <w:rFonts w:cs="Courier New"/>
          <w:color w:val="000000"/>
        </w:rPr>
        <w:t>?</w:t>
      </w:r>
      <w:r w:rsidRPr="003172C8">
        <w:rPr>
          <w:rFonts w:cs="Courier New"/>
          <w:color w:val="000000"/>
        </w:rPr>
        <w:t>&lt;/</w:t>
      </w:r>
      <w:r w:rsidRPr="003172C8">
        <w:rPr>
          <w:rFonts w:cs="Courier New"/>
        </w:rPr>
        <w:t>identifier</w:t>
      </w:r>
      <w:r w:rsidRPr="003172C8">
        <w:rPr>
          <w:rFonts w:cs="Courier New"/>
          <w:color w:val="000000"/>
        </w:rPr>
        <w:t>&gt;</w:t>
      </w:r>
    </w:p>
    <w:p w14:paraId="331C6CC5"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name</w:t>
      </w:r>
      <w:r w:rsidRPr="003172C8">
        <w:rPr>
          <w:rFonts w:cs="Courier New"/>
          <w:color w:val="000000"/>
        </w:rPr>
        <w:t>&gt;</w:t>
      </w:r>
      <w:r>
        <w:rPr>
          <w:rFonts w:cs="Courier New"/>
          <w:color w:val="000000"/>
        </w:rPr>
        <w:t>?</w:t>
      </w:r>
      <w:r w:rsidRPr="003172C8">
        <w:rPr>
          <w:rFonts w:cs="Courier New"/>
          <w:color w:val="000000"/>
        </w:rPr>
        <w:t>&lt;/</w:t>
      </w:r>
      <w:r w:rsidRPr="003172C8">
        <w:rPr>
          <w:rFonts w:cs="Courier New"/>
        </w:rPr>
        <w:t>name</w:t>
      </w:r>
      <w:r w:rsidRPr="003172C8">
        <w:rPr>
          <w:rFonts w:cs="Courier New"/>
          <w:color w:val="000000"/>
        </w:rPr>
        <w:t>&gt;</w:t>
      </w:r>
    </w:p>
    <w:p w14:paraId="6485A2AC"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Schedule</w:t>
      </w:r>
      <w:r w:rsidRPr="003172C8">
        <w:rPr>
          <w:rFonts w:cs="Courier New"/>
          <w:color w:val="000000"/>
        </w:rPr>
        <w:t>&gt;</w:t>
      </w:r>
    </w:p>
    <w:p w14:paraId="75BE89E8"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TimeRange</w:t>
      </w:r>
      <w:r w:rsidRPr="003172C8">
        <w:rPr>
          <w:rFonts w:cs="Courier New"/>
          <w:color w:val="000000"/>
        </w:rPr>
        <w:t>&gt;</w:t>
      </w:r>
    </w:p>
    <w:p w14:paraId="29BD78ED"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fromTime</w:t>
      </w:r>
      <w:r w:rsidRPr="003172C8">
        <w:rPr>
          <w:rFonts w:cs="Courier New"/>
          <w:color w:val="000000"/>
        </w:rPr>
        <w:t>&gt;</w:t>
      </w:r>
      <w:r>
        <w:rPr>
          <w:rFonts w:cs="Courier New"/>
          <w:color w:val="000000"/>
        </w:rPr>
        <w:t>?</w:t>
      </w:r>
      <w:r w:rsidRPr="003172C8">
        <w:rPr>
          <w:rFonts w:cs="Courier New"/>
          <w:color w:val="000000"/>
        </w:rPr>
        <w:t>&lt;/</w:t>
      </w:r>
      <w:r w:rsidRPr="003172C8">
        <w:rPr>
          <w:rFonts w:cs="Courier New"/>
        </w:rPr>
        <w:t>fromTime</w:t>
      </w:r>
      <w:r w:rsidRPr="003172C8">
        <w:rPr>
          <w:rFonts w:cs="Courier New"/>
          <w:color w:val="000000"/>
        </w:rPr>
        <w:t>&gt;</w:t>
      </w:r>
    </w:p>
    <w:p w14:paraId="64D4E873"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toTime</w:t>
      </w:r>
      <w:r w:rsidRPr="003172C8">
        <w:rPr>
          <w:rFonts w:cs="Courier New"/>
          <w:color w:val="000000"/>
        </w:rPr>
        <w:t>&gt;</w:t>
      </w:r>
      <w:r>
        <w:rPr>
          <w:rFonts w:cs="Courier New"/>
          <w:color w:val="000000"/>
        </w:rPr>
        <w:t>?</w:t>
      </w:r>
      <w:r w:rsidRPr="003172C8">
        <w:rPr>
          <w:rFonts w:cs="Courier New"/>
          <w:color w:val="000000"/>
        </w:rPr>
        <w:t>&lt;/</w:t>
      </w:r>
      <w:r w:rsidRPr="003172C8">
        <w:rPr>
          <w:rFonts w:cs="Courier New"/>
        </w:rPr>
        <w:t>toTime</w:t>
      </w:r>
      <w:r w:rsidRPr="003172C8">
        <w:rPr>
          <w:rFonts w:cs="Courier New"/>
          <w:color w:val="000000"/>
        </w:rPr>
        <w:t>&gt;</w:t>
      </w:r>
    </w:p>
    <w:p w14:paraId="56E66123" w14:textId="77777777" w:rsidR="005713B7" w:rsidRPr="000D76AA" w:rsidRDefault="005713B7" w:rsidP="005713B7">
      <w:pPr>
        <w:pStyle w:val="XMLSection"/>
        <w:rPr>
          <w:rFonts w:cs="Courier New"/>
          <w:lang w:val="fr-FR"/>
        </w:rPr>
      </w:pPr>
      <w:r w:rsidRPr="003172C8">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5F2961FE" w14:textId="77777777" w:rsidR="005713B7" w:rsidRPr="000D76AA" w:rsidRDefault="005713B7" w:rsidP="005713B7">
      <w:pPr>
        <w:pStyle w:val="XMLSection"/>
        <w:rPr>
          <w:rFonts w:cs="Courier New"/>
          <w:lang w:val="fr-FR"/>
        </w:rPr>
      </w:pPr>
      <w:r w:rsidRPr="000D76AA">
        <w:rPr>
          <w:rFonts w:cs="Courier New"/>
          <w:color w:val="000000"/>
          <w:lang w:val="fr-FR"/>
        </w:rPr>
        <w:t xml:space="preserve">            &lt;</w:t>
      </w:r>
      <w:r w:rsidRPr="000D76AA">
        <w:rPr>
          <w:rFonts w:cs="Courier New"/>
          <w:lang w:val="fr-FR"/>
        </w:rPr>
        <w:t>TimeInterval</w:t>
      </w:r>
      <w:r w:rsidRPr="000D76AA">
        <w:rPr>
          <w:rFonts w:cs="Courier New"/>
          <w:color w:val="000000"/>
          <w:lang w:val="fr-FR"/>
        </w:rPr>
        <w:t>&gt;?&lt;/</w:t>
      </w:r>
      <w:r w:rsidRPr="000D76AA">
        <w:rPr>
          <w:rFonts w:cs="Courier New"/>
          <w:lang w:val="fr-FR"/>
        </w:rPr>
        <w:t>TimeInterval</w:t>
      </w:r>
      <w:r w:rsidRPr="000D76AA">
        <w:rPr>
          <w:rFonts w:cs="Courier New"/>
          <w:color w:val="000000"/>
          <w:lang w:val="fr-FR"/>
        </w:rPr>
        <w:t>&gt;</w:t>
      </w:r>
    </w:p>
    <w:p w14:paraId="51A124CA" w14:textId="77777777" w:rsidR="005713B7" w:rsidRPr="000D76AA" w:rsidRDefault="005713B7" w:rsidP="005713B7">
      <w:pPr>
        <w:pStyle w:val="XMLSection"/>
        <w:rPr>
          <w:rFonts w:cs="Courier New"/>
          <w:lang w:val="fr-FR"/>
        </w:rPr>
      </w:pPr>
      <w:r w:rsidRPr="000D76AA">
        <w:rPr>
          <w:rFonts w:cs="Courier New"/>
          <w:color w:val="000000"/>
          <w:lang w:val="fr-FR"/>
        </w:rPr>
        <w:t xml:space="preserve">            &lt;</w:t>
      </w:r>
      <w:r w:rsidRPr="000D76AA">
        <w:rPr>
          <w:rFonts w:cs="Courier New"/>
          <w:lang w:val="fr-FR"/>
        </w:rPr>
        <w:t>Entities</w:t>
      </w:r>
      <w:r w:rsidRPr="000D76AA">
        <w:rPr>
          <w:rFonts w:cs="Courier New"/>
          <w:color w:val="000000"/>
          <w:lang w:val="fr-FR"/>
        </w:rPr>
        <w:t>&gt;</w:t>
      </w:r>
    </w:p>
    <w:p w14:paraId="2E0D3938" w14:textId="77777777" w:rsidR="00AB7542" w:rsidRPr="000D76AA" w:rsidRDefault="005713B7" w:rsidP="00AB7542">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4C58D908" w14:textId="77777777" w:rsidR="00AB7542" w:rsidRPr="000D76AA" w:rsidRDefault="00AB7542" w:rsidP="00AB7542">
      <w:pPr>
        <w:pStyle w:val="XMLSection"/>
        <w:rPr>
          <w:rFonts w:cs="Courier New"/>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&gt;?&lt;/</w:t>
      </w:r>
      <w:r w:rsidRPr="000D76AA">
        <w:rPr>
          <w:rFonts w:cs="Courier New"/>
          <w:lang w:val="fr-FR"/>
        </w:rPr>
        <w:t>identifier</w:t>
      </w:r>
      <w:r w:rsidRPr="000D76AA">
        <w:rPr>
          <w:rFonts w:cs="Courier New"/>
          <w:color w:val="000000"/>
          <w:lang w:val="fr-FR"/>
        </w:rPr>
        <w:t>&gt;</w:t>
      </w:r>
    </w:p>
    <w:p w14:paraId="078AF0E2" w14:textId="77777777" w:rsidR="005713B7" w:rsidRPr="003172C8" w:rsidRDefault="00AB7542" w:rsidP="00AB7542">
      <w:pPr>
        <w:pStyle w:val="XMLSection"/>
        <w:rPr>
          <w:rFonts w:cs="Courier New"/>
        </w:rPr>
      </w:pPr>
      <w:r w:rsidRPr="000D76AA">
        <w:rPr>
          <w:rFonts w:cs="Courier New"/>
          <w:color w:val="000000"/>
          <w:lang w:val="fr-FR"/>
        </w:rPr>
        <w:t xml:space="preserve">                  </w:t>
      </w:r>
      <w:r w:rsidRPr="003172C8">
        <w:rPr>
          <w:rFonts w:cs="Courier New"/>
          <w:color w:val="000000"/>
        </w:rPr>
        <w:t>&lt;</w:t>
      </w:r>
      <w:r w:rsidRPr="006716A4">
        <w:rPr>
          <w:rFonts w:cs="Courier New"/>
        </w:rPr>
        <w:t>assetI</w:t>
      </w:r>
      <w:r w:rsidRPr="00AB7542">
        <w:rPr>
          <w:rFonts w:cs="Courier New"/>
        </w:rPr>
        <w:t>dentifier</w:t>
      </w:r>
      <w:r w:rsidRPr="003172C8">
        <w:rPr>
          <w:rFonts w:cs="Courier New"/>
          <w:color w:val="000000"/>
        </w:rPr>
        <w:t>&gt;</w:t>
      </w:r>
      <w:r>
        <w:rPr>
          <w:rFonts w:cs="Courier New"/>
          <w:color w:val="000000"/>
        </w:rPr>
        <w:t>?</w:t>
      </w:r>
      <w:r w:rsidRPr="003172C8">
        <w:rPr>
          <w:rFonts w:cs="Courier New"/>
          <w:color w:val="000000"/>
        </w:rPr>
        <w:t>&lt;/</w:t>
      </w:r>
      <w:r w:rsidRPr="00EC26D8">
        <w:rPr>
          <w:rFonts w:cs="Courier New"/>
        </w:rPr>
        <w:t>assetIdentifier</w:t>
      </w:r>
      <w:r w:rsidRPr="003172C8">
        <w:rPr>
          <w:rFonts w:cs="Courier New"/>
          <w:color w:val="000000"/>
        </w:rPr>
        <w:t>&gt;</w:t>
      </w:r>
    </w:p>
    <w:p w14:paraId="7847D3EE"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name</w:t>
      </w:r>
      <w:r w:rsidRPr="003172C8">
        <w:rPr>
          <w:rFonts w:cs="Courier New"/>
          <w:color w:val="000000"/>
        </w:rPr>
        <w:t>&gt;</w:t>
      </w:r>
      <w:r>
        <w:rPr>
          <w:rFonts w:cs="Courier New"/>
          <w:color w:val="000000"/>
        </w:rPr>
        <w:t>?</w:t>
      </w:r>
      <w:r w:rsidRPr="003172C8">
        <w:rPr>
          <w:rFonts w:cs="Courier New"/>
          <w:color w:val="000000"/>
        </w:rPr>
        <w:t>&lt;/</w:t>
      </w:r>
      <w:r w:rsidRPr="003172C8">
        <w:rPr>
          <w:rFonts w:cs="Courier New"/>
        </w:rPr>
        <w:t>name</w:t>
      </w:r>
      <w:r w:rsidRPr="003172C8">
        <w:rPr>
          <w:rFonts w:cs="Courier New"/>
          <w:color w:val="000000"/>
        </w:rPr>
        <w:t>&gt;</w:t>
      </w:r>
    </w:p>
    <w:p w14:paraId="769A5CC0"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Power</w:t>
      </w:r>
      <w:r w:rsidRPr="003172C8">
        <w:rPr>
          <w:rFonts w:cs="Courier New"/>
          <w:color w:val="000000"/>
        </w:rPr>
        <w:t>&gt;</w:t>
      </w:r>
    </w:p>
    <w:p w14:paraId="1AE5255E"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time</w:t>
      </w:r>
      <w:r w:rsidRPr="003172C8">
        <w:rPr>
          <w:rFonts w:cs="Courier New"/>
          <w:color w:val="000000"/>
        </w:rPr>
        <w:t>&gt;</w:t>
      </w:r>
      <w:r>
        <w:rPr>
          <w:rFonts w:cs="Courier New"/>
          <w:color w:val="000000"/>
        </w:rPr>
        <w:t>?</w:t>
      </w:r>
      <w:r w:rsidRPr="003172C8">
        <w:rPr>
          <w:rFonts w:cs="Courier New"/>
          <w:color w:val="000000"/>
        </w:rPr>
        <w:t>&lt;/</w:t>
      </w:r>
      <w:r w:rsidRPr="003172C8">
        <w:rPr>
          <w:rFonts w:cs="Courier New"/>
        </w:rPr>
        <w:t>time</w:t>
      </w:r>
      <w:r w:rsidRPr="003172C8">
        <w:rPr>
          <w:rFonts w:cs="Courier New"/>
          <w:color w:val="000000"/>
        </w:rPr>
        <w:t>&gt;</w:t>
      </w:r>
    </w:p>
    <w:p w14:paraId="63D7451D"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value</w:t>
      </w:r>
      <w:r w:rsidRPr="003172C8">
        <w:rPr>
          <w:rFonts w:cs="Courier New"/>
          <w:color w:val="000000"/>
        </w:rPr>
        <w:t>&gt;</w:t>
      </w:r>
      <w:r>
        <w:rPr>
          <w:rFonts w:cs="Courier New"/>
          <w:color w:val="000000"/>
        </w:rPr>
        <w:t>?</w:t>
      </w:r>
      <w:r w:rsidRPr="003172C8">
        <w:rPr>
          <w:rFonts w:cs="Courier New"/>
          <w:color w:val="000000"/>
        </w:rPr>
        <w:t>&lt;/</w:t>
      </w:r>
      <w:r w:rsidRPr="003172C8">
        <w:rPr>
          <w:rFonts w:cs="Courier New"/>
        </w:rPr>
        <w:t>value</w:t>
      </w:r>
      <w:r w:rsidRPr="003172C8">
        <w:rPr>
          <w:rFonts w:cs="Courier New"/>
          <w:color w:val="000000"/>
        </w:rPr>
        <w:t>&gt;</w:t>
      </w:r>
    </w:p>
    <w:p w14:paraId="54834BB1"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Power</w:t>
      </w:r>
      <w:r w:rsidRPr="003172C8">
        <w:rPr>
          <w:rFonts w:cs="Courier New"/>
          <w:color w:val="000000"/>
        </w:rPr>
        <w:t>&gt;</w:t>
      </w:r>
    </w:p>
    <w:p w14:paraId="4BFB9D31"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Entity</w:t>
      </w:r>
      <w:r w:rsidRPr="003172C8">
        <w:rPr>
          <w:rFonts w:cs="Courier New"/>
          <w:color w:val="000000"/>
        </w:rPr>
        <w:t>&gt;</w:t>
      </w:r>
    </w:p>
    <w:p w14:paraId="0ECA3D1E"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Entities</w:t>
      </w:r>
      <w:r w:rsidRPr="003172C8">
        <w:rPr>
          <w:rFonts w:cs="Courier New"/>
          <w:color w:val="000000"/>
        </w:rPr>
        <w:t>&gt;</w:t>
      </w:r>
    </w:p>
    <w:p w14:paraId="7F9752FB"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ScheduleResponse</w:t>
      </w:r>
      <w:r w:rsidRPr="003172C8">
        <w:rPr>
          <w:rFonts w:cs="Courier New"/>
          <w:color w:val="000000"/>
        </w:rPr>
        <w:t>&gt;</w:t>
      </w:r>
    </w:p>
    <w:p w14:paraId="6B575207"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QueryForecastResponse</w:t>
      </w:r>
      <w:r w:rsidRPr="003172C8">
        <w:rPr>
          <w:rFonts w:cs="Courier New"/>
          <w:color w:val="000000"/>
        </w:rPr>
        <w:t>&gt;</w:t>
      </w:r>
    </w:p>
    <w:p w14:paraId="0FF2D7A6" w14:textId="77777777" w:rsidR="005713B7" w:rsidRPr="003172C8" w:rsidRDefault="005713B7" w:rsidP="005713B7">
      <w:pPr>
        <w:pStyle w:val="XMLSection"/>
        <w:rPr>
          <w:rFonts w:cs="Courier New"/>
        </w:rPr>
      </w:pPr>
      <w:r w:rsidRPr="003172C8">
        <w:rPr>
          <w:rFonts w:cs="Courier New"/>
          <w:color w:val="000000"/>
        </w:rPr>
        <w:t xml:space="preserve">   &lt;/</w:t>
      </w:r>
      <w:r w:rsidRPr="003172C8">
        <w:rPr>
          <w:rFonts w:cs="Courier New"/>
        </w:rPr>
        <w:t>soap:Body</w:t>
      </w:r>
      <w:r w:rsidRPr="003172C8">
        <w:rPr>
          <w:rFonts w:cs="Courier New"/>
          <w:color w:val="000000"/>
        </w:rPr>
        <w:t>&gt;</w:t>
      </w:r>
    </w:p>
    <w:p w14:paraId="7247AD94" w14:textId="77777777" w:rsidR="005713B7" w:rsidRPr="003172C8" w:rsidRDefault="005713B7" w:rsidP="005713B7">
      <w:pPr>
        <w:pStyle w:val="XMLSection"/>
        <w:rPr>
          <w:rFonts w:cs="Courier New"/>
        </w:rPr>
      </w:pPr>
      <w:r w:rsidRPr="003172C8">
        <w:rPr>
          <w:rFonts w:cs="Courier New"/>
          <w:color w:val="000000"/>
        </w:rPr>
        <w:t>&lt;/</w:t>
      </w:r>
      <w:r w:rsidRPr="003172C8">
        <w:rPr>
          <w:rFonts w:cs="Courier New"/>
        </w:rPr>
        <w:t>soap:Envelope</w:t>
      </w:r>
      <w:r w:rsidRPr="003172C8">
        <w:rPr>
          <w:rFonts w:cs="Courier New"/>
          <w:color w:val="000000"/>
        </w:rPr>
        <w:t>&gt;</w:t>
      </w:r>
    </w:p>
    <w:p w14:paraId="42DB0266" w14:textId="77777777" w:rsidR="007757F7" w:rsidRDefault="007757F7" w:rsidP="007757F7">
      <w:pPr>
        <w:pStyle w:val="XMLSnippet"/>
        <w:rPr>
          <w:noProof/>
        </w:rPr>
      </w:pPr>
    </w:p>
    <w:p w14:paraId="66F7D1CD" w14:textId="77777777" w:rsidR="007757F7" w:rsidRPr="003359CC" w:rsidRDefault="007757F7" w:rsidP="007757F7">
      <w:pPr>
        <w:pStyle w:val="BodyTextHead"/>
      </w:pPr>
      <w:r>
        <w:lastRenderedPageBreak/>
        <w:t>Sample of Query Response</w:t>
      </w:r>
    </w:p>
    <w:p w14:paraId="4C38A201" w14:textId="77777777" w:rsidR="007757F7" w:rsidRDefault="007757F7" w:rsidP="007757F7">
      <w:pPr>
        <w:pStyle w:val="XMLSnippetKWN"/>
        <w:rPr>
          <w:color w:val="993300"/>
        </w:rPr>
      </w:pPr>
    </w:p>
    <w:p w14:paraId="33ABD5DC" w14:textId="77777777" w:rsidR="00917DE4" w:rsidRDefault="00917DE4" w:rsidP="00917DE4">
      <w:pPr>
        <w:pStyle w:val="XMLSection"/>
        <w:rPr>
          <w:rFonts w:cs="Courier New"/>
          <w:color w:val="000000"/>
        </w:rPr>
      </w:pPr>
      <w:r w:rsidRPr="00791E73">
        <w:rPr>
          <w:rFonts w:cs="Courier New"/>
          <w:color w:val="000000"/>
        </w:rPr>
        <w:t>&lt;</w:t>
      </w:r>
      <w:r w:rsidRPr="00791E73">
        <w:rPr>
          <w:rFonts w:cs="Courier New"/>
        </w:rPr>
        <w:t>QueryForecastResponse</w:t>
      </w:r>
      <w:r w:rsidRPr="00791E73">
        <w:rPr>
          <w:rFonts w:cs="Courier New"/>
          <w:color w:val="000000"/>
        </w:rPr>
        <w:t>&gt;</w:t>
      </w:r>
    </w:p>
    <w:p w14:paraId="62381610" w14:textId="77777777" w:rsidR="00917DE4" w:rsidRPr="00791E73" w:rsidRDefault="00917DE4" w:rsidP="00917DE4">
      <w:pPr>
        <w:pStyle w:val="XMLSection"/>
        <w:rPr>
          <w:rFonts w:cs="Courier New"/>
        </w:rPr>
      </w:pPr>
      <w:r>
        <w:rPr>
          <w:rFonts w:cs="Courier New"/>
          <w:color w:val="000000"/>
        </w:rPr>
        <w:t xml:space="preserve">   </w:t>
      </w:r>
      <w:r>
        <w:rPr>
          <w:color w:val="008000"/>
        </w:rPr>
        <w:t>&lt;!-- Example: a</w:t>
      </w:r>
      <w:r w:rsidRPr="00734FF0">
        <w:rPr>
          <w:color w:val="008000"/>
        </w:rPr>
        <w:t xml:space="preserve"> short term wind plant forecast</w:t>
      </w:r>
      <w:r w:rsidRPr="00E66E7B">
        <w:rPr>
          <w:color w:val="008000"/>
        </w:rPr>
        <w:t xml:space="preserve"> </w:t>
      </w:r>
      <w:r w:rsidRPr="00E11065">
        <w:rPr>
          <w:color w:val="008000"/>
        </w:rPr>
        <w:t>--&gt;</w:t>
      </w:r>
    </w:p>
    <w:p w14:paraId="1CB3460C"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ScheduleResponse</w:t>
      </w:r>
      <w:r w:rsidRPr="00791E73">
        <w:rPr>
          <w:rFonts w:cs="Courier New"/>
          <w:color w:val="000000"/>
        </w:rPr>
        <w:t>&gt;</w:t>
      </w:r>
    </w:p>
    <w:p w14:paraId="2492F2DB"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Schedule</w:t>
      </w:r>
      <w:r w:rsidRPr="00791E73">
        <w:rPr>
          <w:rFonts w:cs="Courier New"/>
          <w:color w:val="000000"/>
        </w:rPr>
        <w:t>&gt;</w:t>
      </w:r>
    </w:p>
    <w:p w14:paraId="347B93C0" w14:textId="38721A84" w:rsidR="00917DE4" w:rsidRDefault="00917DE4" w:rsidP="00917DE4">
      <w:pPr>
        <w:pStyle w:val="XMLSection"/>
        <w:rPr>
          <w:rFonts w:cs="Courier New"/>
          <w:color w:val="000000"/>
        </w:rPr>
      </w:pPr>
      <w:r w:rsidRPr="00791E73">
        <w:rPr>
          <w:rFonts w:cs="Courier New"/>
          <w:color w:val="000000"/>
        </w:rPr>
        <w:t xml:space="preserve">         &lt;</w:t>
      </w:r>
      <w:r w:rsidRPr="00791E73">
        <w:rPr>
          <w:rFonts w:cs="Courier New"/>
        </w:rPr>
        <w:t>identifier</w:t>
      </w:r>
      <w:r w:rsidRPr="00791E73">
        <w:rPr>
          <w:rFonts w:cs="Courier New"/>
          <w:color w:val="000000"/>
        </w:rPr>
        <w:t>&gt;</w:t>
      </w:r>
      <w:r w:rsidR="00435277" w:rsidRPr="00435277">
        <w:rPr>
          <w:rFonts w:cs="Courier New"/>
          <w:color w:val="000000"/>
        </w:rPr>
        <w:t>10578005180101</w:t>
      </w:r>
      <w:r w:rsidRPr="00791E73">
        <w:rPr>
          <w:rFonts w:cs="Courier New"/>
          <w:color w:val="000000"/>
        </w:rPr>
        <w:t>&lt;/</w:t>
      </w:r>
      <w:r w:rsidRPr="00791E73">
        <w:rPr>
          <w:rFonts w:cs="Courier New"/>
        </w:rPr>
        <w:t>identifier</w:t>
      </w:r>
      <w:r w:rsidRPr="00791E73">
        <w:rPr>
          <w:rFonts w:cs="Courier New"/>
          <w:color w:val="000000"/>
        </w:rPr>
        <w:t>&gt;</w:t>
      </w:r>
    </w:p>
    <w:p w14:paraId="03DFFE93" w14:textId="77777777" w:rsidR="00917DE4" w:rsidRPr="00791E73" w:rsidRDefault="00917DE4" w:rsidP="00917DE4">
      <w:pPr>
        <w:pStyle w:val="XMLSection"/>
        <w:rPr>
          <w:rFonts w:cs="Courier New"/>
        </w:rPr>
      </w:pPr>
      <w:r>
        <w:rPr>
          <w:rFonts w:cs="Courier New"/>
          <w:color w:val="000000"/>
        </w:rPr>
        <w:t xml:space="preserve">         </w:t>
      </w:r>
      <w:r>
        <w:rPr>
          <w:color w:val="008000"/>
        </w:rPr>
        <w:t xml:space="preserve">&lt;!-- </w:t>
      </w:r>
      <w:r w:rsidRPr="00734FF0">
        <w:rPr>
          <w:b/>
          <w:color w:val="008000"/>
        </w:rPr>
        <w:t>‘</w:t>
      </w:r>
      <w:r>
        <w:rPr>
          <w:color w:val="008000"/>
        </w:rPr>
        <w:t>name’ included</w:t>
      </w:r>
      <w:r w:rsidRPr="00E66E7B">
        <w:rPr>
          <w:color w:val="008000"/>
        </w:rPr>
        <w:t xml:space="preserve"> </w:t>
      </w:r>
      <w:r>
        <w:rPr>
          <w:color w:val="008000"/>
        </w:rPr>
        <w:t xml:space="preserve">for informational purposes </w:t>
      </w:r>
      <w:r w:rsidRPr="00E11065">
        <w:rPr>
          <w:color w:val="008000"/>
        </w:rPr>
        <w:t>--&gt;</w:t>
      </w:r>
    </w:p>
    <w:p w14:paraId="43360E5E" w14:textId="10CD0C02"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name</w:t>
      </w:r>
      <w:r w:rsidRPr="00791E73">
        <w:rPr>
          <w:rFonts w:cs="Courier New"/>
          <w:color w:val="000000"/>
        </w:rPr>
        <w:t>&gt;STWPFCST</w:t>
      </w:r>
      <w:r w:rsidR="00F91CA4">
        <w:rPr>
          <w:rFonts w:cs="Courier New"/>
          <w:color w:val="000000"/>
        </w:rPr>
        <w:t>_5MIN</w:t>
      </w:r>
      <w:r w:rsidR="00435277">
        <w:rPr>
          <w:rFonts w:cs="Courier New"/>
          <w:color w:val="000000"/>
        </w:rPr>
        <w:t>-MW</w:t>
      </w:r>
      <w:r w:rsidRPr="00791E73">
        <w:rPr>
          <w:rFonts w:cs="Courier New"/>
          <w:color w:val="000000"/>
        </w:rPr>
        <w:t>&lt;/</w:t>
      </w:r>
      <w:r w:rsidRPr="00791E73">
        <w:rPr>
          <w:rFonts w:cs="Courier New"/>
        </w:rPr>
        <w:t>name</w:t>
      </w:r>
      <w:r w:rsidRPr="00791E73">
        <w:rPr>
          <w:rFonts w:cs="Courier New"/>
          <w:color w:val="000000"/>
        </w:rPr>
        <w:t>&gt;</w:t>
      </w:r>
    </w:p>
    <w:p w14:paraId="0BD1F223"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Schedule</w:t>
      </w:r>
      <w:r w:rsidRPr="00791E73">
        <w:rPr>
          <w:rFonts w:cs="Courier New"/>
          <w:color w:val="000000"/>
        </w:rPr>
        <w:t>&gt;</w:t>
      </w:r>
    </w:p>
    <w:p w14:paraId="1042CEDB"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TimeRange</w:t>
      </w:r>
      <w:r w:rsidRPr="00791E73">
        <w:rPr>
          <w:rFonts w:cs="Courier New"/>
          <w:color w:val="000000"/>
        </w:rPr>
        <w:t>&gt;</w:t>
      </w:r>
    </w:p>
    <w:p w14:paraId="6E066C7D"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fromTime</w:t>
      </w:r>
      <w:r w:rsidRPr="00791E73">
        <w:rPr>
          <w:rFonts w:cs="Courier New"/>
          <w:color w:val="000000"/>
        </w:rPr>
        <w:t>&gt;2012-09-05T15:25:00</w:t>
      </w:r>
      <w:r>
        <w:rPr>
          <w:rFonts w:cs="Courier New"/>
          <w:color w:val="000000"/>
        </w:rPr>
        <w:t>Z</w:t>
      </w:r>
      <w:r w:rsidRPr="00791E73">
        <w:rPr>
          <w:rFonts w:cs="Courier New"/>
          <w:color w:val="000000"/>
        </w:rPr>
        <w:t>&lt;/</w:t>
      </w:r>
      <w:r w:rsidRPr="00791E73">
        <w:rPr>
          <w:rFonts w:cs="Courier New"/>
        </w:rPr>
        <w:t>fromTime</w:t>
      </w:r>
      <w:r w:rsidRPr="00791E73">
        <w:rPr>
          <w:rFonts w:cs="Courier New"/>
          <w:color w:val="000000"/>
        </w:rPr>
        <w:t>&gt;</w:t>
      </w:r>
    </w:p>
    <w:p w14:paraId="077CFBD0" w14:textId="77777777" w:rsidR="00917DE4" w:rsidRPr="000D76AA" w:rsidRDefault="00917DE4" w:rsidP="00917DE4">
      <w:pPr>
        <w:pStyle w:val="XMLSection"/>
        <w:rPr>
          <w:rFonts w:cs="Courier New"/>
          <w:lang w:val="fr-FR"/>
        </w:rPr>
      </w:pPr>
      <w:r w:rsidRPr="00791E73">
        <w:rPr>
          <w:rFonts w:cs="Courier New"/>
          <w:color w:val="000000"/>
        </w:rPr>
        <w:t xml:space="preserve">         </w:t>
      </w:r>
      <w:r w:rsidRPr="000D76AA">
        <w:rPr>
          <w:rFonts w:cs="Courier New"/>
          <w:color w:val="000000"/>
          <w:lang w:val="fr-FR"/>
        </w:rPr>
        <w:t>&lt;</w:t>
      </w:r>
      <w:r w:rsidRPr="000D76AA">
        <w:rPr>
          <w:rFonts w:cs="Courier New"/>
          <w:lang w:val="fr-FR"/>
        </w:rPr>
        <w:t>toTime</w:t>
      </w:r>
      <w:r w:rsidRPr="000D76AA">
        <w:rPr>
          <w:rFonts w:cs="Courier New"/>
          <w:color w:val="000000"/>
          <w:lang w:val="fr-FR"/>
        </w:rPr>
        <w:t>&gt;2012-09-05T19:20:01Z&lt;/</w:t>
      </w:r>
      <w:r w:rsidRPr="000D76AA">
        <w:rPr>
          <w:rFonts w:cs="Courier New"/>
          <w:lang w:val="fr-FR"/>
        </w:rPr>
        <w:t>toTime</w:t>
      </w:r>
      <w:r w:rsidRPr="000D76AA">
        <w:rPr>
          <w:rFonts w:cs="Courier New"/>
          <w:color w:val="000000"/>
          <w:lang w:val="fr-FR"/>
        </w:rPr>
        <w:t>&gt;</w:t>
      </w:r>
    </w:p>
    <w:p w14:paraId="60D50C8A" w14:textId="77777777" w:rsidR="00917DE4" w:rsidRPr="000D76AA" w:rsidRDefault="00917DE4" w:rsidP="00917DE4">
      <w:pPr>
        <w:pStyle w:val="XMLSection"/>
        <w:rPr>
          <w:rFonts w:cs="Courier New"/>
          <w:color w:val="000000"/>
          <w:lang w:val="fr-FR"/>
        </w:rPr>
      </w:pPr>
      <w:r w:rsidRPr="000D76AA">
        <w:rPr>
          <w:rFonts w:cs="Courier New"/>
          <w:color w:val="000000"/>
          <w:lang w:val="fr-FR"/>
        </w:rPr>
        <w:t xml:space="preserve">      &lt;/</w:t>
      </w:r>
      <w:r w:rsidRPr="000D76AA">
        <w:rPr>
          <w:rFonts w:cs="Courier New"/>
          <w:lang w:val="fr-FR"/>
        </w:rPr>
        <w:t>TimeRange</w:t>
      </w:r>
      <w:r w:rsidRPr="000D76AA">
        <w:rPr>
          <w:rFonts w:cs="Courier New"/>
          <w:color w:val="000000"/>
          <w:lang w:val="fr-FR"/>
        </w:rPr>
        <w:t>&gt;</w:t>
      </w:r>
    </w:p>
    <w:p w14:paraId="684EE9E4" w14:textId="77777777" w:rsidR="00917DE4" w:rsidRPr="00791E73" w:rsidRDefault="00917DE4" w:rsidP="00917DE4">
      <w:pPr>
        <w:pStyle w:val="XMLSnippetKWN"/>
        <w:rPr>
          <w:rFonts w:cs="Courier New"/>
        </w:rPr>
      </w:pPr>
      <w:r w:rsidRPr="000D76AA">
        <w:rPr>
          <w:rFonts w:cs="Courier New"/>
          <w:color w:val="000000"/>
          <w:lang w:val="fr-FR"/>
        </w:rPr>
        <w:t xml:space="preserve">      </w:t>
      </w:r>
      <w:r>
        <w:rPr>
          <w:color w:val="008000"/>
        </w:rPr>
        <w:t xml:space="preserve">&lt;!-- Time-series data in 5-minute intervals </w:t>
      </w:r>
      <w:r w:rsidRPr="00E11065">
        <w:rPr>
          <w:color w:val="008000"/>
        </w:rPr>
        <w:t>--&gt;</w:t>
      </w:r>
    </w:p>
    <w:p w14:paraId="366FAEEA" w14:textId="77777777" w:rsidR="00917DE4" w:rsidRPr="000D76AA" w:rsidRDefault="00917DE4" w:rsidP="00917DE4">
      <w:pPr>
        <w:pStyle w:val="XMLSection"/>
        <w:rPr>
          <w:rFonts w:cs="Courier New"/>
          <w:lang w:val="fr-FR"/>
        </w:rPr>
      </w:pPr>
      <w:r w:rsidRPr="00791E73">
        <w:rPr>
          <w:rFonts w:cs="Courier New"/>
          <w:color w:val="000000"/>
        </w:rPr>
        <w:t xml:space="preserve">      </w:t>
      </w:r>
      <w:r w:rsidRPr="000D76AA">
        <w:rPr>
          <w:rFonts w:cs="Courier New"/>
          <w:color w:val="000000"/>
          <w:lang w:val="fr-FR"/>
        </w:rPr>
        <w:t>&lt;</w:t>
      </w:r>
      <w:r w:rsidRPr="000D76AA">
        <w:rPr>
          <w:rFonts w:cs="Courier New"/>
          <w:lang w:val="fr-FR"/>
        </w:rPr>
        <w:t>TimeInterval</w:t>
      </w:r>
      <w:r w:rsidRPr="000D76AA">
        <w:rPr>
          <w:rFonts w:cs="Courier New"/>
          <w:color w:val="000000"/>
          <w:lang w:val="fr-FR"/>
        </w:rPr>
        <w:t>&gt;300&lt;/</w:t>
      </w:r>
      <w:r w:rsidRPr="000D76AA">
        <w:rPr>
          <w:rFonts w:cs="Courier New"/>
          <w:lang w:val="fr-FR"/>
        </w:rPr>
        <w:t>TimeInterval</w:t>
      </w:r>
      <w:r w:rsidRPr="000D76AA">
        <w:rPr>
          <w:rFonts w:cs="Courier New"/>
          <w:color w:val="000000"/>
          <w:lang w:val="fr-FR"/>
        </w:rPr>
        <w:t>&gt;</w:t>
      </w:r>
    </w:p>
    <w:p w14:paraId="75960DBD" w14:textId="77777777" w:rsidR="00917DE4" w:rsidRPr="000D76AA" w:rsidRDefault="00917DE4" w:rsidP="00917DE4">
      <w:pPr>
        <w:pStyle w:val="XMLSection"/>
        <w:rPr>
          <w:rFonts w:cs="Courier New"/>
          <w:lang w:val="fr-FR"/>
        </w:rPr>
      </w:pPr>
      <w:r w:rsidRPr="000D76AA">
        <w:rPr>
          <w:rFonts w:cs="Courier New"/>
          <w:color w:val="000000"/>
          <w:lang w:val="fr-FR"/>
        </w:rPr>
        <w:t xml:space="preserve">      &lt;</w:t>
      </w:r>
      <w:r w:rsidRPr="000D76AA">
        <w:rPr>
          <w:rFonts w:cs="Courier New"/>
          <w:lang w:val="fr-FR"/>
        </w:rPr>
        <w:t>Entities</w:t>
      </w:r>
      <w:r w:rsidRPr="000D76AA">
        <w:rPr>
          <w:rFonts w:cs="Courier New"/>
          <w:color w:val="000000"/>
          <w:lang w:val="fr-FR"/>
        </w:rPr>
        <w:t>&gt;</w:t>
      </w:r>
    </w:p>
    <w:p w14:paraId="1899F77C" w14:textId="77777777" w:rsidR="00AB7542" w:rsidRPr="000D76AA" w:rsidRDefault="00917DE4" w:rsidP="00AB7542">
      <w:pPr>
        <w:pStyle w:val="XMLSection"/>
        <w:rPr>
          <w:rFonts w:cs="Courier New"/>
          <w:lang w:val="fr-FR"/>
        </w:rPr>
      </w:pPr>
      <w:r w:rsidRPr="000D76AA">
        <w:rPr>
          <w:rFonts w:cs="Courier New"/>
          <w:color w:val="000000"/>
          <w:lang w:val="fr-FR"/>
        </w:rPr>
        <w:t xml:space="preserve">         &lt;</w:t>
      </w:r>
      <w:r w:rsidRPr="000D76AA">
        <w:rPr>
          <w:rFonts w:cs="Courier New"/>
          <w:lang w:val="fr-FR"/>
        </w:rPr>
        <w:t>Entity</w:t>
      </w:r>
      <w:r w:rsidRPr="000D76AA">
        <w:rPr>
          <w:rFonts w:cs="Courier New"/>
          <w:color w:val="000000"/>
          <w:lang w:val="fr-FR"/>
        </w:rPr>
        <w:t>&gt;</w:t>
      </w:r>
    </w:p>
    <w:p w14:paraId="65B81235" w14:textId="77777777" w:rsidR="00AB7542" w:rsidRPr="000D76AA" w:rsidRDefault="00AB7542" w:rsidP="00AB7542">
      <w:pPr>
        <w:pStyle w:val="XMLSection"/>
        <w:rPr>
          <w:rFonts w:cs="Courier New"/>
          <w:lang w:val="fr-FR"/>
        </w:rPr>
      </w:pPr>
      <w:r w:rsidRPr="000D76AA">
        <w:rPr>
          <w:rFonts w:cs="Courier New"/>
          <w:color w:val="000000"/>
          <w:lang w:val="fr-FR"/>
        </w:rPr>
        <w:t xml:space="preserve">            &lt;</w:t>
      </w:r>
      <w:r w:rsidRPr="000D76AA">
        <w:rPr>
          <w:rFonts w:cs="Courier New"/>
          <w:lang w:val="fr-FR"/>
        </w:rPr>
        <w:t>identifier</w:t>
      </w:r>
      <w:r w:rsidRPr="000D76AA">
        <w:rPr>
          <w:rFonts w:cs="Courier New"/>
          <w:color w:val="000000"/>
          <w:lang w:val="fr-FR"/>
        </w:rPr>
        <w:t>&gt;10245&lt;/</w:t>
      </w:r>
      <w:r w:rsidRPr="000D76AA">
        <w:rPr>
          <w:rFonts w:cs="Courier New"/>
          <w:lang w:val="fr-FR"/>
        </w:rPr>
        <w:t>identifier</w:t>
      </w:r>
      <w:r w:rsidRPr="000D76AA">
        <w:rPr>
          <w:rFonts w:cs="Courier New"/>
          <w:color w:val="000000"/>
          <w:lang w:val="fr-FR"/>
        </w:rPr>
        <w:t>&gt;</w:t>
      </w:r>
    </w:p>
    <w:p w14:paraId="619F6400" w14:textId="77777777" w:rsidR="00AB7542" w:rsidRDefault="00AB7542" w:rsidP="00AB7542">
      <w:pPr>
        <w:pStyle w:val="XMLSection"/>
        <w:rPr>
          <w:rFonts w:cs="Courier New"/>
          <w:color w:val="000000"/>
        </w:rPr>
      </w:pPr>
      <w:r w:rsidRPr="000D76AA">
        <w:rPr>
          <w:rFonts w:cs="Courier New"/>
          <w:color w:val="000000"/>
          <w:lang w:val="fr-FR"/>
        </w:rPr>
        <w:t xml:space="preserve">            </w:t>
      </w:r>
      <w:r w:rsidRPr="00791E73">
        <w:rPr>
          <w:rFonts w:cs="Courier New"/>
          <w:color w:val="000000"/>
        </w:rPr>
        <w:t>&lt;</w:t>
      </w:r>
      <w:r>
        <w:rPr>
          <w:rFonts w:cs="Courier New"/>
        </w:rPr>
        <w:t>assetI</w:t>
      </w:r>
      <w:r w:rsidRPr="00791E73">
        <w:rPr>
          <w:rFonts w:cs="Courier New"/>
        </w:rPr>
        <w:t>dentifier</w:t>
      </w:r>
      <w:r w:rsidRPr="00791E73">
        <w:rPr>
          <w:rFonts w:cs="Courier New"/>
          <w:color w:val="000000"/>
        </w:rPr>
        <w:t>&gt;</w:t>
      </w:r>
      <w:r>
        <w:rPr>
          <w:rFonts w:cs="Courier New"/>
          <w:color w:val="000000"/>
        </w:rPr>
        <w:t>20486</w:t>
      </w:r>
      <w:r w:rsidRPr="00791E73">
        <w:rPr>
          <w:rFonts w:cs="Courier New"/>
          <w:color w:val="000000"/>
        </w:rPr>
        <w:t>&lt;/</w:t>
      </w:r>
      <w:r>
        <w:rPr>
          <w:rFonts w:cs="Courier New"/>
        </w:rPr>
        <w:t>assetI</w:t>
      </w:r>
      <w:r w:rsidRPr="00791E73">
        <w:rPr>
          <w:rFonts w:cs="Courier New"/>
        </w:rPr>
        <w:t>dentifier</w:t>
      </w:r>
      <w:r w:rsidRPr="00791E73">
        <w:rPr>
          <w:rFonts w:cs="Courier New"/>
          <w:color w:val="000000"/>
        </w:rPr>
        <w:t>&gt;</w:t>
      </w:r>
    </w:p>
    <w:p w14:paraId="3ACC51A8" w14:textId="77777777" w:rsidR="00917DE4" w:rsidRPr="00791E73" w:rsidRDefault="00917DE4" w:rsidP="00AB7542">
      <w:pPr>
        <w:pStyle w:val="XMLSection"/>
        <w:rPr>
          <w:rFonts w:cs="Courier New"/>
        </w:rPr>
      </w:pPr>
      <w:r>
        <w:rPr>
          <w:rFonts w:cs="Courier New"/>
          <w:color w:val="000000"/>
        </w:rPr>
        <w:t xml:space="preserve">            </w:t>
      </w:r>
      <w:r>
        <w:rPr>
          <w:color w:val="008000"/>
        </w:rPr>
        <w:t xml:space="preserve">&lt;!-- </w:t>
      </w:r>
      <w:r w:rsidRPr="00734FF0">
        <w:rPr>
          <w:b/>
          <w:color w:val="008000"/>
        </w:rPr>
        <w:t>‘</w:t>
      </w:r>
      <w:r>
        <w:rPr>
          <w:color w:val="008000"/>
        </w:rPr>
        <w:t>name’ included</w:t>
      </w:r>
      <w:r w:rsidRPr="00E66E7B">
        <w:rPr>
          <w:color w:val="008000"/>
        </w:rPr>
        <w:t xml:space="preserve"> </w:t>
      </w:r>
      <w:r>
        <w:rPr>
          <w:color w:val="008000"/>
        </w:rPr>
        <w:t xml:space="preserve">for informational purposes </w:t>
      </w:r>
      <w:r w:rsidRPr="00E11065">
        <w:rPr>
          <w:color w:val="008000"/>
        </w:rPr>
        <w:t>--&gt;</w:t>
      </w:r>
    </w:p>
    <w:p w14:paraId="4B6564F6" w14:textId="77777777" w:rsidR="00917DE4" w:rsidRDefault="00917DE4" w:rsidP="00917DE4">
      <w:pPr>
        <w:pStyle w:val="XMLSection"/>
        <w:rPr>
          <w:rFonts w:cs="Courier New"/>
          <w:color w:val="000000"/>
        </w:rPr>
      </w:pPr>
      <w:r w:rsidRPr="00791E73">
        <w:rPr>
          <w:rFonts w:cs="Courier New"/>
          <w:color w:val="000000"/>
        </w:rPr>
        <w:t xml:space="preserve">            &lt;</w:t>
      </w:r>
      <w:r w:rsidRPr="00791E73">
        <w:rPr>
          <w:rFonts w:cs="Courier New"/>
        </w:rPr>
        <w:t>name</w:t>
      </w:r>
      <w:r w:rsidRPr="00791E73">
        <w:rPr>
          <w:rFonts w:cs="Courier New"/>
          <w:color w:val="000000"/>
        </w:rPr>
        <w:t>&gt;BRKW&lt;/</w:t>
      </w:r>
      <w:r w:rsidRPr="00791E73">
        <w:rPr>
          <w:rFonts w:cs="Courier New"/>
        </w:rPr>
        <w:t>name</w:t>
      </w:r>
      <w:r w:rsidRPr="00791E73">
        <w:rPr>
          <w:rFonts w:cs="Courier New"/>
          <w:color w:val="000000"/>
        </w:rPr>
        <w:t>&gt;</w:t>
      </w:r>
    </w:p>
    <w:p w14:paraId="0BDEFD6C" w14:textId="77777777" w:rsidR="00917DE4" w:rsidRPr="00791E73" w:rsidRDefault="00917DE4" w:rsidP="00917DE4">
      <w:pPr>
        <w:pStyle w:val="XMLSection"/>
        <w:rPr>
          <w:rFonts w:cs="Courier New"/>
        </w:rPr>
      </w:pPr>
      <w:r>
        <w:rPr>
          <w:rFonts w:cs="Courier New"/>
          <w:color w:val="000000"/>
        </w:rPr>
        <w:t xml:space="preserve">            </w:t>
      </w:r>
      <w:r w:rsidRPr="00AE1F45">
        <w:rPr>
          <w:rFonts w:cs="Courier New"/>
          <w:color w:val="008000"/>
        </w:rPr>
        <w:t>&lt;!--</w:t>
      </w:r>
      <w:r>
        <w:rPr>
          <w:rFonts w:cs="Courier New"/>
          <w:color w:val="008000"/>
        </w:rPr>
        <w:t xml:space="preserve"> 0</w:t>
      </w:r>
      <w:r w:rsidRPr="00AE1F45">
        <w:rPr>
          <w:rFonts w:cs="Courier New"/>
          <w:color w:val="008000"/>
        </w:rPr>
        <w:t xml:space="preserve"> or more repetitions:</w:t>
      </w:r>
      <w:r>
        <w:rPr>
          <w:rFonts w:cs="Courier New"/>
          <w:color w:val="008000"/>
        </w:rPr>
        <w:t xml:space="preserve"> </w:t>
      </w:r>
      <w:r w:rsidRPr="00AE1F45">
        <w:rPr>
          <w:rFonts w:cs="Courier New"/>
          <w:color w:val="008000"/>
        </w:rPr>
        <w:t>--&gt;</w:t>
      </w:r>
    </w:p>
    <w:p w14:paraId="04ACD9BA"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Power</w:t>
      </w:r>
      <w:r w:rsidRPr="00791E73">
        <w:rPr>
          <w:rFonts w:cs="Courier New"/>
          <w:color w:val="000000"/>
        </w:rPr>
        <w:t>&gt;</w:t>
      </w:r>
    </w:p>
    <w:p w14:paraId="76295E9A"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time</w:t>
      </w:r>
      <w:r w:rsidRPr="00791E73">
        <w:rPr>
          <w:rFonts w:cs="Courier New"/>
          <w:color w:val="000000"/>
        </w:rPr>
        <w:t>&gt;2012-09-05T15:25:00</w:t>
      </w:r>
      <w:r>
        <w:rPr>
          <w:rFonts w:cs="Courier New"/>
          <w:color w:val="000000"/>
        </w:rPr>
        <w:t>Z</w:t>
      </w:r>
      <w:r w:rsidRPr="00791E73">
        <w:rPr>
          <w:rFonts w:cs="Courier New"/>
          <w:color w:val="000000"/>
        </w:rPr>
        <w:t>&lt;/</w:t>
      </w:r>
      <w:r w:rsidRPr="00791E73">
        <w:rPr>
          <w:rFonts w:cs="Courier New"/>
        </w:rPr>
        <w:t>time</w:t>
      </w:r>
      <w:r w:rsidRPr="00791E73">
        <w:rPr>
          <w:rFonts w:cs="Courier New"/>
          <w:color w:val="000000"/>
        </w:rPr>
        <w:t>&gt;</w:t>
      </w:r>
    </w:p>
    <w:p w14:paraId="2C1F3654"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value</w:t>
      </w:r>
      <w:r w:rsidRPr="00791E73">
        <w:rPr>
          <w:rFonts w:cs="Courier New"/>
          <w:color w:val="000000"/>
        </w:rPr>
        <w:t>&gt;1&lt;/</w:t>
      </w:r>
      <w:r w:rsidRPr="00791E73">
        <w:rPr>
          <w:rFonts w:cs="Courier New"/>
        </w:rPr>
        <w:t>value</w:t>
      </w:r>
      <w:r w:rsidRPr="00791E73">
        <w:rPr>
          <w:rFonts w:cs="Courier New"/>
          <w:color w:val="000000"/>
        </w:rPr>
        <w:t>&gt;</w:t>
      </w:r>
    </w:p>
    <w:p w14:paraId="4473FC12"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Power</w:t>
      </w:r>
      <w:r w:rsidRPr="00791E73">
        <w:rPr>
          <w:rFonts w:cs="Courier New"/>
          <w:color w:val="000000"/>
        </w:rPr>
        <w:t>&gt;</w:t>
      </w:r>
    </w:p>
    <w:p w14:paraId="309A2A4A"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Entity</w:t>
      </w:r>
      <w:r w:rsidRPr="00791E73">
        <w:rPr>
          <w:rFonts w:cs="Courier New"/>
          <w:color w:val="000000"/>
        </w:rPr>
        <w:t>&gt;</w:t>
      </w:r>
    </w:p>
    <w:p w14:paraId="25551401"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Entities</w:t>
      </w:r>
      <w:r w:rsidRPr="00791E73">
        <w:rPr>
          <w:rFonts w:cs="Courier New"/>
          <w:color w:val="000000"/>
        </w:rPr>
        <w:t>&gt;</w:t>
      </w:r>
    </w:p>
    <w:p w14:paraId="4BED29E7" w14:textId="77777777" w:rsidR="00917DE4" w:rsidRPr="00791E73" w:rsidRDefault="00917DE4" w:rsidP="00917DE4">
      <w:pPr>
        <w:pStyle w:val="XMLSection"/>
        <w:rPr>
          <w:rFonts w:cs="Courier New"/>
        </w:rPr>
      </w:pPr>
      <w:r w:rsidRPr="00791E73">
        <w:rPr>
          <w:rFonts w:cs="Courier New"/>
          <w:color w:val="000000"/>
        </w:rPr>
        <w:t xml:space="preserve">   &lt;/</w:t>
      </w:r>
      <w:r w:rsidRPr="00791E73">
        <w:rPr>
          <w:rFonts w:cs="Courier New"/>
        </w:rPr>
        <w:t>ScheduleResponse</w:t>
      </w:r>
      <w:r w:rsidRPr="00791E73">
        <w:rPr>
          <w:rFonts w:cs="Courier New"/>
          <w:color w:val="000000"/>
        </w:rPr>
        <w:t>&gt;</w:t>
      </w:r>
    </w:p>
    <w:p w14:paraId="646D5DF4" w14:textId="77777777" w:rsidR="00917DE4" w:rsidRDefault="00917DE4" w:rsidP="00917DE4">
      <w:pPr>
        <w:pStyle w:val="XMLSection"/>
      </w:pPr>
      <w:r w:rsidRPr="00791E73">
        <w:rPr>
          <w:rFonts w:cs="Courier New"/>
          <w:color w:val="000000"/>
        </w:rPr>
        <w:t>&lt;/</w:t>
      </w:r>
      <w:r w:rsidRPr="00791E73">
        <w:rPr>
          <w:rFonts w:cs="Courier New"/>
        </w:rPr>
        <w:t>QueryForecastResponse</w:t>
      </w:r>
      <w:r w:rsidRPr="00791E73">
        <w:rPr>
          <w:rFonts w:cs="Courier New"/>
          <w:color w:val="000000"/>
        </w:rPr>
        <w:t>&gt;</w:t>
      </w:r>
    </w:p>
    <w:p w14:paraId="52BA4E14" w14:textId="77777777" w:rsidR="007757F7" w:rsidRDefault="007757F7" w:rsidP="007757F7">
      <w:pPr>
        <w:pStyle w:val="XMLSnippetKWN"/>
      </w:pPr>
    </w:p>
    <w:p w14:paraId="50523972" w14:textId="77777777" w:rsidR="007757F7" w:rsidRDefault="007757F7" w:rsidP="007757F7">
      <w:pPr>
        <w:pStyle w:val="List"/>
        <w:numPr>
          <w:ilvl w:val="0"/>
          <w:numId w:val="0"/>
        </w:numPr>
      </w:pPr>
    </w:p>
    <w:p w14:paraId="7D729EA1" w14:textId="77777777" w:rsidR="007757F7" w:rsidRDefault="007757F7" w:rsidP="007757F7">
      <w:pPr>
        <w:pStyle w:val="List"/>
        <w:numPr>
          <w:ilvl w:val="0"/>
          <w:numId w:val="0"/>
        </w:numPr>
      </w:pPr>
    </w:p>
    <w:p w14:paraId="313C8CFC" w14:textId="77777777" w:rsidR="007757F7" w:rsidRDefault="007757F7" w:rsidP="007757F7">
      <w:pPr>
        <w:pStyle w:val="Heading3"/>
      </w:pPr>
      <w:bookmarkStart w:id="626" w:name="_Toc113879537"/>
      <w:r>
        <w:t>Submit Message</w:t>
      </w:r>
      <w:bookmarkEnd w:id="626"/>
      <w:r>
        <w:tab/>
      </w:r>
      <w:r>
        <w:tab/>
        <w:t xml:space="preserve"> </w:t>
      </w:r>
    </w:p>
    <w:p w14:paraId="7AF97B2E" w14:textId="77777777" w:rsidR="007757F7" w:rsidRDefault="007757F7" w:rsidP="007757F7">
      <w:pPr>
        <w:pStyle w:val="Heading4"/>
      </w:pPr>
      <w:r>
        <w:t>Purpose of Message</w:t>
      </w:r>
    </w:p>
    <w:p w14:paraId="4FF79988" w14:textId="1E9F0EFA" w:rsidR="007757F7" w:rsidRPr="00D41795" w:rsidRDefault="007757F7" w:rsidP="007757F7">
      <w:pPr>
        <w:pStyle w:val="BodyText"/>
      </w:pPr>
      <w:r>
        <w:t>The purpose of this message</w:t>
      </w:r>
      <w:r w:rsidRPr="00D41795">
        <w:t xml:space="preserve"> is to </w:t>
      </w:r>
      <w:r>
        <w:t xml:space="preserve">create </w:t>
      </w:r>
      <w:r w:rsidR="006F1980">
        <w:t xml:space="preserve">a </w:t>
      </w:r>
      <w:r>
        <w:t>forecast.</w:t>
      </w:r>
      <w:r w:rsidR="006F1980">
        <w:t xml:space="preserve">  As mentioned in sections </w:t>
      </w:r>
      <w:r w:rsidR="008C3BE4">
        <w:fldChar w:fldCharType="begin"/>
      </w:r>
      <w:r w:rsidR="008C3BE4">
        <w:instrText xml:space="preserve"> REF _Ref113542095 \r \h </w:instrText>
      </w:r>
      <w:r w:rsidR="008C3BE4">
        <w:fldChar w:fldCharType="separate"/>
      </w:r>
      <w:r w:rsidR="008C3BE4">
        <w:t>5.1</w:t>
      </w:r>
      <w:r w:rsidR="008C3BE4">
        <w:fldChar w:fldCharType="end"/>
      </w:r>
      <w:r w:rsidR="008C3BE4">
        <w:t xml:space="preserve">, </w:t>
      </w:r>
      <w:r w:rsidR="008C3BE4">
        <w:fldChar w:fldCharType="begin"/>
      </w:r>
      <w:r w:rsidR="008C3BE4">
        <w:instrText xml:space="preserve"> REF _Ref113542110 \r \h </w:instrText>
      </w:r>
      <w:r w:rsidR="008C3BE4">
        <w:fldChar w:fldCharType="separate"/>
      </w:r>
      <w:r w:rsidR="008C3BE4">
        <w:t>5.2</w:t>
      </w:r>
      <w:r w:rsidR="008C3BE4">
        <w:fldChar w:fldCharType="end"/>
      </w:r>
      <w:r w:rsidR="008C3BE4">
        <w:t xml:space="preserve">, and </w:t>
      </w:r>
      <w:r w:rsidR="008C3BE4">
        <w:fldChar w:fldCharType="begin"/>
      </w:r>
      <w:r w:rsidR="008C3BE4">
        <w:instrText xml:space="preserve"> REF _Ref113542124 \r \h </w:instrText>
      </w:r>
      <w:r w:rsidR="008C3BE4">
        <w:fldChar w:fldCharType="separate"/>
      </w:r>
      <w:r w:rsidR="008C3BE4">
        <w:t>5.3</w:t>
      </w:r>
      <w:r w:rsidR="008C3BE4">
        <w:fldChar w:fldCharType="end"/>
      </w:r>
      <w:r w:rsidR="006F1980">
        <w:t>, each forecast submission should contain valid Category (optional), Schedule, and Entity identifiers.</w:t>
      </w:r>
    </w:p>
    <w:p w14:paraId="68C9E021" w14:textId="77777777" w:rsidR="007757F7" w:rsidRDefault="007757F7" w:rsidP="007757F7">
      <w:pPr>
        <w:pStyle w:val="Heading4"/>
      </w:pPr>
      <w:r>
        <w:t>Mandatory and Optional Fields</w:t>
      </w:r>
    </w:p>
    <w:p w14:paraId="23A83725" w14:textId="77777777" w:rsidR="007757F7" w:rsidRDefault="007757F7" w:rsidP="007757F7">
      <w:pPr>
        <w:pStyle w:val="BodyText"/>
      </w:pPr>
      <w:r>
        <w:t>To create a forecast</w:t>
      </w:r>
      <w:r w:rsidRPr="00D41795">
        <w:t xml:space="preserve">, </w:t>
      </w:r>
      <w:r>
        <w:t xml:space="preserve">the following needs to </w:t>
      </w:r>
      <w:r w:rsidR="0015361F">
        <w:t xml:space="preserve">be </w:t>
      </w:r>
      <w:r>
        <w:t>provided:</w:t>
      </w:r>
      <w:r>
        <w:br/>
      </w:r>
    </w:p>
    <w:tbl>
      <w:tblPr>
        <w:tblW w:w="9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583"/>
        <w:gridCol w:w="558"/>
        <w:gridCol w:w="2635"/>
        <w:gridCol w:w="3048"/>
        <w:gridCol w:w="2632"/>
      </w:tblGrid>
      <w:tr w:rsidR="007757F7" w14:paraId="1942A704" w14:textId="77777777" w:rsidTr="006A5374">
        <w:trPr>
          <w:cantSplit/>
          <w:tblHeader/>
        </w:trPr>
        <w:tc>
          <w:tcPr>
            <w:tcW w:w="583" w:type="dxa"/>
            <w:shd w:val="clear" w:color="auto" w:fill="DDD9C3"/>
          </w:tcPr>
          <w:p w14:paraId="0758422A" w14:textId="77777777" w:rsidR="007757F7" w:rsidRDefault="007757F7" w:rsidP="006A5374">
            <w:pPr>
              <w:pStyle w:val="TableHeadingKWN"/>
            </w:pPr>
            <w:r w:rsidRPr="005503AE">
              <w:t>Opt.</w:t>
            </w:r>
          </w:p>
        </w:tc>
        <w:tc>
          <w:tcPr>
            <w:tcW w:w="558" w:type="dxa"/>
            <w:shd w:val="clear" w:color="auto" w:fill="DDD9C3"/>
          </w:tcPr>
          <w:p w14:paraId="5FEEEFD1" w14:textId="77777777" w:rsidR="007757F7" w:rsidRDefault="007757F7" w:rsidP="006A5374">
            <w:pPr>
              <w:pStyle w:val="TableHeading"/>
            </w:pPr>
            <w:r>
              <w:t>Nil</w:t>
            </w:r>
            <w:r w:rsidRPr="005503AE">
              <w:t>.</w:t>
            </w:r>
          </w:p>
        </w:tc>
        <w:tc>
          <w:tcPr>
            <w:tcW w:w="2635" w:type="dxa"/>
            <w:shd w:val="clear" w:color="auto" w:fill="DDD9C3"/>
          </w:tcPr>
          <w:p w14:paraId="6C73055B" w14:textId="77777777" w:rsidR="007757F7" w:rsidRDefault="007757F7" w:rsidP="006A5374">
            <w:pPr>
              <w:pStyle w:val="TableHeading"/>
            </w:pPr>
            <w:r w:rsidRPr="005503AE">
              <w:t>Element or Attribute</w:t>
            </w:r>
          </w:p>
        </w:tc>
        <w:tc>
          <w:tcPr>
            <w:tcW w:w="3048" w:type="dxa"/>
            <w:shd w:val="clear" w:color="auto" w:fill="DDD9C3"/>
          </w:tcPr>
          <w:p w14:paraId="13A16B7F" w14:textId="77777777" w:rsidR="007757F7" w:rsidRDefault="007757F7" w:rsidP="006A5374">
            <w:pPr>
              <w:pStyle w:val="TableHeading"/>
            </w:pPr>
            <w:r w:rsidRPr="005503AE">
              <w:t>Data Type; Format</w:t>
            </w:r>
          </w:p>
        </w:tc>
        <w:tc>
          <w:tcPr>
            <w:tcW w:w="2632" w:type="dxa"/>
            <w:shd w:val="clear" w:color="auto" w:fill="DDD9C3"/>
          </w:tcPr>
          <w:p w14:paraId="32A5AF4B" w14:textId="77777777" w:rsidR="007757F7" w:rsidRDefault="007757F7" w:rsidP="006A5374">
            <w:pPr>
              <w:pStyle w:val="TableHeading"/>
            </w:pPr>
            <w:r w:rsidRPr="005503AE">
              <w:t>Comments</w:t>
            </w:r>
          </w:p>
        </w:tc>
      </w:tr>
      <w:tr w:rsidR="007757F7" w14:paraId="7CA2BE0F" w14:textId="77777777" w:rsidTr="006A5374">
        <w:trPr>
          <w:cantSplit/>
        </w:trPr>
        <w:tc>
          <w:tcPr>
            <w:tcW w:w="583" w:type="dxa"/>
          </w:tcPr>
          <w:p w14:paraId="2D0E04F8" w14:textId="77777777" w:rsidR="007757F7" w:rsidRDefault="007757F7" w:rsidP="006A5374">
            <w:pPr>
              <w:pStyle w:val="Table"/>
            </w:pPr>
            <w:r>
              <w:t>No</w:t>
            </w:r>
          </w:p>
        </w:tc>
        <w:tc>
          <w:tcPr>
            <w:tcW w:w="558" w:type="dxa"/>
          </w:tcPr>
          <w:p w14:paraId="0DE160A2" w14:textId="77777777" w:rsidR="007757F7" w:rsidRDefault="007757F7" w:rsidP="006A5374">
            <w:pPr>
              <w:pStyle w:val="Table"/>
            </w:pPr>
            <w:r>
              <w:t>No</w:t>
            </w:r>
          </w:p>
        </w:tc>
        <w:tc>
          <w:tcPr>
            <w:tcW w:w="2635" w:type="dxa"/>
          </w:tcPr>
          <w:p w14:paraId="1A44E5B8" w14:textId="77777777" w:rsidR="007757F7" w:rsidRDefault="007757F7" w:rsidP="006A5374">
            <w:pPr>
              <w:pStyle w:val="Table"/>
            </w:pPr>
            <w:r w:rsidRPr="006A505E">
              <w:t>SubmitForecast</w:t>
            </w:r>
          </w:p>
        </w:tc>
        <w:tc>
          <w:tcPr>
            <w:tcW w:w="3048" w:type="dxa"/>
          </w:tcPr>
          <w:p w14:paraId="602D8687" w14:textId="77777777" w:rsidR="007757F7" w:rsidRDefault="007757F7" w:rsidP="006A5374">
            <w:pPr>
              <w:pStyle w:val="Table"/>
            </w:pPr>
            <w:r w:rsidRPr="006A505E">
              <w:t>CreatePowerScheduleType</w:t>
            </w:r>
          </w:p>
        </w:tc>
        <w:tc>
          <w:tcPr>
            <w:tcW w:w="2632" w:type="dxa"/>
          </w:tcPr>
          <w:p w14:paraId="4D8EDC35" w14:textId="77777777" w:rsidR="007757F7" w:rsidRDefault="007757F7" w:rsidP="006A5374">
            <w:pPr>
              <w:pStyle w:val="Table"/>
            </w:pPr>
            <w:r>
              <w:t>The outermost wrapper identifying the body as the forecast submission.</w:t>
            </w:r>
          </w:p>
        </w:tc>
      </w:tr>
      <w:tr w:rsidR="007757F7" w14:paraId="65A9E31A" w14:textId="77777777" w:rsidTr="006A5374">
        <w:trPr>
          <w:cantSplit/>
          <w:trHeight w:val="285"/>
        </w:trPr>
        <w:tc>
          <w:tcPr>
            <w:tcW w:w="583" w:type="dxa"/>
          </w:tcPr>
          <w:p w14:paraId="0A62395E" w14:textId="77777777" w:rsidR="007757F7" w:rsidRDefault="007757F7" w:rsidP="006A5374">
            <w:pPr>
              <w:pStyle w:val="Table"/>
            </w:pPr>
            <w:r>
              <w:t>No</w:t>
            </w:r>
          </w:p>
        </w:tc>
        <w:tc>
          <w:tcPr>
            <w:tcW w:w="558" w:type="dxa"/>
          </w:tcPr>
          <w:p w14:paraId="753F7E9F" w14:textId="77777777" w:rsidR="007757F7" w:rsidRDefault="007757F7" w:rsidP="006A5374">
            <w:pPr>
              <w:pStyle w:val="Table"/>
            </w:pPr>
            <w:r>
              <w:t>No</w:t>
            </w:r>
          </w:p>
        </w:tc>
        <w:tc>
          <w:tcPr>
            <w:tcW w:w="2635" w:type="dxa"/>
          </w:tcPr>
          <w:p w14:paraId="1FE991CD" w14:textId="77777777" w:rsidR="007757F7" w:rsidRDefault="007757F7" w:rsidP="006A5374">
            <w:pPr>
              <w:pStyle w:val="Table"/>
            </w:pPr>
            <w:r w:rsidRPr="006A505E">
              <w:t>CreateSchedule</w:t>
            </w:r>
          </w:p>
        </w:tc>
        <w:tc>
          <w:tcPr>
            <w:tcW w:w="3048" w:type="dxa"/>
          </w:tcPr>
          <w:p w14:paraId="5E8B18A6" w14:textId="77777777" w:rsidR="007757F7" w:rsidRDefault="007757F7" w:rsidP="006A5374">
            <w:pPr>
              <w:pStyle w:val="Table"/>
            </w:pPr>
            <w:r w:rsidRPr="006A505E">
              <w:t>PowerScheduleDataType</w:t>
            </w:r>
          </w:p>
        </w:tc>
        <w:tc>
          <w:tcPr>
            <w:tcW w:w="2632" w:type="dxa"/>
          </w:tcPr>
          <w:p w14:paraId="193D7478" w14:textId="77777777" w:rsidR="007757F7" w:rsidRDefault="007757F7" w:rsidP="006A5374">
            <w:pPr>
              <w:pStyle w:val="Table"/>
            </w:pPr>
            <w:r>
              <w:t>Wrapper for the forecast submission.</w:t>
            </w:r>
          </w:p>
        </w:tc>
      </w:tr>
      <w:tr w:rsidR="007757F7" w:rsidRPr="00A661C0" w14:paraId="7899E60E" w14:textId="77777777" w:rsidTr="006A5374">
        <w:trPr>
          <w:cantSplit/>
        </w:trPr>
        <w:tc>
          <w:tcPr>
            <w:tcW w:w="583" w:type="dxa"/>
          </w:tcPr>
          <w:p w14:paraId="417A4F89" w14:textId="77777777" w:rsidR="007757F7" w:rsidRDefault="007757F7" w:rsidP="006A5374">
            <w:pPr>
              <w:pStyle w:val="Table"/>
            </w:pPr>
            <w:r>
              <w:t>No</w:t>
            </w:r>
          </w:p>
        </w:tc>
        <w:tc>
          <w:tcPr>
            <w:tcW w:w="558" w:type="dxa"/>
          </w:tcPr>
          <w:p w14:paraId="0C4A149D" w14:textId="77777777" w:rsidR="007757F7" w:rsidRDefault="007757F7" w:rsidP="006A5374">
            <w:pPr>
              <w:pStyle w:val="Table"/>
            </w:pPr>
            <w:r>
              <w:t>No</w:t>
            </w:r>
          </w:p>
        </w:tc>
        <w:tc>
          <w:tcPr>
            <w:tcW w:w="2635" w:type="dxa"/>
          </w:tcPr>
          <w:p w14:paraId="11057659" w14:textId="77777777" w:rsidR="007757F7" w:rsidRDefault="007757F7" w:rsidP="006A5374">
            <w:pPr>
              <w:pStyle w:val="Table"/>
            </w:pPr>
            <w:r w:rsidRPr="0017250C">
              <w:t>Schedule</w:t>
            </w:r>
          </w:p>
        </w:tc>
        <w:tc>
          <w:tcPr>
            <w:tcW w:w="3048" w:type="dxa"/>
          </w:tcPr>
          <w:p w14:paraId="1999E75C" w14:textId="77777777" w:rsidR="007757F7" w:rsidRDefault="007757F7" w:rsidP="006A5374">
            <w:pPr>
              <w:pStyle w:val="Table"/>
            </w:pPr>
            <w:r>
              <w:t>ScheduleIdentityType</w:t>
            </w:r>
          </w:p>
        </w:tc>
        <w:tc>
          <w:tcPr>
            <w:tcW w:w="2632" w:type="dxa"/>
          </w:tcPr>
          <w:p w14:paraId="404D82A6" w14:textId="77777777" w:rsidR="007757F7" w:rsidRPr="005503AE" w:rsidRDefault="007757F7" w:rsidP="006A5374">
            <w:pPr>
              <w:pStyle w:val="Table"/>
            </w:pPr>
            <w:r>
              <w:t>See section 3.1.1.2</w:t>
            </w:r>
          </w:p>
        </w:tc>
      </w:tr>
      <w:tr w:rsidR="007757F7" w:rsidRPr="00A661C0" w14:paraId="06779891" w14:textId="77777777" w:rsidTr="006A5374">
        <w:trPr>
          <w:cantSplit/>
        </w:trPr>
        <w:tc>
          <w:tcPr>
            <w:tcW w:w="583" w:type="dxa"/>
          </w:tcPr>
          <w:p w14:paraId="431B996D" w14:textId="77777777" w:rsidR="007757F7" w:rsidRPr="00A661C0" w:rsidRDefault="00F243D5" w:rsidP="006A5374">
            <w:pPr>
              <w:pStyle w:val="Table"/>
            </w:pPr>
            <w:r>
              <w:lastRenderedPageBreak/>
              <w:t>Yes</w:t>
            </w:r>
          </w:p>
        </w:tc>
        <w:tc>
          <w:tcPr>
            <w:tcW w:w="558" w:type="dxa"/>
          </w:tcPr>
          <w:p w14:paraId="14D9CBA2" w14:textId="77777777" w:rsidR="007757F7" w:rsidRPr="00A661C0" w:rsidRDefault="007757F7" w:rsidP="006A5374">
            <w:pPr>
              <w:pStyle w:val="Table"/>
            </w:pPr>
            <w:r>
              <w:t>No</w:t>
            </w:r>
          </w:p>
        </w:tc>
        <w:tc>
          <w:tcPr>
            <w:tcW w:w="2635" w:type="dxa"/>
          </w:tcPr>
          <w:p w14:paraId="0265C1F3" w14:textId="77777777" w:rsidR="007757F7" w:rsidRPr="00A661C0" w:rsidRDefault="007757F7" w:rsidP="006A5374">
            <w:pPr>
              <w:pStyle w:val="Table"/>
            </w:pPr>
            <w:r>
              <w:t>TimeRange</w:t>
            </w:r>
          </w:p>
        </w:tc>
        <w:tc>
          <w:tcPr>
            <w:tcW w:w="3048" w:type="dxa"/>
          </w:tcPr>
          <w:p w14:paraId="14CE2E51" w14:textId="77777777" w:rsidR="007757F7" w:rsidRPr="00A661C0" w:rsidRDefault="007757F7" w:rsidP="006A5374">
            <w:pPr>
              <w:pStyle w:val="Table"/>
            </w:pPr>
            <w:r w:rsidRPr="00C752DE">
              <w:t>DateRangeType</w:t>
            </w:r>
          </w:p>
        </w:tc>
        <w:tc>
          <w:tcPr>
            <w:tcW w:w="2632" w:type="dxa"/>
          </w:tcPr>
          <w:p w14:paraId="44D3A541" w14:textId="77777777" w:rsidR="007757F7" w:rsidRPr="00A661C0" w:rsidRDefault="007757F7" w:rsidP="00607244">
            <w:pPr>
              <w:pStyle w:val="Table"/>
            </w:pPr>
            <w:r>
              <w:t xml:space="preserve">See section 3.1.1.2; </w:t>
            </w:r>
          </w:p>
        </w:tc>
      </w:tr>
      <w:tr w:rsidR="007757F7" w:rsidRPr="00A661C0" w14:paraId="4CB273E9" w14:textId="77777777" w:rsidTr="006A5374">
        <w:trPr>
          <w:cantSplit/>
        </w:trPr>
        <w:tc>
          <w:tcPr>
            <w:tcW w:w="583" w:type="dxa"/>
          </w:tcPr>
          <w:p w14:paraId="3524A002" w14:textId="77777777" w:rsidR="007757F7" w:rsidRDefault="007757F7" w:rsidP="006A5374">
            <w:pPr>
              <w:pStyle w:val="Table"/>
            </w:pPr>
            <w:r>
              <w:t>No</w:t>
            </w:r>
          </w:p>
        </w:tc>
        <w:tc>
          <w:tcPr>
            <w:tcW w:w="558" w:type="dxa"/>
          </w:tcPr>
          <w:p w14:paraId="591B4271" w14:textId="77777777" w:rsidR="007757F7" w:rsidRDefault="007757F7" w:rsidP="006A5374">
            <w:pPr>
              <w:pStyle w:val="Table"/>
            </w:pPr>
            <w:r>
              <w:t>No</w:t>
            </w:r>
          </w:p>
        </w:tc>
        <w:tc>
          <w:tcPr>
            <w:tcW w:w="2635" w:type="dxa"/>
          </w:tcPr>
          <w:p w14:paraId="05D0E177" w14:textId="77777777" w:rsidR="007757F7" w:rsidRDefault="007757F7" w:rsidP="006A5374">
            <w:pPr>
              <w:pStyle w:val="Table"/>
            </w:pPr>
            <w:r>
              <w:t>Entities</w:t>
            </w:r>
          </w:p>
        </w:tc>
        <w:tc>
          <w:tcPr>
            <w:tcW w:w="3048" w:type="dxa"/>
          </w:tcPr>
          <w:p w14:paraId="396641BC" w14:textId="77777777" w:rsidR="006337BF" w:rsidRDefault="007757F7" w:rsidP="006A5374">
            <w:pPr>
              <w:pStyle w:val="Table"/>
            </w:pPr>
            <w:r w:rsidRPr="00B74D8F">
              <w:t>PowerEntitiesIdentityTyp</w:t>
            </w:r>
            <w:r w:rsidR="006337BF">
              <w:t>e</w:t>
            </w:r>
          </w:p>
          <w:p w14:paraId="22F4A948" w14:textId="77777777" w:rsidR="006337BF" w:rsidRDefault="006337BF" w:rsidP="006337BF"/>
          <w:p w14:paraId="1F0EFCC9" w14:textId="77777777" w:rsidR="007757F7" w:rsidRPr="006337BF" w:rsidRDefault="007757F7" w:rsidP="001D5577">
            <w:pPr>
              <w:jc w:val="right"/>
            </w:pPr>
          </w:p>
        </w:tc>
        <w:tc>
          <w:tcPr>
            <w:tcW w:w="2632" w:type="dxa"/>
          </w:tcPr>
          <w:p w14:paraId="1D046564" w14:textId="77777777" w:rsidR="007757F7" w:rsidRDefault="007757F7" w:rsidP="006A5374">
            <w:pPr>
              <w:pStyle w:val="Table"/>
            </w:pPr>
            <w:r>
              <w:t>Contains Entity elements that have “Power” related time-series data</w:t>
            </w:r>
            <w:r w:rsidR="000E6FF9">
              <w:t xml:space="preserve"> children</w:t>
            </w:r>
            <w:r>
              <w:t>.</w:t>
            </w:r>
          </w:p>
        </w:tc>
      </w:tr>
      <w:tr w:rsidR="007757F7" w14:paraId="7EED66B8" w14:textId="77777777" w:rsidTr="006A5374">
        <w:trPr>
          <w:cantSplit/>
        </w:trPr>
        <w:tc>
          <w:tcPr>
            <w:tcW w:w="583" w:type="dxa"/>
          </w:tcPr>
          <w:p w14:paraId="75158F87" w14:textId="77777777" w:rsidR="007757F7" w:rsidRDefault="00F243D5" w:rsidP="006A5374">
            <w:pPr>
              <w:pStyle w:val="Table"/>
            </w:pPr>
            <w:r>
              <w:t>Yes</w:t>
            </w:r>
          </w:p>
        </w:tc>
        <w:tc>
          <w:tcPr>
            <w:tcW w:w="558" w:type="dxa"/>
          </w:tcPr>
          <w:p w14:paraId="57301EBC" w14:textId="77777777" w:rsidR="007757F7" w:rsidRDefault="007757F7" w:rsidP="006A5374">
            <w:pPr>
              <w:pStyle w:val="Table"/>
            </w:pPr>
            <w:r>
              <w:t>No</w:t>
            </w:r>
          </w:p>
        </w:tc>
        <w:tc>
          <w:tcPr>
            <w:tcW w:w="2635" w:type="dxa"/>
          </w:tcPr>
          <w:p w14:paraId="6C17F354" w14:textId="77777777" w:rsidR="007757F7" w:rsidRPr="008A3108" w:rsidRDefault="007757F7" w:rsidP="006A5374">
            <w:pPr>
              <w:pStyle w:val="Table"/>
            </w:pPr>
            <w:r>
              <w:t>Entity</w:t>
            </w:r>
          </w:p>
        </w:tc>
        <w:tc>
          <w:tcPr>
            <w:tcW w:w="3048" w:type="dxa"/>
          </w:tcPr>
          <w:p w14:paraId="6DDEBFF8" w14:textId="77777777" w:rsidR="007757F7" w:rsidRPr="00B42C0E" w:rsidRDefault="007757F7" w:rsidP="006A5374">
            <w:pPr>
              <w:pStyle w:val="Table"/>
            </w:pPr>
            <w:r>
              <w:t>PowerEntity</w:t>
            </w:r>
            <w:r w:rsidRPr="00B74D8F">
              <w:t>IdentityTyp</w:t>
            </w:r>
            <w:r>
              <w:t>e</w:t>
            </w:r>
          </w:p>
        </w:tc>
        <w:tc>
          <w:tcPr>
            <w:tcW w:w="2632" w:type="dxa"/>
          </w:tcPr>
          <w:p w14:paraId="15778103" w14:textId="77777777" w:rsidR="007757F7" w:rsidRDefault="007757F7" w:rsidP="006A5374">
            <w:pPr>
              <w:pStyle w:val="Table"/>
            </w:pPr>
            <w:r>
              <w:t xml:space="preserve">Extends </w:t>
            </w:r>
            <w:r w:rsidRPr="00B94EC4">
              <w:t>EntityIdentityType</w:t>
            </w:r>
            <w:r>
              <w:t xml:space="preserve"> by adding to that definition “Power” element</w:t>
            </w:r>
            <w:r w:rsidR="000E6FF9">
              <w:t xml:space="preserve"> children</w:t>
            </w:r>
            <w:r>
              <w:t xml:space="preserve"> (</w:t>
            </w:r>
            <w:r w:rsidRPr="00B74D8F">
              <w:t>PowerEntityIdentityType</w:t>
            </w:r>
            <w:r>
              <w:t>)</w:t>
            </w:r>
          </w:p>
          <w:p w14:paraId="249D0391" w14:textId="77777777" w:rsidR="007757F7" w:rsidRDefault="007757F7" w:rsidP="006A5374">
            <w:pPr>
              <w:pStyle w:val="Table"/>
            </w:pPr>
          </w:p>
          <w:p w14:paraId="369EA359" w14:textId="77777777" w:rsidR="007757F7" w:rsidRDefault="007757F7" w:rsidP="006A5374">
            <w:pPr>
              <w:pStyle w:val="Table"/>
            </w:pPr>
            <w:r>
              <w:t>See (see section 3.1.1.2)</w:t>
            </w:r>
          </w:p>
        </w:tc>
      </w:tr>
      <w:tr w:rsidR="007757F7" w14:paraId="78EAA736" w14:textId="77777777" w:rsidTr="006A5374">
        <w:trPr>
          <w:cantSplit/>
        </w:trPr>
        <w:tc>
          <w:tcPr>
            <w:tcW w:w="583" w:type="dxa"/>
          </w:tcPr>
          <w:p w14:paraId="748A956E" w14:textId="77777777" w:rsidR="007757F7" w:rsidRDefault="00F243D5" w:rsidP="006A5374">
            <w:pPr>
              <w:pStyle w:val="Table"/>
            </w:pPr>
            <w:r>
              <w:t>Yes</w:t>
            </w:r>
          </w:p>
        </w:tc>
        <w:tc>
          <w:tcPr>
            <w:tcW w:w="558" w:type="dxa"/>
          </w:tcPr>
          <w:p w14:paraId="03938F15" w14:textId="77777777" w:rsidR="007757F7" w:rsidRDefault="007757F7" w:rsidP="006A5374">
            <w:pPr>
              <w:pStyle w:val="Table"/>
            </w:pPr>
            <w:r>
              <w:t>No</w:t>
            </w:r>
          </w:p>
        </w:tc>
        <w:tc>
          <w:tcPr>
            <w:tcW w:w="2635" w:type="dxa"/>
          </w:tcPr>
          <w:p w14:paraId="4EE4BE51" w14:textId="77777777" w:rsidR="007757F7" w:rsidRDefault="007757F7" w:rsidP="006A5374">
            <w:pPr>
              <w:pStyle w:val="Table"/>
            </w:pPr>
            <w:r w:rsidRPr="008A3108">
              <w:t>Power</w:t>
            </w:r>
          </w:p>
          <w:p w14:paraId="38661147" w14:textId="77777777" w:rsidR="007757F7" w:rsidRPr="00D336ED" w:rsidRDefault="007757F7" w:rsidP="006A5374"/>
        </w:tc>
        <w:tc>
          <w:tcPr>
            <w:tcW w:w="3048" w:type="dxa"/>
          </w:tcPr>
          <w:p w14:paraId="3EB1A131" w14:textId="77777777" w:rsidR="007757F7" w:rsidRPr="00A646A0" w:rsidRDefault="007757F7" w:rsidP="006A5374">
            <w:pPr>
              <w:pStyle w:val="Table"/>
            </w:pPr>
            <w:r w:rsidRPr="00B42C0E">
              <w:t>TimeValueSeriesType</w:t>
            </w:r>
          </w:p>
        </w:tc>
        <w:tc>
          <w:tcPr>
            <w:tcW w:w="2632" w:type="dxa"/>
          </w:tcPr>
          <w:p w14:paraId="3F81AAD2" w14:textId="77777777" w:rsidR="007757F7" w:rsidRDefault="007757F7" w:rsidP="006A5374">
            <w:pPr>
              <w:pStyle w:val="Table"/>
            </w:pPr>
            <w:r>
              <w:t>Container element for time-series power data.</w:t>
            </w:r>
          </w:p>
          <w:p w14:paraId="6C8301D8" w14:textId="77777777" w:rsidR="007757F7" w:rsidRDefault="007757F7" w:rsidP="006A5374">
            <w:pPr>
              <w:pStyle w:val="Table"/>
            </w:pPr>
            <w:r>
              <w:t>See section 3.1.1.2</w:t>
            </w:r>
          </w:p>
        </w:tc>
      </w:tr>
    </w:tbl>
    <w:p w14:paraId="5D1DCA9C" w14:textId="77777777" w:rsidR="007757F7" w:rsidRDefault="007757F7" w:rsidP="007757F7"/>
    <w:p w14:paraId="5AF2B696" w14:textId="77777777" w:rsidR="007757F7" w:rsidRDefault="007757F7" w:rsidP="007757F7">
      <w:pPr>
        <w:pStyle w:val="Heading4"/>
      </w:pPr>
      <w:r>
        <w:t>SOAP Format</w:t>
      </w:r>
    </w:p>
    <w:p w14:paraId="2C537242" w14:textId="77777777" w:rsidR="007757F7" w:rsidRPr="00507140" w:rsidRDefault="007757F7" w:rsidP="007757F7">
      <w:pPr>
        <w:pStyle w:val="BodyTextHead"/>
      </w:pPr>
      <w:r>
        <w:t>Full SOAP Format</w:t>
      </w:r>
    </w:p>
    <w:p w14:paraId="185318AF" w14:textId="77777777" w:rsidR="007757F7" w:rsidRDefault="007757F7" w:rsidP="007757F7">
      <w:pPr>
        <w:pStyle w:val="XMLSnippetKWN"/>
      </w:pPr>
    </w:p>
    <w:p w14:paraId="46E6A8B9" w14:textId="77777777" w:rsidR="007D7209" w:rsidRPr="006F3D55" w:rsidRDefault="007D7209" w:rsidP="007D7209">
      <w:pPr>
        <w:pStyle w:val="XMLSection"/>
        <w:rPr>
          <w:rFonts w:cs="Courier New"/>
        </w:rPr>
      </w:pPr>
      <w:r w:rsidRPr="006F3D55">
        <w:rPr>
          <w:rFonts w:cs="Courier New"/>
          <w:color w:val="000000"/>
        </w:rPr>
        <w:t>&lt;</w:t>
      </w:r>
      <w:r w:rsidRPr="006F3D55">
        <w:rPr>
          <w:rFonts w:cs="Courier New"/>
        </w:rPr>
        <w:t xml:space="preserve">soapenv:Envelope </w:t>
      </w:r>
    </w:p>
    <w:p w14:paraId="19E38F0F" w14:textId="77777777" w:rsidR="007D7209" w:rsidRPr="006F3D55" w:rsidRDefault="007D7209" w:rsidP="007D7209">
      <w:pPr>
        <w:pStyle w:val="XMLSection"/>
        <w:rPr>
          <w:rFonts w:cs="Courier New"/>
        </w:rPr>
      </w:pPr>
      <w:r>
        <w:rPr>
          <w:rFonts w:cs="Courier New"/>
          <w:color w:val="FF00FF"/>
        </w:rPr>
        <w:t xml:space="preserve">      </w:t>
      </w:r>
      <w:r w:rsidRPr="006F3D55">
        <w:rPr>
          <w:rFonts w:cs="Courier New"/>
          <w:color w:val="FF00FF"/>
        </w:rPr>
        <w:t>xmlns:soapenv=</w:t>
      </w:r>
      <w:r w:rsidRPr="006F3D55">
        <w:rPr>
          <w:rFonts w:cs="Courier New"/>
          <w:i/>
          <w:iCs/>
          <w:color w:val="0000FF"/>
        </w:rPr>
        <w:t>"http://schemas.xmlsoap.org/soap/envelope/"</w:t>
      </w:r>
      <w:r w:rsidRPr="006F3D55">
        <w:rPr>
          <w:rFonts w:cs="Courier New"/>
        </w:rPr>
        <w:t xml:space="preserve"> </w:t>
      </w:r>
    </w:p>
    <w:p w14:paraId="49F401B9" w14:textId="77777777" w:rsidR="007D7209" w:rsidRPr="006F3D55" w:rsidRDefault="007D7209" w:rsidP="007D7209">
      <w:pPr>
        <w:pStyle w:val="XMLSection"/>
        <w:rPr>
          <w:rFonts w:cs="Courier New"/>
        </w:rPr>
      </w:pPr>
      <w:r>
        <w:rPr>
          <w:rFonts w:cs="Courier New"/>
          <w:color w:val="FF00FF"/>
        </w:rPr>
        <w:t xml:space="preserve">      </w:t>
      </w:r>
      <w:r w:rsidRPr="006F3D55">
        <w:rPr>
          <w:rFonts w:cs="Courier New"/>
          <w:color w:val="FF00FF"/>
        </w:rPr>
        <w:t>xmlns:wint=</w:t>
      </w:r>
      <w:r w:rsidRPr="006F3D55">
        <w:rPr>
          <w:rFonts w:cs="Courier New"/>
          <w:i/>
          <w:iCs/>
          <w:color w:val="0000FF"/>
        </w:rPr>
        <w:t>"urn:com.alstom.isone.windint.windintegration:1-0"</w:t>
      </w:r>
      <w:r w:rsidRPr="006F3D55">
        <w:rPr>
          <w:rFonts w:cs="Courier New"/>
          <w:color w:val="000000"/>
        </w:rPr>
        <w:t>&gt;</w:t>
      </w:r>
    </w:p>
    <w:p w14:paraId="30F2F6CA"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soapenv:Header</w:t>
      </w:r>
      <w:r w:rsidRPr="006F3D55">
        <w:rPr>
          <w:rFonts w:cs="Courier New"/>
          <w:color w:val="000000"/>
        </w:rPr>
        <w:t>/&gt;</w:t>
      </w:r>
    </w:p>
    <w:p w14:paraId="73F28264"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soapenv:Body</w:t>
      </w:r>
      <w:r w:rsidRPr="006F3D55">
        <w:rPr>
          <w:rFonts w:cs="Courier New"/>
          <w:color w:val="000000"/>
        </w:rPr>
        <w:t>&gt;</w:t>
      </w:r>
    </w:p>
    <w:p w14:paraId="39811C75"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wint:SubmitForecast</w:t>
      </w:r>
      <w:r w:rsidRPr="006F3D55">
        <w:rPr>
          <w:rFonts w:cs="Courier New"/>
          <w:color w:val="000000"/>
        </w:rPr>
        <w:t>&gt;</w:t>
      </w:r>
    </w:p>
    <w:p w14:paraId="292D7E29" w14:textId="77777777" w:rsidR="007D7209" w:rsidRPr="006F3D55" w:rsidRDefault="007D7209" w:rsidP="007D7209">
      <w:pPr>
        <w:pStyle w:val="XMLSection"/>
        <w:rPr>
          <w:rFonts w:cs="Courier New"/>
        </w:rPr>
      </w:pPr>
      <w:r w:rsidRPr="006F3D55">
        <w:rPr>
          <w:rFonts w:cs="Courier New"/>
          <w:color w:val="000000"/>
        </w:rPr>
        <w:t xml:space="preserve">         </w:t>
      </w:r>
      <w:r w:rsidRPr="006F3D55">
        <w:rPr>
          <w:rFonts w:cs="Courier New"/>
          <w:color w:val="008000"/>
        </w:rPr>
        <w:t>&lt;!--</w:t>
      </w:r>
      <w:r>
        <w:rPr>
          <w:rFonts w:cs="Courier New"/>
          <w:color w:val="008000"/>
        </w:rPr>
        <w:t xml:space="preserve"> </w:t>
      </w:r>
      <w:r w:rsidRPr="006F3D55">
        <w:rPr>
          <w:rFonts w:cs="Courier New"/>
          <w:color w:val="008000"/>
        </w:rPr>
        <w:t>1 or more repetitions:</w:t>
      </w:r>
      <w:r>
        <w:rPr>
          <w:rFonts w:cs="Courier New"/>
          <w:color w:val="008000"/>
        </w:rPr>
        <w:t xml:space="preserve"> </w:t>
      </w:r>
      <w:r w:rsidRPr="006F3D55">
        <w:rPr>
          <w:rFonts w:cs="Courier New"/>
          <w:color w:val="008000"/>
        </w:rPr>
        <w:t>--&gt;</w:t>
      </w:r>
    </w:p>
    <w:p w14:paraId="514DB393"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wint:CreateSchedule</w:t>
      </w:r>
      <w:r w:rsidRPr="006F3D55">
        <w:rPr>
          <w:rFonts w:cs="Courier New"/>
          <w:color w:val="000000"/>
        </w:rPr>
        <w:t>&gt;</w:t>
      </w:r>
    </w:p>
    <w:p w14:paraId="2CEEEF96" w14:textId="77777777" w:rsidR="007D7209" w:rsidRPr="006F3D55" w:rsidRDefault="007D7209" w:rsidP="007D7209">
      <w:pPr>
        <w:pStyle w:val="XMLSection"/>
        <w:rPr>
          <w:rFonts w:cs="Courier New"/>
        </w:rPr>
      </w:pPr>
      <w:r w:rsidRPr="006F3D55">
        <w:rPr>
          <w:rFonts w:cs="Courier New"/>
          <w:color w:val="000000"/>
        </w:rPr>
        <w:t xml:space="preserve">            </w:t>
      </w:r>
      <w:r w:rsidRPr="006F3D55">
        <w:rPr>
          <w:rFonts w:cs="Courier New"/>
          <w:color w:val="008000"/>
        </w:rPr>
        <w:t>&lt;!--</w:t>
      </w:r>
      <w:r>
        <w:rPr>
          <w:rFonts w:cs="Courier New"/>
          <w:color w:val="008000"/>
        </w:rPr>
        <w:t xml:space="preserve"> </w:t>
      </w:r>
      <w:r w:rsidRPr="006F3D55">
        <w:rPr>
          <w:rFonts w:cs="Courier New"/>
          <w:color w:val="008000"/>
        </w:rPr>
        <w:t>1 or more repetitions:</w:t>
      </w:r>
      <w:r>
        <w:rPr>
          <w:rFonts w:cs="Courier New"/>
          <w:color w:val="008000"/>
        </w:rPr>
        <w:t xml:space="preserve"> </w:t>
      </w:r>
      <w:r w:rsidRPr="006F3D55">
        <w:rPr>
          <w:rFonts w:cs="Courier New"/>
          <w:color w:val="008000"/>
        </w:rPr>
        <w:t>--&gt;</w:t>
      </w:r>
    </w:p>
    <w:p w14:paraId="656A1785"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wint:Schedule</w:t>
      </w:r>
      <w:r w:rsidRPr="006F3D55">
        <w:rPr>
          <w:rFonts w:cs="Courier New"/>
          <w:color w:val="000000"/>
        </w:rPr>
        <w:t>&gt;</w:t>
      </w:r>
    </w:p>
    <w:p w14:paraId="321534D7"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wint:identifier</w:t>
      </w:r>
      <w:r w:rsidRPr="006F3D55">
        <w:rPr>
          <w:rFonts w:cs="Courier New"/>
          <w:color w:val="000000"/>
        </w:rPr>
        <w:t>&gt;9905001&lt;/</w:t>
      </w:r>
      <w:r w:rsidRPr="006F3D55">
        <w:rPr>
          <w:rFonts w:cs="Courier New"/>
        </w:rPr>
        <w:t>wint:identifier</w:t>
      </w:r>
      <w:r w:rsidRPr="006F3D55">
        <w:rPr>
          <w:rFonts w:cs="Courier New"/>
          <w:color w:val="000000"/>
        </w:rPr>
        <w:t>&gt;</w:t>
      </w:r>
    </w:p>
    <w:p w14:paraId="7298E8AE"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wint:Schedule</w:t>
      </w:r>
      <w:r w:rsidRPr="006F3D55">
        <w:rPr>
          <w:rFonts w:cs="Courier New"/>
          <w:color w:val="000000"/>
        </w:rPr>
        <w:t>&gt;</w:t>
      </w:r>
    </w:p>
    <w:p w14:paraId="6F234D79" w14:textId="77777777" w:rsidR="007D7209" w:rsidRPr="006F3D55" w:rsidRDefault="007D7209" w:rsidP="007D7209">
      <w:pPr>
        <w:pStyle w:val="XMLSection"/>
        <w:rPr>
          <w:rFonts w:cs="Courier New"/>
        </w:rPr>
      </w:pPr>
      <w:r w:rsidRPr="006F3D55">
        <w:rPr>
          <w:rFonts w:cs="Courier New"/>
          <w:color w:val="000000"/>
        </w:rPr>
        <w:t xml:space="preserve">            </w:t>
      </w:r>
      <w:r w:rsidRPr="006F3D55">
        <w:rPr>
          <w:rFonts w:cs="Courier New"/>
          <w:color w:val="008000"/>
        </w:rPr>
        <w:t>&lt;!--</w:t>
      </w:r>
      <w:r>
        <w:rPr>
          <w:rFonts w:cs="Courier New"/>
          <w:color w:val="008000"/>
        </w:rPr>
        <w:t xml:space="preserve"> </w:t>
      </w:r>
      <w:r w:rsidRPr="006F3D55">
        <w:rPr>
          <w:rFonts w:cs="Courier New"/>
          <w:color w:val="008000"/>
        </w:rPr>
        <w:t>Optional:</w:t>
      </w:r>
      <w:r>
        <w:rPr>
          <w:rFonts w:cs="Courier New"/>
          <w:color w:val="008000"/>
        </w:rPr>
        <w:t xml:space="preserve"> </w:t>
      </w:r>
      <w:r w:rsidRPr="006F3D55">
        <w:rPr>
          <w:rFonts w:cs="Courier New"/>
          <w:color w:val="008000"/>
        </w:rPr>
        <w:t>--&gt;</w:t>
      </w:r>
    </w:p>
    <w:p w14:paraId="38601B4F"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wint:TimeRange</w:t>
      </w:r>
      <w:r w:rsidRPr="006F3D55">
        <w:rPr>
          <w:rFonts w:cs="Courier New"/>
          <w:color w:val="000000"/>
        </w:rPr>
        <w:t>&gt;</w:t>
      </w:r>
    </w:p>
    <w:p w14:paraId="5A048562"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wint:fromTime</w:t>
      </w:r>
      <w:r w:rsidRPr="006F3D55">
        <w:rPr>
          <w:rFonts w:cs="Courier New"/>
          <w:color w:val="000000"/>
        </w:rPr>
        <w:t>&gt;2012-09-05T15:25:00Z&lt;/</w:t>
      </w:r>
      <w:r w:rsidRPr="006F3D55">
        <w:rPr>
          <w:rFonts w:cs="Courier New"/>
        </w:rPr>
        <w:t>wint:fromTime</w:t>
      </w:r>
      <w:r w:rsidRPr="006F3D55">
        <w:rPr>
          <w:rFonts w:cs="Courier New"/>
          <w:color w:val="000000"/>
        </w:rPr>
        <w:t>&gt;</w:t>
      </w:r>
    </w:p>
    <w:p w14:paraId="7A7DD8B7"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wint:toTime</w:t>
      </w:r>
      <w:r w:rsidRPr="006F3D55">
        <w:rPr>
          <w:rFonts w:cs="Courier New"/>
          <w:color w:val="000000"/>
        </w:rPr>
        <w:t>&gt;2012-09-05T19:20:01Z&lt;/</w:t>
      </w:r>
      <w:r w:rsidRPr="006F3D55">
        <w:rPr>
          <w:rFonts w:cs="Courier New"/>
        </w:rPr>
        <w:t>wint:toTime</w:t>
      </w:r>
      <w:r w:rsidRPr="006F3D55">
        <w:rPr>
          <w:rFonts w:cs="Courier New"/>
          <w:color w:val="000000"/>
        </w:rPr>
        <w:t>&gt;</w:t>
      </w:r>
    </w:p>
    <w:p w14:paraId="48EFD5B2"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wint:TimeRange</w:t>
      </w:r>
      <w:r w:rsidRPr="006F3D55">
        <w:rPr>
          <w:rFonts w:cs="Courier New"/>
          <w:color w:val="000000"/>
        </w:rPr>
        <w:t>&gt;</w:t>
      </w:r>
    </w:p>
    <w:p w14:paraId="33E5F930"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wint:Entities</w:t>
      </w:r>
      <w:r w:rsidRPr="006F3D55">
        <w:rPr>
          <w:rFonts w:cs="Courier New"/>
          <w:color w:val="000000"/>
        </w:rPr>
        <w:t>&gt;</w:t>
      </w:r>
    </w:p>
    <w:p w14:paraId="18957304" w14:textId="77777777" w:rsidR="007D7209" w:rsidRPr="006F3D55" w:rsidRDefault="007D7209" w:rsidP="007D7209">
      <w:pPr>
        <w:pStyle w:val="XMLSection"/>
        <w:rPr>
          <w:rFonts w:cs="Courier New"/>
        </w:rPr>
      </w:pPr>
      <w:r w:rsidRPr="006F3D55">
        <w:rPr>
          <w:rFonts w:cs="Courier New"/>
          <w:color w:val="000000"/>
        </w:rPr>
        <w:t xml:space="preserve">               </w:t>
      </w:r>
      <w:r w:rsidRPr="006F3D55">
        <w:rPr>
          <w:rFonts w:cs="Courier New"/>
          <w:color w:val="008000"/>
        </w:rPr>
        <w:t>&lt;!--</w:t>
      </w:r>
      <w:r>
        <w:rPr>
          <w:rFonts w:cs="Courier New"/>
          <w:color w:val="008000"/>
        </w:rPr>
        <w:t xml:space="preserve"> </w:t>
      </w:r>
      <w:r w:rsidRPr="006F3D55">
        <w:rPr>
          <w:rFonts w:cs="Courier New"/>
          <w:color w:val="008000"/>
        </w:rPr>
        <w:t>0 or more repetitions:</w:t>
      </w:r>
      <w:r>
        <w:rPr>
          <w:rFonts w:cs="Courier New"/>
          <w:color w:val="008000"/>
        </w:rPr>
        <w:t xml:space="preserve"> </w:t>
      </w:r>
      <w:r w:rsidRPr="006F3D55">
        <w:rPr>
          <w:rFonts w:cs="Courier New"/>
          <w:color w:val="008000"/>
        </w:rPr>
        <w:t>--&gt;</w:t>
      </w:r>
    </w:p>
    <w:p w14:paraId="386A2C5B"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wint:Entity</w:t>
      </w:r>
      <w:r w:rsidRPr="006F3D55">
        <w:rPr>
          <w:rFonts w:cs="Courier New"/>
          <w:color w:val="000000"/>
        </w:rPr>
        <w:t>&gt;</w:t>
      </w:r>
    </w:p>
    <w:p w14:paraId="5C3478F9" w14:textId="77777777" w:rsidR="00AB7542" w:rsidRPr="00AE1F45" w:rsidRDefault="007D7209" w:rsidP="00AB7542">
      <w:pPr>
        <w:pStyle w:val="XMLSection"/>
        <w:rPr>
          <w:rFonts w:cs="Courier New"/>
        </w:rPr>
      </w:pPr>
      <w:r w:rsidRPr="006F3D55">
        <w:rPr>
          <w:rFonts w:cs="Courier New"/>
          <w:color w:val="000000"/>
        </w:rPr>
        <w:t xml:space="preserve">                  </w:t>
      </w:r>
      <w:r w:rsidR="00AB7542" w:rsidRPr="00AE1F45">
        <w:rPr>
          <w:rFonts w:cs="Courier New"/>
          <w:color w:val="008000"/>
        </w:rPr>
        <w:t>&lt;!--</w:t>
      </w:r>
      <w:r w:rsidR="00AB7542">
        <w:rPr>
          <w:rFonts w:cs="Courier New"/>
          <w:color w:val="008000"/>
        </w:rPr>
        <w:t xml:space="preserve"> 1</w:t>
      </w:r>
      <w:r w:rsidR="00AB7542" w:rsidRPr="00AE1F45">
        <w:rPr>
          <w:rFonts w:cs="Courier New"/>
          <w:color w:val="008000"/>
        </w:rPr>
        <w:t xml:space="preserve"> or </w:t>
      </w:r>
      <w:r w:rsidR="00AB7542">
        <w:rPr>
          <w:rFonts w:cs="Courier New"/>
          <w:color w:val="008000"/>
        </w:rPr>
        <w:t xml:space="preserve">both identifiers </w:t>
      </w:r>
      <w:r w:rsidR="00AB7542" w:rsidRPr="00AE1F45">
        <w:rPr>
          <w:rFonts w:cs="Courier New"/>
          <w:color w:val="008000"/>
        </w:rPr>
        <w:t>--&gt;</w:t>
      </w:r>
    </w:p>
    <w:p w14:paraId="6411C118" w14:textId="77777777" w:rsidR="00AB7542" w:rsidRDefault="00AB7542" w:rsidP="00AB7542">
      <w:pPr>
        <w:pStyle w:val="XMLSection"/>
        <w:rPr>
          <w:rFonts w:cs="Courier New"/>
          <w:color w:val="000000"/>
        </w:rPr>
      </w:pPr>
      <w:r w:rsidRPr="00AE1F45">
        <w:rPr>
          <w:rFonts w:cs="Courier New"/>
          <w:color w:val="000000"/>
        </w:rPr>
        <w:t xml:space="preserve">            </w:t>
      </w:r>
      <w:r>
        <w:rPr>
          <w:rFonts w:cs="Courier New"/>
          <w:color w:val="000000"/>
        </w:rPr>
        <w:t xml:space="preserve">      </w:t>
      </w:r>
      <w:r w:rsidRPr="00AE1F45">
        <w:rPr>
          <w:rFonts w:cs="Courier New"/>
          <w:color w:val="000000"/>
        </w:rPr>
        <w:t>&lt;</w:t>
      </w:r>
      <w:r w:rsidRPr="00AE1F45">
        <w:rPr>
          <w:rFonts w:cs="Courier New"/>
        </w:rPr>
        <w:t>identifier</w:t>
      </w:r>
      <w:r w:rsidRPr="00AE1F45">
        <w:rPr>
          <w:rFonts w:cs="Courier New"/>
          <w:color w:val="000000"/>
        </w:rPr>
        <w:t>&gt;10245&lt;/</w:t>
      </w:r>
      <w:r w:rsidRPr="00AE1F45">
        <w:rPr>
          <w:rFonts w:cs="Courier New"/>
        </w:rPr>
        <w:t>identifier</w:t>
      </w:r>
      <w:r w:rsidRPr="00AE1F45">
        <w:rPr>
          <w:rFonts w:cs="Courier New"/>
          <w:color w:val="000000"/>
        </w:rPr>
        <w:t>&gt;</w:t>
      </w:r>
    </w:p>
    <w:p w14:paraId="1829B15A" w14:textId="77777777" w:rsidR="00AB7542" w:rsidRPr="00AE1F45" w:rsidRDefault="00AB7542" w:rsidP="00AB7542">
      <w:pPr>
        <w:pStyle w:val="XMLSection"/>
        <w:rPr>
          <w:rFonts w:cs="Courier New"/>
        </w:rPr>
      </w:pPr>
      <w:r>
        <w:rPr>
          <w:rFonts w:cs="Courier New"/>
          <w:color w:val="000000"/>
        </w:rPr>
        <w:t xml:space="preserve">                  </w:t>
      </w:r>
      <w:r w:rsidRPr="00971AE9">
        <w:rPr>
          <w:rFonts w:cs="Courier New"/>
          <w:color w:val="000000"/>
        </w:rPr>
        <w:t>&lt;</w:t>
      </w:r>
      <w:r w:rsidRPr="00EC26D8">
        <w:rPr>
          <w:rFonts w:cs="Courier New"/>
        </w:rPr>
        <w:t>assetIdentifier</w:t>
      </w:r>
      <w:r w:rsidRPr="00971AE9">
        <w:rPr>
          <w:rFonts w:cs="Courier New"/>
          <w:color w:val="000000"/>
        </w:rPr>
        <w:t>&gt;</w:t>
      </w:r>
      <w:r>
        <w:rPr>
          <w:rFonts w:cs="Courier New"/>
          <w:color w:val="000000"/>
        </w:rPr>
        <w:t>20486</w:t>
      </w:r>
      <w:r w:rsidRPr="00971AE9">
        <w:rPr>
          <w:rFonts w:cs="Courier New"/>
          <w:color w:val="000000"/>
        </w:rPr>
        <w:t>&lt;/</w:t>
      </w:r>
      <w:r w:rsidRPr="00EC26D8">
        <w:rPr>
          <w:rFonts w:cs="Courier New"/>
        </w:rPr>
        <w:t>assetIdentifier</w:t>
      </w:r>
      <w:r w:rsidRPr="00971AE9">
        <w:rPr>
          <w:rFonts w:cs="Courier New"/>
          <w:color w:val="000000"/>
        </w:rPr>
        <w:t>&gt;</w:t>
      </w:r>
    </w:p>
    <w:p w14:paraId="1285984C" w14:textId="77777777" w:rsidR="007D7209" w:rsidRPr="006F3D55" w:rsidRDefault="007D7209" w:rsidP="007D7209">
      <w:pPr>
        <w:pStyle w:val="XMLSection"/>
        <w:rPr>
          <w:rFonts w:cs="Courier New"/>
        </w:rPr>
      </w:pPr>
      <w:r w:rsidRPr="006F3D55">
        <w:rPr>
          <w:rFonts w:cs="Courier New"/>
          <w:color w:val="000000"/>
        </w:rPr>
        <w:t xml:space="preserve">                  </w:t>
      </w:r>
      <w:r w:rsidRPr="006F3D55">
        <w:rPr>
          <w:rFonts w:cs="Courier New"/>
          <w:color w:val="008000"/>
        </w:rPr>
        <w:t>&lt;!--</w:t>
      </w:r>
      <w:r>
        <w:rPr>
          <w:rFonts w:cs="Courier New"/>
          <w:color w:val="008000"/>
        </w:rPr>
        <w:t xml:space="preserve"> </w:t>
      </w:r>
      <w:r w:rsidRPr="006F3D55">
        <w:rPr>
          <w:rFonts w:cs="Courier New"/>
          <w:color w:val="008000"/>
        </w:rPr>
        <w:t>0 or more repetitions:</w:t>
      </w:r>
      <w:r>
        <w:rPr>
          <w:rFonts w:cs="Courier New"/>
          <w:color w:val="008000"/>
        </w:rPr>
        <w:t xml:space="preserve"> </w:t>
      </w:r>
      <w:r w:rsidRPr="006F3D55">
        <w:rPr>
          <w:rFonts w:cs="Courier New"/>
          <w:color w:val="008000"/>
        </w:rPr>
        <w:t>--&gt;</w:t>
      </w:r>
    </w:p>
    <w:p w14:paraId="2A3063D8" w14:textId="77777777" w:rsidR="007D7209" w:rsidRPr="006F3D55" w:rsidRDefault="007D7209" w:rsidP="007D7209">
      <w:pPr>
        <w:pStyle w:val="XMLSection"/>
        <w:rPr>
          <w:rFonts w:cs="Courier New"/>
        </w:rPr>
      </w:pPr>
      <w:r w:rsidRPr="006F3D55">
        <w:rPr>
          <w:rFonts w:cs="Courier New"/>
          <w:color w:val="000000"/>
        </w:rPr>
        <w:tab/>
      </w:r>
      <w:r w:rsidRPr="006F3D55">
        <w:rPr>
          <w:rFonts w:cs="Courier New"/>
          <w:color w:val="000000"/>
        </w:rPr>
        <w:tab/>
        <w:t xml:space="preserve">          &lt;</w:t>
      </w:r>
      <w:r w:rsidRPr="006F3D55">
        <w:rPr>
          <w:rFonts w:cs="Courier New"/>
        </w:rPr>
        <w:t>Power</w:t>
      </w:r>
      <w:r w:rsidRPr="006F3D55">
        <w:rPr>
          <w:rFonts w:cs="Courier New"/>
          <w:color w:val="000000"/>
        </w:rPr>
        <w:t>&gt;</w:t>
      </w:r>
    </w:p>
    <w:p w14:paraId="1D730CD8" w14:textId="77777777" w:rsidR="007D7209" w:rsidRPr="006F3D55" w:rsidRDefault="007D7209" w:rsidP="007D7209">
      <w:pPr>
        <w:pStyle w:val="XMLSection"/>
        <w:rPr>
          <w:rFonts w:cs="Courier New"/>
        </w:rPr>
      </w:pPr>
      <w:r w:rsidRPr="006F3D55">
        <w:rPr>
          <w:rFonts w:cs="Courier New"/>
          <w:color w:val="000000"/>
        </w:rPr>
        <w:tab/>
      </w:r>
      <w:r w:rsidRPr="006F3D55">
        <w:rPr>
          <w:rFonts w:cs="Courier New"/>
          <w:color w:val="000000"/>
        </w:rPr>
        <w:tab/>
        <w:t xml:space="preserve">             &lt;</w:t>
      </w:r>
      <w:r w:rsidRPr="006F3D55">
        <w:rPr>
          <w:rFonts w:cs="Courier New"/>
        </w:rPr>
        <w:t>time</w:t>
      </w:r>
      <w:r w:rsidRPr="006F3D55">
        <w:rPr>
          <w:rFonts w:cs="Courier New"/>
          <w:color w:val="000000"/>
        </w:rPr>
        <w:t>&gt;2012-09-05T15:25:00Z&lt;/</w:t>
      </w:r>
      <w:r w:rsidRPr="006F3D55">
        <w:rPr>
          <w:rFonts w:cs="Courier New"/>
        </w:rPr>
        <w:t>time</w:t>
      </w:r>
      <w:r w:rsidRPr="006F3D55">
        <w:rPr>
          <w:rFonts w:cs="Courier New"/>
          <w:color w:val="000000"/>
        </w:rPr>
        <w:t>&gt;</w:t>
      </w:r>
    </w:p>
    <w:p w14:paraId="61C076DC" w14:textId="77777777" w:rsidR="007D7209" w:rsidRPr="006F3D55" w:rsidRDefault="007D7209" w:rsidP="007D7209">
      <w:pPr>
        <w:pStyle w:val="XMLSection"/>
        <w:rPr>
          <w:rFonts w:cs="Courier New"/>
        </w:rPr>
      </w:pPr>
      <w:r w:rsidRPr="006F3D55">
        <w:rPr>
          <w:rFonts w:cs="Courier New"/>
          <w:color w:val="000000"/>
        </w:rPr>
        <w:tab/>
      </w:r>
      <w:r w:rsidRPr="006F3D55">
        <w:rPr>
          <w:rFonts w:cs="Courier New"/>
          <w:color w:val="000000"/>
        </w:rPr>
        <w:tab/>
        <w:t xml:space="preserve">             &lt;</w:t>
      </w:r>
      <w:r w:rsidRPr="006F3D55">
        <w:rPr>
          <w:rFonts w:cs="Courier New"/>
        </w:rPr>
        <w:t>value</w:t>
      </w:r>
      <w:r w:rsidRPr="006F3D55">
        <w:rPr>
          <w:rFonts w:cs="Courier New"/>
          <w:color w:val="000000"/>
        </w:rPr>
        <w:t>&gt;1&lt;/</w:t>
      </w:r>
      <w:r w:rsidRPr="006F3D55">
        <w:rPr>
          <w:rFonts w:cs="Courier New"/>
        </w:rPr>
        <w:t>value</w:t>
      </w:r>
      <w:r w:rsidRPr="006F3D55">
        <w:rPr>
          <w:rFonts w:cs="Courier New"/>
          <w:color w:val="000000"/>
        </w:rPr>
        <w:t>&gt;</w:t>
      </w:r>
    </w:p>
    <w:p w14:paraId="2F9CBF33" w14:textId="77777777" w:rsidR="007D7209" w:rsidRPr="006F3D55" w:rsidRDefault="007D7209" w:rsidP="007D7209">
      <w:pPr>
        <w:pStyle w:val="XMLSection"/>
        <w:rPr>
          <w:rFonts w:cs="Courier New"/>
        </w:rPr>
      </w:pPr>
      <w:r w:rsidRPr="006F3D55">
        <w:rPr>
          <w:rFonts w:cs="Courier New"/>
          <w:color w:val="000000"/>
        </w:rPr>
        <w:tab/>
      </w:r>
      <w:r w:rsidRPr="006F3D55">
        <w:rPr>
          <w:rFonts w:cs="Courier New"/>
          <w:color w:val="000000"/>
        </w:rPr>
        <w:tab/>
        <w:t xml:space="preserve">          &lt;/</w:t>
      </w:r>
      <w:r w:rsidRPr="006F3D55">
        <w:rPr>
          <w:rFonts w:cs="Courier New"/>
        </w:rPr>
        <w:t>Power</w:t>
      </w:r>
      <w:r w:rsidRPr="006F3D55">
        <w:rPr>
          <w:rFonts w:cs="Courier New"/>
          <w:color w:val="000000"/>
        </w:rPr>
        <w:t>&gt;</w:t>
      </w:r>
    </w:p>
    <w:p w14:paraId="2B5FC2DF"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wint:Entity</w:t>
      </w:r>
      <w:r w:rsidRPr="006F3D55">
        <w:rPr>
          <w:rFonts w:cs="Courier New"/>
          <w:color w:val="000000"/>
        </w:rPr>
        <w:t>&gt;</w:t>
      </w:r>
    </w:p>
    <w:p w14:paraId="13C3B975"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wint:Entities</w:t>
      </w:r>
      <w:r w:rsidRPr="006F3D55">
        <w:rPr>
          <w:rFonts w:cs="Courier New"/>
          <w:color w:val="000000"/>
        </w:rPr>
        <w:t>&gt;</w:t>
      </w:r>
    </w:p>
    <w:p w14:paraId="56AE8C2D"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wint:CreateSchedule</w:t>
      </w:r>
      <w:r w:rsidRPr="006F3D55">
        <w:rPr>
          <w:rFonts w:cs="Courier New"/>
          <w:color w:val="000000"/>
        </w:rPr>
        <w:t>&gt;</w:t>
      </w:r>
    </w:p>
    <w:p w14:paraId="01448FEA"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wint:SubmitForecast</w:t>
      </w:r>
      <w:r w:rsidRPr="006F3D55">
        <w:rPr>
          <w:rFonts w:cs="Courier New"/>
          <w:color w:val="000000"/>
        </w:rPr>
        <w:t>&gt;</w:t>
      </w:r>
    </w:p>
    <w:p w14:paraId="3E51B742" w14:textId="77777777" w:rsidR="007D7209" w:rsidRPr="006F3D55" w:rsidRDefault="007D7209" w:rsidP="007D7209">
      <w:pPr>
        <w:pStyle w:val="XMLSection"/>
        <w:rPr>
          <w:rFonts w:cs="Courier New"/>
        </w:rPr>
      </w:pPr>
      <w:r w:rsidRPr="006F3D55">
        <w:rPr>
          <w:rFonts w:cs="Courier New"/>
          <w:color w:val="000000"/>
        </w:rPr>
        <w:t xml:space="preserve">   &lt;/</w:t>
      </w:r>
      <w:r w:rsidRPr="006F3D55">
        <w:rPr>
          <w:rFonts w:cs="Courier New"/>
        </w:rPr>
        <w:t>soapenv:Body</w:t>
      </w:r>
      <w:r w:rsidRPr="006F3D55">
        <w:rPr>
          <w:rFonts w:cs="Courier New"/>
          <w:color w:val="000000"/>
        </w:rPr>
        <w:t>&gt;</w:t>
      </w:r>
    </w:p>
    <w:p w14:paraId="5FF0421B" w14:textId="77777777" w:rsidR="007D7209" w:rsidRPr="006F3D55" w:rsidRDefault="007D7209" w:rsidP="007D7209">
      <w:pPr>
        <w:pStyle w:val="XMLSection"/>
        <w:rPr>
          <w:rFonts w:cs="Courier New"/>
        </w:rPr>
      </w:pPr>
      <w:r w:rsidRPr="006F3D55">
        <w:rPr>
          <w:rFonts w:cs="Courier New"/>
          <w:color w:val="000000"/>
        </w:rPr>
        <w:t>&lt;/</w:t>
      </w:r>
      <w:r w:rsidRPr="006F3D55">
        <w:rPr>
          <w:rFonts w:cs="Courier New"/>
        </w:rPr>
        <w:t>soapenv:Envelope</w:t>
      </w:r>
      <w:r w:rsidRPr="006F3D55">
        <w:rPr>
          <w:rFonts w:cs="Courier New"/>
          <w:color w:val="000000"/>
        </w:rPr>
        <w:t>&gt;</w:t>
      </w:r>
    </w:p>
    <w:p w14:paraId="1F24F707" w14:textId="77777777" w:rsidR="007D7209" w:rsidRDefault="007D7209" w:rsidP="00F00ED7">
      <w:pPr>
        <w:pStyle w:val="XMLSnippet"/>
        <w:rPr>
          <w:noProof/>
        </w:rPr>
      </w:pPr>
    </w:p>
    <w:p w14:paraId="68258CA0" w14:textId="77777777" w:rsidR="00952CC5" w:rsidRDefault="00952CC5" w:rsidP="001D5577">
      <w:pPr>
        <w:pStyle w:val="BodyTextHead"/>
      </w:pPr>
    </w:p>
    <w:p w14:paraId="0390C21A" w14:textId="77777777" w:rsidR="007757F7" w:rsidRPr="003359CC" w:rsidRDefault="007757F7" w:rsidP="007757F7">
      <w:pPr>
        <w:pStyle w:val="BodyTextHead"/>
      </w:pPr>
      <w:r>
        <w:t>Sample of a Submittal</w:t>
      </w:r>
    </w:p>
    <w:p w14:paraId="6373091B" w14:textId="77777777" w:rsidR="007757F7" w:rsidRDefault="007757F7" w:rsidP="007757F7">
      <w:pPr>
        <w:pStyle w:val="XMLSnippetKWN"/>
        <w:tabs>
          <w:tab w:val="left" w:pos="2880"/>
          <w:tab w:val="left" w:pos="4443"/>
        </w:tabs>
        <w:rPr>
          <w:color w:val="993300"/>
        </w:rPr>
      </w:pPr>
    </w:p>
    <w:p w14:paraId="4F312A59" w14:textId="77777777" w:rsidR="00160926" w:rsidRPr="006F3D55" w:rsidRDefault="00160926" w:rsidP="00160926">
      <w:pPr>
        <w:pStyle w:val="XMLSection"/>
        <w:rPr>
          <w:rFonts w:cs="Courier New"/>
        </w:rPr>
      </w:pPr>
      <w:r w:rsidRPr="006F3D55">
        <w:rPr>
          <w:rFonts w:cs="Courier New"/>
          <w:color w:val="000000"/>
        </w:rPr>
        <w:t>&lt;</w:t>
      </w:r>
      <w:r w:rsidRPr="006F3D55">
        <w:rPr>
          <w:rFonts w:cs="Courier New"/>
        </w:rPr>
        <w:t>SubmitForecast</w:t>
      </w:r>
      <w:r w:rsidRPr="006F3D55">
        <w:rPr>
          <w:rFonts w:cs="Courier New"/>
          <w:color w:val="000000"/>
        </w:rPr>
        <w:t>&gt;</w:t>
      </w:r>
    </w:p>
    <w:p w14:paraId="2C32747F" w14:textId="77777777" w:rsidR="00160926" w:rsidRPr="006F3D55" w:rsidRDefault="00160926" w:rsidP="00160926">
      <w:pPr>
        <w:pStyle w:val="XMLSection"/>
        <w:rPr>
          <w:rFonts w:cs="Courier New"/>
        </w:rPr>
      </w:pPr>
      <w:r w:rsidRPr="006F3D55">
        <w:rPr>
          <w:rFonts w:cs="Courier New"/>
          <w:color w:val="000000"/>
        </w:rPr>
        <w:t xml:space="preserve">   </w:t>
      </w:r>
      <w:r w:rsidRPr="006F3D55">
        <w:rPr>
          <w:rFonts w:cs="Courier New"/>
          <w:color w:val="008000"/>
        </w:rPr>
        <w:t>&lt;!--</w:t>
      </w:r>
      <w:r>
        <w:rPr>
          <w:rFonts w:cs="Courier New"/>
          <w:color w:val="008000"/>
        </w:rPr>
        <w:t xml:space="preserve"> </w:t>
      </w:r>
      <w:r w:rsidRPr="006F3D55">
        <w:rPr>
          <w:rFonts w:cs="Courier New"/>
          <w:color w:val="008000"/>
        </w:rPr>
        <w:t>1 or more repetitions:</w:t>
      </w:r>
      <w:r>
        <w:rPr>
          <w:rFonts w:cs="Courier New"/>
          <w:color w:val="008000"/>
        </w:rPr>
        <w:t xml:space="preserve"> </w:t>
      </w:r>
      <w:r w:rsidRPr="006F3D55">
        <w:rPr>
          <w:rFonts w:cs="Courier New"/>
          <w:color w:val="008000"/>
        </w:rPr>
        <w:t>--&gt;</w:t>
      </w:r>
    </w:p>
    <w:p w14:paraId="26ABEFA6" w14:textId="77777777" w:rsidR="00160926" w:rsidRPr="006F3D55" w:rsidRDefault="00160926" w:rsidP="00160926">
      <w:pPr>
        <w:pStyle w:val="XMLSection"/>
        <w:rPr>
          <w:rFonts w:cs="Courier New"/>
        </w:rPr>
      </w:pPr>
      <w:r w:rsidRPr="006F3D55">
        <w:rPr>
          <w:rFonts w:cs="Courier New"/>
          <w:color w:val="000000"/>
        </w:rPr>
        <w:t xml:space="preserve">   &lt;</w:t>
      </w:r>
      <w:r w:rsidRPr="006F3D55">
        <w:rPr>
          <w:rFonts w:cs="Courier New"/>
        </w:rPr>
        <w:t>CreateSchedule</w:t>
      </w:r>
      <w:r w:rsidRPr="006F3D55">
        <w:rPr>
          <w:rFonts w:cs="Courier New"/>
          <w:color w:val="000000"/>
        </w:rPr>
        <w:t>&gt;</w:t>
      </w:r>
    </w:p>
    <w:p w14:paraId="2D158008" w14:textId="77777777" w:rsidR="00160926" w:rsidRPr="006F3D55" w:rsidRDefault="00160926" w:rsidP="00160926">
      <w:pPr>
        <w:pStyle w:val="XMLSection"/>
        <w:rPr>
          <w:rFonts w:cs="Courier New"/>
        </w:rPr>
      </w:pPr>
      <w:r w:rsidRPr="006F3D55">
        <w:rPr>
          <w:rFonts w:cs="Courier New"/>
          <w:color w:val="000000"/>
        </w:rPr>
        <w:t xml:space="preserve">      </w:t>
      </w:r>
      <w:r w:rsidRPr="006F3D55">
        <w:rPr>
          <w:rFonts w:cs="Courier New"/>
          <w:color w:val="008000"/>
        </w:rPr>
        <w:t>&lt;!--</w:t>
      </w:r>
      <w:r>
        <w:rPr>
          <w:rFonts w:cs="Courier New"/>
          <w:color w:val="008000"/>
        </w:rPr>
        <w:t xml:space="preserve"> </w:t>
      </w:r>
      <w:r w:rsidRPr="006F3D55">
        <w:rPr>
          <w:rFonts w:cs="Courier New"/>
          <w:color w:val="008000"/>
        </w:rPr>
        <w:t>1 or more repetitions:</w:t>
      </w:r>
      <w:r>
        <w:rPr>
          <w:rFonts w:cs="Courier New"/>
          <w:color w:val="008000"/>
        </w:rPr>
        <w:t xml:space="preserve"> </w:t>
      </w:r>
      <w:r w:rsidRPr="006F3D55">
        <w:rPr>
          <w:rFonts w:cs="Courier New"/>
          <w:color w:val="008000"/>
        </w:rPr>
        <w:t>--&gt;</w:t>
      </w:r>
    </w:p>
    <w:p w14:paraId="2CDD8CBF" w14:textId="77777777" w:rsidR="00160926" w:rsidRPr="006F3D55" w:rsidRDefault="00160926" w:rsidP="00160926">
      <w:pPr>
        <w:pStyle w:val="XMLSection"/>
        <w:rPr>
          <w:rFonts w:cs="Courier New"/>
        </w:rPr>
      </w:pPr>
      <w:r w:rsidRPr="006F3D55">
        <w:rPr>
          <w:rFonts w:cs="Courier New"/>
          <w:color w:val="000000"/>
        </w:rPr>
        <w:t xml:space="preserve">      &lt;</w:t>
      </w:r>
      <w:r w:rsidRPr="006F3D55">
        <w:rPr>
          <w:rFonts w:cs="Courier New"/>
        </w:rPr>
        <w:t>Schedule</w:t>
      </w:r>
      <w:r w:rsidRPr="006F3D55">
        <w:rPr>
          <w:rFonts w:cs="Courier New"/>
          <w:color w:val="000000"/>
        </w:rPr>
        <w:t>&gt;</w:t>
      </w:r>
    </w:p>
    <w:p w14:paraId="4A6D4D0F" w14:textId="77777777" w:rsidR="00160926" w:rsidRPr="006F3D55" w:rsidRDefault="00160926" w:rsidP="00160926">
      <w:pPr>
        <w:pStyle w:val="XMLSection"/>
        <w:rPr>
          <w:rFonts w:cs="Courier New"/>
        </w:rPr>
      </w:pPr>
      <w:r w:rsidRPr="006F3D55">
        <w:rPr>
          <w:rFonts w:cs="Courier New"/>
          <w:color w:val="000000"/>
        </w:rPr>
        <w:t xml:space="preserve">         &lt;</w:t>
      </w:r>
      <w:r w:rsidRPr="006F3D55">
        <w:rPr>
          <w:rFonts w:cs="Courier New"/>
        </w:rPr>
        <w:t>identifier</w:t>
      </w:r>
      <w:r w:rsidRPr="006F3D55">
        <w:rPr>
          <w:rFonts w:cs="Courier New"/>
          <w:color w:val="000000"/>
        </w:rPr>
        <w:t>&gt;9905001&lt;/</w:t>
      </w:r>
      <w:r w:rsidRPr="006F3D55">
        <w:rPr>
          <w:rFonts w:cs="Courier New"/>
        </w:rPr>
        <w:t>identifier</w:t>
      </w:r>
      <w:r w:rsidRPr="006F3D55">
        <w:rPr>
          <w:rFonts w:cs="Courier New"/>
          <w:color w:val="000000"/>
        </w:rPr>
        <w:t>&gt;</w:t>
      </w:r>
    </w:p>
    <w:p w14:paraId="5E3211D6" w14:textId="77777777" w:rsidR="00160926" w:rsidRPr="006F3D55" w:rsidRDefault="00160926" w:rsidP="00160926">
      <w:pPr>
        <w:pStyle w:val="XMLSection"/>
        <w:rPr>
          <w:rFonts w:cs="Courier New"/>
        </w:rPr>
      </w:pPr>
      <w:r w:rsidRPr="006F3D55">
        <w:rPr>
          <w:rFonts w:cs="Courier New"/>
          <w:color w:val="000000"/>
        </w:rPr>
        <w:t xml:space="preserve">      &lt;/</w:t>
      </w:r>
      <w:r w:rsidRPr="006F3D55">
        <w:rPr>
          <w:rFonts w:cs="Courier New"/>
        </w:rPr>
        <w:t>Schedule</w:t>
      </w:r>
      <w:r w:rsidRPr="006F3D55">
        <w:rPr>
          <w:rFonts w:cs="Courier New"/>
          <w:color w:val="000000"/>
        </w:rPr>
        <w:t>&gt;</w:t>
      </w:r>
    </w:p>
    <w:p w14:paraId="41E33355" w14:textId="77777777" w:rsidR="00160926" w:rsidRPr="006F3D55" w:rsidRDefault="00160926" w:rsidP="00160926">
      <w:pPr>
        <w:pStyle w:val="XMLSection"/>
        <w:rPr>
          <w:rFonts w:cs="Courier New"/>
        </w:rPr>
      </w:pPr>
      <w:r w:rsidRPr="006F3D55">
        <w:rPr>
          <w:rFonts w:cs="Courier New"/>
          <w:color w:val="000000"/>
        </w:rPr>
        <w:t xml:space="preserve">      </w:t>
      </w:r>
      <w:r w:rsidRPr="006F3D55">
        <w:rPr>
          <w:rFonts w:cs="Courier New"/>
          <w:color w:val="008000"/>
        </w:rPr>
        <w:t>&lt;!--</w:t>
      </w:r>
      <w:r>
        <w:rPr>
          <w:rFonts w:cs="Courier New"/>
          <w:color w:val="008000"/>
        </w:rPr>
        <w:t xml:space="preserve"> </w:t>
      </w:r>
      <w:r w:rsidRPr="006F3D55">
        <w:rPr>
          <w:rFonts w:cs="Courier New"/>
          <w:color w:val="008000"/>
        </w:rPr>
        <w:t>Optional:</w:t>
      </w:r>
      <w:r>
        <w:rPr>
          <w:rFonts w:cs="Courier New"/>
          <w:color w:val="008000"/>
        </w:rPr>
        <w:t xml:space="preserve"> </w:t>
      </w:r>
      <w:r w:rsidRPr="006F3D55">
        <w:rPr>
          <w:rFonts w:cs="Courier New"/>
          <w:color w:val="008000"/>
        </w:rPr>
        <w:t>--&gt;</w:t>
      </w:r>
    </w:p>
    <w:p w14:paraId="44350FA2" w14:textId="77777777" w:rsidR="00160926" w:rsidRPr="000D76AA" w:rsidRDefault="00160926" w:rsidP="00160926">
      <w:pPr>
        <w:pStyle w:val="XMLSection"/>
        <w:rPr>
          <w:rFonts w:cs="Courier New"/>
          <w:lang w:val="fr-FR"/>
        </w:rPr>
      </w:pPr>
      <w:r w:rsidRPr="006F3D55">
        <w:rPr>
          <w:rFonts w:cs="Courier New"/>
          <w:color w:val="000000"/>
        </w:rPr>
        <w:t xml:space="preserve">      </w:t>
      </w:r>
      <w:r w:rsidRPr="000D76AA">
        <w:rPr>
          <w:rFonts w:cs="Courier New"/>
          <w:color w:val="000000"/>
          <w:lang w:val="fr-FR"/>
        </w:rPr>
        <w:t>&lt;</w:t>
      </w:r>
      <w:r w:rsidRPr="000D76AA">
        <w:rPr>
          <w:rFonts w:cs="Courier New"/>
          <w:lang w:val="fr-FR"/>
        </w:rPr>
        <w:t>TimeRange</w:t>
      </w:r>
      <w:r w:rsidRPr="000D76AA">
        <w:rPr>
          <w:rFonts w:cs="Courier New"/>
          <w:color w:val="000000"/>
          <w:lang w:val="fr-FR"/>
        </w:rPr>
        <w:t>&gt;</w:t>
      </w:r>
    </w:p>
    <w:p w14:paraId="42A585D4" w14:textId="77777777" w:rsidR="00160926" w:rsidRPr="000D76AA" w:rsidRDefault="00160926" w:rsidP="00160926">
      <w:pPr>
        <w:pStyle w:val="XMLSection"/>
        <w:rPr>
          <w:rFonts w:cs="Courier New"/>
          <w:lang w:val="fr-FR"/>
        </w:rPr>
      </w:pPr>
      <w:r w:rsidRPr="000D76AA">
        <w:rPr>
          <w:rFonts w:cs="Courier New"/>
          <w:color w:val="000000"/>
          <w:lang w:val="fr-FR"/>
        </w:rPr>
        <w:t xml:space="preserve">         &lt;</w:t>
      </w:r>
      <w:r w:rsidRPr="000D76AA">
        <w:rPr>
          <w:rFonts w:cs="Courier New"/>
          <w:lang w:val="fr-FR"/>
        </w:rPr>
        <w:t>fromTime</w:t>
      </w:r>
      <w:r w:rsidRPr="000D76AA">
        <w:rPr>
          <w:rFonts w:cs="Courier New"/>
          <w:color w:val="000000"/>
          <w:lang w:val="fr-FR"/>
        </w:rPr>
        <w:t>&gt;2012-09-05T15:25:00Z&lt;/</w:t>
      </w:r>
      <w:r w:rsidRPr="000D76AA">
        <w:rPr>
          <w:rFonts w:cs="Courier New"/>
          <w:lang w:val="fr-FR"/>
        </w:rPr>
        <w:t>fromTime</w:t>
      </w:r>
      <w:r w:rsidRPr="000D76AA">
        <w:rPr>
          <w:rFonts w:cs="Courier New"/>
          <w:color w:val="000000"/>
          <w:lang w:val="fr-FR"/>
        </w:rPr>
        <w:t>&gt;</w:t>
      </w:r>
    </w:p>
    <w:p w14:paraId="630BF6E5" w14:textId="77777777" w:rsidR="00160926" w:rsidRPr="000D76AA" w:rsidRDefault="00160926" w:rsidP="00160926">
      <w:pPr>
        <w:pStyle w:val="XMLSection"/>
        <w:rPr>
          <w:rFonts w:cs="Courier New"/>
          <w:lang w:val="fr-FR"/>
        </w:rPr>
      </w:pPr>
      <w:r w:rsidRPr="000D76AA">
        <w:rPr>
          <w:rFonts w:cs="Courier New"/>
          <w:color w:val="000000"/>
          <w:lang w:val="fr-FR"/>
        </w:rPr>
        <w:t xml:space="preserve">         &lt;</w:t>
      </w:r>
      <w:r w:rsidRPr="000D76AA">
        <w:rPr>
          <w:rFonts w:cs="Courier New"/>
          <w:lang w:val="fr-FR"/>
        </w:rPr>
        <w:t>toTime</w:t>
      </w:r>
      <w:r w:rsidRPr="000D76AA">
        <w:rPr>
          <w:rFonts w:cs="Courier New"/>
          <w:color w:val="000000"/>
          <w:lang w:val="fr-FR"/>
        </w:rPr>
        <w:t>&gt;2012-09-05T19:20:01Z&lt;/</w:t>
      </w:r>
      <w:r w:rsidRPr="000D76AA">
        <w:rPr>
          <w:rFonts w:cs="Courier New"/>
          <w:lang w:val="fr-FR"/>
        </w:rPr>
        <w:t>toTime</w:t>
      </w:r>
      <w:r w:rsidRPr="000D76AA">
        <w:rPr>
          <w:rFonts w:cs="Courier New"/>
          <w:color w:val="000000"/>
          <w:lang w:val="fr-FR"/>
        </w:rPr>
        <w:t>&gt;</w:t>
      </w:r>
    </w:p>
    <w:p w14:paraId="5D0BAA13" w14:textId="77777777" w:rsidR="00160926" w:rsidRPr="006F3D55" w:rsidRDefault="00160926" w:rsidP="00160926">
      <w:pPr>
        <w:pStyle w:val="XMLSection"/>
        <w:rPr>
          <w:rFonts w:cs="Courier New"/>
        </w:rPr>
      </w:pPr>
      <w:r w:rsidRPr="000D76AA">
        <w:rPr>
          <w:rFonts w:cs="Courier New"/>
          <w:color w:val="000000"/>
          <w:lang w:val="fr-FR"/>
        </w:rPr>
        <w:t xml:space="preserve">      </w:t>
      </w:r>
      <w:r w:rsidRPr="006F3D55">
        <w:rPr>
          <w:rFonts w:cs="Courier New"/>
          <w:color w:val="000000"/>
        </w:rPr>
        <w:t>&lt;/</w:t>
      </w:r>
      <w:r w:rsidRPr="006F3D55">
        <w:rPr>
          <w:rFonts w:cs="Courier New"/>
        </w:rPr>
        <w:t>TimeRange</w:t>
      </w:r>
      <w:r w:rsidRPr="006F3D55">
        <w:rPr>
          <w:rFonts w:cs="Courier New"/>
          <w:color w:val="000000"/>
        </w:rPr>
        <w:t>&gt;</w:t>
      </w:r>
    </w:p>
    <w:p w14:paraId="2388708C" w14:textId="77777777" w:rsidR="00160926" w:rsidRPr="006F3D55" w:rsidRDefault="00160926" w:rsidP="00160926">
      <w:pPr>
        <w:pStyle w:val="XMLSection"/>
        <w:rPr>
          <w:rFonts w:cs="Courier New"/>
        </w:rPr>
      </w:pPr>
      <w:r w:rsidRPr="006F3D55">
        <w:rPr>
          <w:rFonts w:cs="Courier New"/>
          <w:color w:val="000000"/>
        </w:rPr>
        <w:t xml:space="preserve">      &lt;</w:t>
      </w:r>
      <w:r w:rsidRPr="006F3D55">
        <w:rPr>
          <w:rFonts w:cs="Courier New"/>
        </w:rPr>
        <w:t>Entities</w:t>
      </w:r>
      <w:r w:rsidRPr="006F3D55">
        <w:rPr>
          <w:rFonts w:cs="Courier New"/>
          <w:color w:val="000000"/>
        </w:rPr>
        <w:t>&gt;</w:t>
      </w:r>
    </w:p>
    <w:p w14:paraId="445275F0" w14:textId="77777777" w:rsidR="00160926" w:rsidRPr="006F3D55" w:rsidRDefault="00160926" w:rsidP="00160926">
      <w:pPr>
        <w:pStyle w:val="XMLSection"/>
        <w:rPr>
          <w:rFonts w:cs="Courier New"/>
        </w:rPr>
      </w:pPr>
      <w:r w:rsidRPr="006F3D55">
        <w:rPr>
          <w:rFonts w:cs="Courier New"/>
          <w:color w:val="000000"/>
        </w:rPr>
        <w:t xml:space="preserve">         </w:t>
      </w:r>
      <w:r w:rsidRPr="006F3D55">
        <w:rPr>
          <w:rFonts w:cs="Courier New"/>
          <w:color w:val="008000"/>
        </w:rPr>
        <w:t>&lt;!--</w:t>
      </w:r>
      <w:r>
        <w:rPr>
          <w:rFonts w:cs="Courier New"/>
          <w:color w:val="008000"/>
        </w:rPr>
        <w:t xml:space="preserve"> </w:t>
      </w:r>
      <w:r w:rsidRPr="006F3D55">
        <w:rPr>
          <w:rFonts w:cs="Courier New"/>
          <w:color w:val="008000"/>
        </w:rPr>
        <w:t>0 or more repetitions:</w:t>
      </w:r>
      <w:r>
        <w:rPr>
          <w:rFonts w:cs="Courier New"/>
          <w:color w:val="008000"/>
        </w:rPr>
        <w:t xml:space="preserve"> </w:t>
      </w:r>
      <w:r w:rsidRPr="006F3D55">
        <w:rPr>
          <w:rFonts w:cs="Courier New"/>
          <w:color w:val="008000"/>
        </w:rPr>
        <w:t>--&gt;</w:t>
      </w:r>
    </w:p>
    <w:p w14:paraId="2A83522E" w14:textId="77777777" w:rsidR="00160926" w:rsidRPr="006F3D55" w:rsidRDefault="00160926" w:rsidP="00160926">
      <w:pPr>
        <w:pStyle w:val="XMLSection"/>
        <w:rPr>
          <w:rFonts w:cs="Courier New"/>
        </w:rPr>
      </w:pPr>
      <w:r w:rsidRPr="006F3D55">
        <w:rPr>
          <w:rFonts w:cs="Courier New"/>
          <w:color w:val="000000"/>
        </w:rPr>
        <w:t xml:space="preserve">         &lt;</w:t>
      </w:r>
      <w:r w:rsidRPr="006F3D55">
        <w:rPr>
          <w:rFonts w:cs="Courier New"/>
        </w:rPr>
        <w:t>Entity</w:t>
      </w:r>
      <w:r w:rsidRPr="006F3D55">
        <w:rPr>
          <w:rFonts w:cs="Courier New"/>
          <w:color w:val="000000"/>
        </w:rPr>
        <w:t>&gt;</w:t>
      </w:r>
    </w:p>
    <w:p w14:paraId="0AF467F6" w14:textId="77777777" w:rsidR="00AB7542" w:rsidRPr="00AE1F45" w:rsidRDefault="00160926" w:rsidP="00AB7542">
      <w:pPr>
        <w:pStyle w:val="XMLSection"/>
        <w:rPr>
          <w:rFonts w:cs="Courier New"/>
        </w:rPr>
      </w:pPr>
      <w:r w:rsidRPr="006F3D55">
        <w:rPr>
          <w:rFonts w:cs="Courier New"/>
          <w:color w:val="000000"/>
        </w:rPr>
        <w:t xml:space="preserve">            </w:t>
      </w:r>
      <w:r w:rsidR="00AB7542" w:rsidRPr="00AE1F45">
        <w:rPr>
          <w:rFonts w:cs="Courier New"/>
          <w:color w:val="008000"/>
        </w:rPr>
        <w:t>&lt;!--</w:t>
      </w:r>
      <w:r w:rsidR="00AB7542">
        <w:rPr>
          <w:rFonts w:cs="Courier New"/>
          <w:color w:val="008000"/>
        </w:rPr>
        <w:t xml:space="preserve"> 1</w:t>
      </w:r>
      <w:r w:rsidR="00AB7542" w:rsidRPr="00AE1F45">
        <w:rPr>
          <w:rFonts w:cs="Courier New"/>
          <w:color w:val="008000"/>
        </w:rPr>
        <w:t xml:space="preserve"> or </w:t>
      </w:r>
      <w:r w:rsidR="00AB7542">
        <w:rPr>
          <w:rFonts w:cs="Courier New"/>
          <w:color w:val="008000"/>
        </w:rPr>
        <w:t xml:space="preserve">both identifiers </w:t>
      </w:r>
      <w:r w:rsidR="00AB7542" w:rsidRPr="00AE1F45">
        <w:rPr>
          <w:rFonts w:cs="Courier New"/>
          <w:color w:val="008000"/>
        </w:rPr>
        <w:t>--&gt;</w:t>
      </w:r>
    </w:p>
    <w:p w14:paraId="5D44F326" w14:textId="77777777" w:rsidR="00AB7542" w:rsidRDefault="00AB7542" w:rsidP="00AB7542">
      <w:pPr>
        <w:pStyle w:val="XMLSection"/>
        <w:rPr>
          <w:rFonts w:cs="Courier New"/>
          <w:color w:val="000000"/>
        </w:rPr>
      </w:pPr>
      <w:r w:rsidRPr="00AE1F45">
        <w:rPr>
          <w:rFonts w:cs="Courier New"/>
          <w:color w:val="000000"/>
        </w:rPr>
        <w:t xml:space="preserve">            &lt;</w:t>
      </w:r>
      <w:r w:rsidRPr="00AE1F45">
        <w:rPr>
          <w:rFonts w:cs="Courier New"/>
        </w:rPr>
        <w:t>identifier</w:t>
      </w:r>
      <w:r w:rsidRPr="00AE1F45">
        <w:rPr>
          <w:rFonts w:cs="Courier New"/>
          <w:color w:val="000000"/>
        </w:rPr>
        <w:t>&gt;10245&lt;/</w:t>
      </w:r>
      <w:r w:rsidRPr="00AE1F45">
        <w:rPr>
          <w:rFonts w:cs="Courier New"/>
        </w:rPr>
        <w:t>identifier</w:t>
      </w:r>
      <w:r w:rsidRPr="00AE1F45">
        <w:rPr>
          <w:rFonts w:cs="Courier New"/>
          <w:color w:val="000000"/>
        </w:rPr>
        <w:t>&gt;</w:t>
      </w:r>
    </w:p>
    <w:p w14:paraId="3930EE25" w14:textId="77777777" w:rsidR="00AB7542" w:rsidRPr="00AE1F45" w:rsidRDefault="00AB7542" w:rsidP="00AB7542">
      <w:pPr>
        <w:pStyle w:val="XMLSection"/>
        <w:rPr>
          <w:rFonts w:cs="Courier New"/>
        </w:rPr>
      </w:pPr>
      <w:r>
        <w:rPr>
          <w:rFonts w:cs="Courier New"/>
          <w:color w:val="000000"/>
        </w:rPr>
        <w:t xml:space="preserve">            </w:t>
      </w:r>
      <w:r w:rsidRPr="00971AE9">
        <w:rPr>
          <w:rFonts w:cs="Courier New"/>
          <w:color w:val="000000"/>
        </w:rPr>
        <w:t>&lt;</w:t>
      </w:r>
      <w:r w:rsidRPr="00EC26D8">
        <w:rPr>
          <w:rFonts w:cs="Courier New"/>
        </w:rPr>
        <w:t>assetIdentifier</w:t>
      </w:r>
      <w:r w:rsidRPr="00971AE9">
        <w:rPr>
          <w:rFonts w:cs="Courier New"/>
          <w:color w:val="000000"/>
        </w:rPr>
        <w:t>&gt;</w:t>
      </w:r>
      <w:r>
        <w:rPr>
          <w:rFonts w:cs="Courier New"/>
          <w:color w:val="000000"/>
        </w:rPr>
        <w:t>20486</w:t>
      </w:r>
      <w:r w:rsidRPr="00971AE9">
        <w:rPr>
          <w:rFonts w:cs="Courier New"/>
          <w:color w:val="000000"/>
        </w:rPr>
        <w:t>&lt;/</w:t>
      </w:r>
      <w:r w:rsidRPr="00EC26D8">
        <w:rPr>
          <w:rFonts w:cs="Courier New"/>
        </w:rPr>
        <w:t>assetIdentifier</w:t>
      </w:r>
      <w:r w:rsidRPr="00971AE9">
        <w:rPr>
          <w:rFonts w:cs="Courier New"/>
          <w:color w:val="000000"/>
        </w:rPr>
        <w:t>&gt;</w:t>
      </w:r>
    </w:p>
    <w:p w14:paraId="252CC627" w14:textId="77777777" w:rsidR="00160926" w:rsidRPr="006F3D55" w:rsidRDefault="00160926" w:rsidP="00160926">
      <w:pPr>
        <w:pStyle w:val="XMLSection"/>
        <w:rPr>
          <w:rFonts w:cs="Courier New"/>
        </w:rPr>
      </w:pPr>
      <w:r w:rsidRPr="006F3D55">
        <w:rPr>
          <w:rFonts w:cs="Courier New"/>
          <w:color w:val="000000"/>
        </w:rPr>
        <w:t xml:space="preserve">            </w:t>
      </w:r>
      <w:r w:rsidRPr="006F3D55">
        <w:rPr>
          <w:rFonts w:cs="Courier New"/>
          <w:color w:val="008000"/>
        </w:rPr>
        <w:t>&lt;!--</w:t>
      </w:r>
      <w:r>
        <w:rPr>
          <w:rFonts w:cs="Courier New"/>
          <w:color w:val="008000"/>
        </w:rPr>
        <w:t xml:space="preserve"> </w:t>
      </w:r>
      <w:r w:rsidRPr="006F3D55">
        <w:rPr>
          <w:rFonts w:cs="Courier New"/>
          <w:color w:val="008000"/>
        </w:rPr>
        <w:t>0 or more repetitions:</w:t>
      </w:r>
      <w:r>
        <w:rPr>
          <w:rFonts w:cs="Courier New"/>
          <w:color w:val="008000"/>
        </w:rPr>
        <w:t xml:space="preserve"> </w:t>
      </w:r>
      <w:r w:rsidRPr="006F3D55">
        <w:rPr>
          <w:rFonts w:cs="Courier New"/>
          <w:color w:val="008000"/>
        </w:rPr>
        <w:t>--&gt;</w:t>
      </w:r>
    </w:p>
    <w:p w14:paraId="41BA8F4C" w14:textId="77777777" w:rsidR="00160926" w:rsidRPr="006F3D55" w:rsidRDefault="00160926" w:rsidP="00160926">
      <w:pPr>
        <w:pStyle w:val="XMLSection"/>
        <w:rPr>
          <w:rFonts w:cs="Courier New"/>
        </w:rPr>
      </w:pPr>
      <w:r>
        <w:rPr>
          <w:rFonts w:cs="Courier New"/>
          <w:color w:val="000000"/>
        </w:rPr>
        <w:t xml:space="preserve">    </w:t>
      </w:r>
      <w:r w:rsidRPr="006F3D55">
        <w:rPr>
          <w:rFonts w:cs="Courier New"/>
          <w:color w:val="000000"/>
        </w:rPr>
        <w:t xml:space="preserve">        &lt;</w:t>
      </w:r>
      <w:r w:rsidRPr="006F3D55">
        <w:rPr>
          <w:rFonts w:cs="Courier New"/>
        </w:rPr>
        <w:t>Power</w:t>
      </w:r>
      <w:r w:rsidRPr="006F3D55">
        <w:rPr>
          <w:rFonts w:cs="Courier New"/>
          <w:color w:val="000000"/>
        </w:rPr>
        <w:t>&gt;</w:t>
      </w:r>
    </w:p>
    <w:p w14:paraId="2D183B3D" w14:textId="77777777" w:rsidR="00160926" w:rsidRPr="006F3D55" w:rsidRDefault="00160926" w:rsidP="00160926">
      <w:pPr>
        <w:pStyle w:val="XMLSection"/>
        <w:rPr>
          <w:rFonts w:cs="Courier New"/>
        </w:rPr>
      </w:pPr>
      <w:r>
        <w:rPr>
          <w:rFonts w:cs="Courier New"/>
          <w:color w:val="000000"/>
        </w:rPr>
        <w:t xml:space="preserve">   </w:t>
      </w:r>
      <w:r w:rsidRPr="006F3D55">
        <w:rPr>
          <w:rFonts w:cs="Courier New"/>
          <w:color w:val="000000"/>
        </w:rPr>
        <w:t xml:space="preserve">            &lt;</w:t>
      </w:r>
      <w:r w:rsidRPr="006F3D55">
        <w:rPr>
          <w:rFonts w:cs="Courier New"/>
        </w:rPr>
        <w:t>time</w:t>
      </w:r>
      <w:r w:rsidRPr="006F3D55">
        <w:rPr>
          <w:rFonts w:cs="Courier New"/>
          <w:color w:val="000000"/>
        </w:rPr>
        <w:t>&gt;2012-09-05T15:25:00Z&lt;/</w:t>
      </w:r>
      <w:r w:rsidRPr="006F3D55">
        <w:rPr>
          <w:rFonts w:cs="Courier New"/>
        </w:rPr>
        <w:t>time</w:t>
      </w:r>
      <w:r w:rsidRPr="006F3D55">
        <w:rPr>
          <w:rFonts w:cs="Courier New"/>
          <w:color w:val="000000"/>
        </w:rPr>
        <w:t>&gt;</w:t>
      </w:r>
    </w:p>
    <w:p w14:paraId="15A56AD4" w14:textId="77777777" w:rsidR="00160926" w:rsidRPr="006F3D55" w:rsidRDefault="00160926" w:rsidP="00160926">
      <w:pPr>
        <w:pStyle w:val="XMLSection"/>
        <w:rPr>
          <w:rFonts w:cs="Courier New"/>
        </w:rPr>
      </w:pPr>
      <w:r>
        <w:rPr>
          <w:rFonts w:cs="Courier New"/>
          <w:color w:val="000000"/>
        </w:rPr>
        <w:t xml:space="preserve">  </w:t>
      </w:r>
      <w:r w:rsidRPr="006F3D55">
        <w:rPr>
          <w:rFonts w:cs="Courier New"/>
          <w:color w:val="000000"/>
        </w:rPr>
        <w:t xml:space="preserve">             &lt;</w:t>
      </w:r>
      <w:r w:rsidRPr="006F3D55">
        <w:rPr>
          <w:rFonts w:cs="Courier New"/>
        </w:rPr>
        <w:t>value</w:t>
      </w:r>
      <w:r w:rsidRPr="006F3D55">
        <w:rPr>
          <w:rFonts w:cs="Courier New"/>
          <w:color w:val="000000"/>
        </w:rPr>
        <w:t>&gt;1&lt;/</w:t>
      </w:r>
      <w:r w:rsidRPr="006F3D55">
        <w:rPr>
          <w:rFonts w:cs="Courier New"/>
        </w:rPr>
        <w:t>value</w:t>
      </w:r>
      <w:r w:rsidRPr="006F3D55">
        <w:rPr>
          <w:rFonts w:cs="Courier New"/>
          <w:color w:val="000000"/>
        </w:rPr>
        <w:t>&gt;</w:t>
      </w:r>
    </w:p>
    <w:p w14:paraId="06000E6D" w14:textId="77777777" w:rsidR="00160926" w:rsidRPr="006F3D55" w:rsidRDefault="00160926" w:rsidP="00160926">
      <w:pPr>
        <w:pStyle w:val="XMLSection"/>
        <w:rPr>
          <w:rFonts w:cs="Courier New"/>
        </w:rPr>
      </w:pPr>
      <w:r>
        <w:rPr>
          <w:rFonts w:cs="Courier New"/>
          <w:color w:val="000000"/>
        </w:rPr>
        <w:t xml:space="preserve">  </w:t>
      </w:r>
      <w:r w:rsidRPr="006F3D55">
        <w:rPr>
          <w:rFonts w:cs="Courier New"/>
          <w:color w:val="000000"/>
        </w:rPr>
        <w:t xml:space="preserve">          &lt;/</w:t>
      </w:r>
      <w:r w:rsidRPr="006F3D55">
        <w:rPr>
          <w:rFonts w:cs="Courier New"/>
        </w:rPr>
        <w:t>Power</w:t>
      </w:r>
      <w:r w:rsidRPr="006F3D55">
        <w:rPr>
          <w:rFonts w:cs="Courier New"/>
          <w:color w:val="000000"/>
        </w:rPr>
        <w:t>&gt;</w:t>
      </w:r>
    </w:p>
    <w:p w14:paraId="4B36230B" w14:textId="77777777" w:rsidR="00160926" w:rsidRPr="006F3D55" w:rsidRDefault="00160926" w:rsidP="00160926">
      <w:pPr>
        <w:pStyle w:val="XMLSection"/>
        <w:rPr>
          <w:rFonts w:cs="Courier New"/>
        </w:rPr>
      </w:pPr>
      <w:r w:rsidRPr="006F3D55">
        <w:rPr>
          <w:rFonts w:cs="Courier New"/>
          <w:color w:val="000000"/>
        </w:rPr>
        <w:t xml:space="preserve">         &lt;/</w:t>
      </w:r>
      <w:r w:rsidRPr="006F3D55">
        <w:rPr>
          <w:rFonts w:cs="Courier New"/>
        </w:rPr>
        <w:t>Entity</w:t>
      </w:r>
      <w:r w:rsidRPr="006F3D55">
        <w:rPr>
          <w:rFonts w:cs="Courier New"/>
          <w:color w:val="000000"/>
        </w:rPr>
        <w:t>&gt;</w:t>
      </w:r>
    </w:p>
    <w:p w14:paraId="76EB46B8" w14:textId="77777777" w:rsidR="00160926" w:rsidRPr="006F3D55" w:rsidRDefault="00160926" w:rsidP="00160926">
      <w:pPr>
        <w:pStyle w:val="XMLSection"/>
        <w:rPr>
          <w:rFonts w:cs="Courier New"/>
        </w:rPr>
      </w:pPr>
      <w:r w:rsidRPr="006F3D55">
        <w:rPr>
          <w:rFonts w:cs="Courier New"/>
          <w:color w:val="000000"/>
        </w:rPr>
        <w:t xml:space="preserve">      &lt;/</w:t>
      </w:r>
      <w:r w:rsidRPr="006F3D55">
        <w:rPr>
          <w:rFonts w:cs="Courier New"/>
        </w:rPr>
        <w:t>Entities</w:t>
      </w:r>
      <w:r w:rsidRPr="006F3D55">
        <w:rPr>
          <w:rFonts w:cs="Courier New"/>
          <w:color w:val="000000"/>
        </w:rPr>
        <w:t>&gt;</w:t>
      </w:r>
    </w:p>
    <w:p w14:paraId="3B04E5FF" w14:textId="77777777" w:rsidR="00160926" w:rsidRPr="006F3D55" w:rsidRDefault="00160926" w:rsidP="00160926">
      <w:pPr>
        <w:pStyle w:val="XMLSection"/>
        <w:rPr>
          <w:rFonts w:cs="Courier New"/>
        </w:rPr>
      </w:pPr>
      <w:r w:rsidRPr="006F3D55">
        <w:rPr>
          <w:rFonts w:cs="Courier New"/>
          <w:color w:val="000000"/>
        </w:rPr>
        <w:t xml:space="preserve">   &lt;/</w:t>
      </w:r>
      <w:r w:rsidRPr="006F3D55">
        <w:rPr>
          <w:rFonts w:cs="Courier New"/>
        </w:rPr>
        <w:t>CreateSchedule</w:t>
      </w:r>
      <w:r w:rsidRPr="006F3D55">
        <w:rPr>
          <w:rFonts w:cs="Courier New"/>
          <w:color w:val="000000"/>
        </w:rPr>
        <w:t>&gt;</w:t>
      </w:r>
    </w:p>
    <w:p w14:paraId="45F849DE" w14:textId="77777777" w:rsidR="00160926" w:rsidRPr="006F3D55" w:rsidRDefault="00160926" w:rsidP="00160926">
      <w:pPr>
        <w:pStyle w:val="XMLSection"/>
        <w:rPr>
          <w:rFonts w:cs="Courier New"/>
        </w:rPr>
      </w:pPr>
      <w:r w:rsidRPr="006F3D55">
        <w:rPr>
          <w:rFonts w:cs="Courier New"/>
          <w:color w:val="000000"/>
        </w:rPr>
        <w:t>&lt;/</w:t>
      </w:r>
      <w:r w:rsidRPr="006F3D55">
        <w:rPr>
          <w:rFonts w:cs="Courier New"/>
        </w:rPr>
        <w:t>SubmitForecast</w:t>
      </w:r>
      <w:r w:rsidRPr="006F3D55">
        <w:rPr>
          <w:rFonts w:cs="Courier New"/>
          <w:color w:val="000000"/>
        </w:rPr>
        <w:t>&gt;</w:t>
      </w:r>
    </w:p>
    <w:p w14:paraId="6136A882" w14:textId="77777777" w:rsidR="007757F7" w:rsidRPr="00067FA3" w:rsidRDefault="007757F7" w:rsidP="007757F7">
      <w:pPr>
        <w:pStyle w:val="XMLSnippetKWN"/>
        <w:tabs>
          <w:tab w:val="left" w:pos="2880"/>
          <w:tab w:val="left" w:pos="4443"/>
        </w:tabs>
      </w:pPr>
    </w:p>
    <w:p w14:paraId="08EB5B6C" w14:textId="77777777" w:rsidR="007757F7" w:rsidRDefault="007757F7" w:rsidP="007757F7"/>
    <w:p w14:paraId="481EE9B1" w14:textId="77777777" w:rsidR="007757F7" w:rsidRPr="003359CC" w:rsidRDefault="007757F7" w:rsidP="007757F7">
      <w:pPr>
        <w:pStyle w:val="BodyTextHead"/>
      </w:pPr>
      <w:r>
        <w:t>Response Message</w:t>
      </w:r>
    </w:p>
    <w:p w14:paraId="64F812A0" w14:textId="77777777" w:rsidR="007757F7" w:rsidRDefault="007757F7" w:rsidP="007757F7">
      <w:pPr>
        <w:pStyle w:val="BodyText"/>
      </w:pPr>
      <w:r>
        <w:t xml:space="preserve">This message has a standard response as defined in section </w:t>
      </w:r>
      <w:r w:rsidR="001B2AE3">
        <w:fldChar w:fldCharType="begin"/>
      </w:r>
      <w:r>
        <w:instrText xml:space="preserve"> REF _Ref275345205 \r \h </w:instrText>
      </w:r>
      <w:r w:rsidR="001B2AE3">
        <w:fldChar w:fldCharType="separate"/>
      </w:r>
      <w:r w:rsidR="0071002E">
        <w:t>2.1</w:t>
      </w:r>
      <w:r w:rsidR="001B2AE3">
        <w:fldChar w:fldCharType="end"/>
      </w:r>
      <w:r w:rsidRPr="00B87CB7">
        <w:t>.</w:t>
      </w:r>
    </w:p>
    <w:p w14:paraId="1BEF7079" w14:textId="6BDECFDA" w:rsidR="00D45A6E" w:rsidRDefault="00D45A6E">
      <w:pPr>
        <w:rPr>
          <w:rFonts w:ascii="Arial" w:hAnsi="Arial"/>
          <w:sz w:val="24"/>
        </w:rPr>
      </w:pPr>
      <w:r>
        <w:br w:type="page"/>
      </w:r>
    </w:p>
    <w:p w14:paraId="378EE018" w14:textId="2AB2338E" w:rsidR="00D45A6E" w:rsidRDefault="00D45A6E" w:rsidP="00E96CE1">
      <w:pPr>
        <w:pStyle w:val="Heading1"/>
        <w:numPr>
          <w:ilvl w:val="0"/>
          <w:numId w:val="0"/>
        </w:numPr>
        <w:ind w:left="432"/>
      </w:pPr>
      <w:bookmarkStart w:id="627" w:name="_Toc66281074"/>
      <w:bookmarkStart w:id="628" w:name="_Toc113879538"/>
      <w:r>
        <w:lastRenderedPageBreak/>
        <w:t xml:space="preserve">Appendix A – </w:t>
      </w:r>
      <w:r w:rsidR="00613546">
        <w:t>RPLAN</w:t>
      </w:r>
      <w:r>
        <w:t xml:space="preserve"> Enhancements for Asset ID</w:t>
      </w:r>
      <w:bookmarkEnd w:id="627"/>
      <w:bookmarkEnd w:id="628"/>
    </w:p>
    <w:p w14:paraId="7F37DB9F" w14:textId="77777777" w:rsidR="00D45A6E" w:rsidRDefault="00D45A6E" w:rsidP="00D45A6E">
      <w:pPr>
        <w:pStyle w:val="BodyText"/>
      </w:pPr>
    </w:p>
    <w:p w14:paraId="1CF159FA" w14:textId="2D0286A5" w:rsidR="00D45A6E" w:rsidRDefault="00D45A6E" w:rsidP="00D45A6E">
      <w:pPr>
        <w:pStyle w:val="BodyText"/>
        <w:jc w:val="both"/>
      </w:pPr>
      <w:r>
        <w:t xml:space="preserve">Wind </w:t>
      </w:r>
      <w:r w:rsidR="00D03121">
        <w:t xml:space="preserve">and solar </w:t>
      </w:r>
      <w:r>
        <w:t xml:space="preserve">plant identification in web services has been changed to allow usage of Asset ID, which is a number attributed to each unit in CAMS and used in all the ISO-NE systems.  Until now, </w:t>
      </w:r>
      <w:r w:rsidR="00D03121">
        <w:t>RPLAN</w:t>
      </w:r>
      <w:r>
        <w:t xml:space="preserve"> web services used another identifier called Entity ID.  Participants had to obtain this number in order to use it in queries and submittals.  In the new version, wind</w:t>
      </w:r>
      <w:r w:rsidR="00FE4B4D">
        <w:t xml:space="preserve"> and solar </w:t>
      </w:r>
      <w:r>
        <w:t>plants can be identified by either Asset ID, or Entity ID, or both numbers.  The main advantage of this change is that for the plants that do not have the same Entity ID in Sandbox and Production systems, it will be possible to use just Asset ID, which is the same across all systems.</w:t>
      </w:r>
    </w:p>
    <w:p w14:paraId="72157EFE" w14:textId="77777777" w:rsidR="00D45A6E" w:rsidRDefault="00D45A6E" w:rsidP="00D45A6E">
      <w:pPr>
        <w:pStyle w:val="BodyText"/>
        <w:jc w:val="both"/>
      </w:pPr>
      <w:r>
        <w:t>In the new version of web services, the response files include Asset ID in addition to Entity ID.  The client software might need to be adjusted to accept this additional element or to ignore it.  The current format of submit files, which use only Entity ID, will work with the new version, as Asset ID is an optional element.</w:t>
      </w:r>
    </w:p>
    <w:p w14:paraId="3DB5D8CD" w14:textId="27D4601B" w:rsidR="00D45A6E" w:rsidRDefault="00D45A6E" w:rsidP="00D45A6E">
      <w:pPr>
        <w:pStyle w:val="BodyText"/>
        <w:jc w:val="both"/>
      </w:pPr>
      <w:r>
        <w:t xml:space="preserve">In order to take advantage of the new way of identifying plants using Asset ID in web service submittals, the client software has to be recompiled with the new </w:t>
      </w:r>
      <w:r w:rsidR="007743C1">
        <w:t>WSDL</w:t>
      </w:r>
      <w:r>
        <w:t xml:space="preserve"> and </w:t>
      </w:r>
      <w:r w:rsidR="007743C1">
        <w:t>XSD</w:t>
      </w:r>
      <w:r>
        <w:t>.</w:t>
      </w:r>
    </w:p>
    <w:p w14:paraId="044AF423" w14:textId="7A38E9E9" w:rsidR="00D45A6E" w:rsidRDefault="00D45A6E" w:rsidP="00D45A6E">
      <w:pPr>
        <w:pStyle w:val="BodyText"/>
        <w:jc w:val="both"/>
      </w:pPr>
      <w:r>
        <w:t xml:space="preserve">Please see </w:t>
      </w:r>
      <w:r w:rsidR="00FE4B4D">
        <w:t>RPLAN</w:t>
      </w:r>
      <w:r>
        <w:t xml:space="preserve"> Data Exchange Specification document for details regarding the updated structure of web services.</w:t>
      </w:r>
    </w:p>
    <w:p w14:paraId="4A849704" w14:textId="013553F4" w:rsidR="00D45A6E" w:rsidRDefault="00D45A6E" w:rsidP="00D45A6E">
      <w:pPr>
        <w:pStyle w:val="BodyText"/>
        <w:jc w:val="both"/>
      </w:pPr>
      <w:r>
        <w:t>Refer to sample .Net and java programs for details regarding changes in client software.</w:t>
      </w:r>
    </w:p>
    <w:p w14:paraId="75E25622" w14:textId="475742F5" w:rsidR="00FE4B4D" w:rsidRDefault="00FE4B4D">
      <w:pPr>
        <w:rPr>
          <w:rFonts w:ascii="Arial" w:hAnsi="Arial"/>
          <w:sz w:val="24"/>
        </w:rPr>
      </w:pPr>
      <w:r>
        <w:br w:type="page"/>
      </w:r>
    </w:p>
    <w:p w14:paraId="5BA2460C" w14:textId="084F7ED1" w:rsidR="00D45A6E" w:rsidRDefault="00D45A6E" w:rsidP="00D45A6E">
      <w:pPr>
        <w:pStyle w:val="ListNumber"/>
        <w:numPr>
          <w:ilvl w:val="0"/>
          <w:numId w:val="24"/>
        </w:numPr>
        <w:spacing w:after="120"/>
        <w:rPr>
          <w:rFonts w:ascii="Arial" w:hAnsi="Arial"/>
          <w:sz w:val="24"/>
        </w:rPr>
      </w:pPr>
      <w:r>
        <w:rPr>
          <w:rFonts w:ascii="Arial" w:hAnsi="Arial"/>
          <w:sz w:val="24"/>
        </w:rPr>
        <w:lastRenderedPageBreak/>
        <w:t>Services affected by this enhancement</w:t>
      </w:r>
    </w:p>
    <w:p w14:paraId="6CC0D24B" w14:textId="77777777" w:rsidR="00FE4B4D" w:rsidRDefault="00FE4B4D" w:rsidP="00FE4B4D">
      <w:pPr>
        <w:pStyle w:val="ListNumber"/>
        <w:numPr>
          <w:ilvl w:val="0"/>
          <w:numId w:val="0"/>
        </w:numPr>
        <w:spacing w:after="120"/>
        <w:ind w:left="360" w:hanging="360"/>
        <w:rPr>
          <w:rFonts w:ascii="Arial" w:hAnsi="Arial"/>
          <w:sz w:val="24"/>
        </w:rPr>
      </w:pPr>
    </w:p>
    <w:p w14:paraId="7B663324" w14:textId="1959A487" w:rsidR="00D45A6E" w:rsidRDefault="00D45A6E" w:rsidP="00D45A6E">
      <w:pPr>
        <w:pStyle w:val="ListNumber"/>
        <w:numPr>
          <w:ilvl w:val="0"/>
          <w:numId w:val="0"/>
        </w:numPr>
        <w:tabs>
          <w:tab w:val="left" w:pos="720"/>
        </w:tabs>
        <w:ind w:left="360"/>
        <w:rPr>
          <w:rFonts w:ascii="Arial" w:hAnsi="Arial"/>
          <w:sz w:val="24"/>
        </w:rPr>
      </w:pPr>
      <w:r>
        <w:rPr>
          <w:rFonts w:ascii="Arial" w:hAnsi="Arial"/>
          <w:sz w:val="24"/>
        </w:rPr>
        <w:t>All the services that expect the plant identifier or return the plant identifier will be using Entity ID or Asset ID or both</w:t>
      </w:r>
      <w:r w:rsidR="00FE4B4D">
        <w:rPr>
          <w:rFonts w:ascii="Arial" w:hAnsi="Arial"/>
          <w:sz w:val="24"/>
        </w:rPr>
        <w:t xml:space="preserve">. </w:t>
      </w:r>
      <w:r>
        <w:rPr>
          <w:rFonts w:ascii="Arial" w:hAnsi="Arial"/>
          <w:sz w:val="24"/>
        </w:rPr>
        <w:t>This includes:</w:t>
      </w:r>
    </w:p>
    <w:p w14:paraId="1F0981C6" w14:textId="77777777" w:rsidR="00FE4B4D" w:rsidRDefault="00FE4B4D" w:rsidP="00D45A6E">
      <w:pPr>
        <w:pStyle w:val="ListNumber"/>
        <w:numPr>
          <w:ilvl w:val="0"/>
          <w:numId w:val="0"/>
        </w:numPr>
        <w:tabs>
          <w:tab w:val="left" w:pos="720"/>
        </w:tabs>
        <w:ind w:left="360"/>
        <w:rPr>
          <w:rFonts w:ascii="Arial" w:hAnsi="Arial"/>
          <w:sz w:val="24"/>
        </w:rPr>
      </w:pPr>
    </w:p>
    <w:p w14:paraId="1AC4E4CA" w14:textId="77777777" w:rsidR="00D45A6E" w:rsidRDefault="00D45A6E" w:rsidP="00D45A6E">
      <w:pPr>
        <w:pStyle w:val="ListNumber"/>
        <w:numPr>
          <w:ilvl w:val="0"/>
          <w:numId w:val="25"/>
        </w:numPr>
        <w:tabs>
          <w:tab w:val="left" w:pos="720"/>
        </w:tabs>
        <w:spacing w:after="120"/>
        <w:rPr>
          <w:rFonts w:ascii="Arial" w:hAnsi="Arial"/>
          <w:sz w:val="24"/>
        </w:rPr>
      </w:pPr>
      <w:r>
        <w:rPr>
          <w:rFonts w:ascii="Arial" w:hAnsi="Arial"/>
          <w:sz w:val="24"/>
        </w:rPr>
        <w:t>Query Entities</w:t>
      </w:r>
    </w:p>
    <w:p w14:paraId="0E89E4D7" w14:textId="77777777" w:rsidR="00D45A6E" w:rsidRDefault="00D45A6E" w:rsidP="00D45A6E">
      <w:pPr>
        <w:pStyle w:val="ListNumber"/>
        <w:numPr>
          <w:ilvl w:val="0"/>
          <w:numId w:val="25"/>
        </w:numPr>
        <w:tabs>
          <w:tab w:val="left" w:pos="720"/>
        </w:tabs>
        <w:spacing w:after="120"/>
        <w:rPr>
          <w:rFonts w:ascii="Arial" w:hAnsi="Arial"/>
          <w:sz w:val="24"/>
        </w:rPr>
      </w:pPr>
      <w:r>
        <w:rPr>
          <w:rFonts w:ascii="Arial" w:hAnsi="Arial"/>
          <w:sz w:val="24"/>
        </w:rPr>
        <w:t>Query Forecast</w:t>
      </w:r>
    </w:p>
    <w:p w14:paraId="5B1CBC35" w14:textId="41BFB895" w:rsidR="00D45A6E" w:rsidRDefault="00D45A6E" w:rsidP="00D45A6E">
      <w:pPr>
        <w:pStyle w:val="ListNumber"/>
        <w:numPr>
          <w:ilvl w:val="0"/>
          <w:numId w:val="25"/>
        </w:numPr>
        <w:tabs>
          <w:tab w:val="left" w:pos="720"/>
        </w:tabs>
        <w:spacing w:after="120"/>
        <w:rPr>
          <w:rFonts w:ascii="Arial" w:hAnsi="Arial"/>
          <w:sz w:val="24"/>
        </w:rPr>
      </w:pPr>
      <w:r>
        <w:rPr>
          <w:rFonts w:ascii="Arial" w:hAnsi="Arial"/>
          <w:sz w:val="24"/>
        </w:rPr>
        <w:t>Submit Forecast</w:t>
      </w:r>
    </w:p>
    <w:p w14:paraId="7318F123" w14:textId="66C66D23" w:rsidR="00FE4B4D" w:rsidRDefault="00FE4B4D" w:rsidP="00FE4B4D">
      <w:pPr>
        <w:pStyle w:val="ListNumber"/>
        <w:numPr>
          <w:ilvl w:val="0"/>
          <w:numId w:val="0"/>
        </w:numPr>
        <w:tabs>
          <w:tab w:val="left" w:pos="720"/>
        </w:tabs>
        <w:spacing w:after="120"/>
        <w:ind w:left="360" w:hanging="360"/>
        <w:rPr>
          <w:rFonts w:ascii="Arial" w:hAnsi="Arial"/>
          <w:sz w:val="24"/>
        </w:rPr>
      </w:pPr>
    </w:p>
    <w:p w14:paraId="6555BB11" w14:textId="77777777" w:rsidR="00FE4B4D" w:rsidRDefault="00FE4B4D" w:rsidP="00FE4B4D">
      <w:pPr>
        <w:pStyle w:val="ListNumber"/>
        <w:numPr>
          <w:ilvl w:val="0"/>
          <w:numId w:val="0"/>
        </w:numPr>
        <w:tabs>
          <w:tab w:val="left" w:pos="720"/>
        </w:tabs>
        <w:spacing w:after="120"/>
        <w:ind w:left="360" w:hanging="360"/>
        <w:rPr>
          <w:rFonts w:ascii="Arial" w:hAnsi="Arial"/>
          <w:sz w:val="24"/>
        </w:rPr>
      </w:pPr>
    </w:p>
    <w:p w14:paraId="786D2E9E" w14:textId="6635A0F9" w:rsidR="00D45A6E" w:rsidRDefault="00D45A6E" w:rsidP="00D45A6E">
      <w:pPr>
        <w:pStyle w:val="ListNumber"/>
        <w:numPr>
          <w:ilvl w:val="0"/>
          <w:numId w:val="24"/>
        </w:numPr>
        <w:spacing w:after="120"/>
        <w:rPr>
          <w:rFonts w:ascii="Arial" w:hAnsi="Arial"/>
          <w:sz w:val="24"/>
        </w:rPr>
      </w:pPr>
      <w:r>
        <w:rPr>
          <w:rFonts w:ascii="Arial" w:hAnsi="Arial"/>
          <w:sz w:val="24"/>
        </w:rPr>
        <w:t>XML file format changes</w:t>
      </w:r>
    </w:p>
    <w:p w14:paraId="326D59CF" w14:textId="77777777" w:rsidR="00FE4B4D" w:rsidRDefault="00FE4B4D" w:rsidP="00FE4B4D">
      <w:pPr>
        <w:pStyle w:val="ListNumber"/>
        <w:numPr>
          <w:ilvl w:val="0"/>
          <w:numId w:val="0"/>
        </w:numPr>
        <w:spacing w:after="120"/>
        <w:ind w:left="360" w:hanging="360"/>
        <w:rPr>
          <w:rFonts w:ascii="Arial" w:hAnsi="Arial"/>
          <w:sz w:val="24"/>
        </w:rPr>
      </w:pPr>
    </w:p>
    <w:p w14:paraId="0FA25CC9" w14:textId="364B4E13" w:rsidR="00D45A6E" w:rsidRDefault="00D45A6E" w:rsidP="00D45A6E">
      <w:pPr>
        <w:pStyle w:val="ListNumber"/>
        <w:numPr>
          <w:ilvl w:val="0"/>
          <w:numId w:val="26"/>
        </w:numPr>
        <w:tabs>
          <w:tab w:val="left" w:pos="720"/>
        </w:tabs>
        <w:spacing w:after="120"/>
        <w:rPr>
          <w:rFonts w:ascii="Arial" w:hAnsi="Arial"/>
          <w:sz w:val="24"/>
        </w:rPr>
      </w:pPr>
      <w:r>
        <w:rPr>
          <w:rFonts w:ascii="Arial" w:hAnsi="Arial"/>
          <w:sz w:val="24"/>
        </w:rPr>
        <w:t>Example of Query Entities:</w:t>
      </w:r>
    </w:p>
    <w:p w14:paraId="01FEF6C3" w14:textId="77777777" w:rsidR="00FE4B4D" w:rsidRDefault="00FE4B4D" w:rsidP="00FE4B4D">
      <w:pPr>
        <w:pStyle w:val="ListNumber"/>
        <w:numPr>
          <w:ilvl w:val="0"/>
          <w:numId w:val="0"/>
        </w:numPr>
        <w:tabs>
          <w:tab w:val="left" w:pos="720"/>
        </w:tabs>
        <w:spacing w:after="120"/>
        <w:ind w:left="360" w:hanging="360"/>
        <w:rPr>
          <w:rFonts w:ascii="Arial" w:hAnsi="Arial"/>
          <w:sz w:val="24"/>
        </w:rPr>
      </w:pPr>
    </w:p>
    <w:p w14:paraId="62CE4862" w14:textId="30DE827B" w:rsidR="00D45A6E" w:rsidRDefault="00D45A6E" w:rsidP="00FE4B4D">
      <w:pPr>
        <w:pStyle w:val="ListNumber"/>
        <w:keepNext/>
        <w:numPr>
          <w:ilvl w:val="0"/>
          <w:numId w:val="0"/>
        </w:numPr>
        <w:spacing w:before="120"/>
        <w:ind w:left="1440"/>
        <w:rPr>
          <w:rFonts w:ascii="Arial" w:hAnsi="Arial"/>
          <w:sz w:val="24"/>
        </w:rPr>
      </w:pPr>
      <w:r>
        <w:rPr>
          <w:rFonts w:ascii="Arial" w:hAnsi="Arial"/>
          <w:sz w:val="24"/>
        </w:rPr>
        <w:t>Request</w:t>
      </w:r>
    </w:p>
    <w:p w14:paraId="634065AC" w14:textId="77777777" w:rsidR="00FE4B4D" w:rsidRDefault="00FE4B4D" w:rsidP="00FE4B4D">
      <w:pPr>
        <w:pStyle w:val="ListNumber"/>
        <w:keepNext/>
        <w:numPr>
          <w:ilvl w:val="0"/>
          <w:numId w:val="0"/>
        </w:numPr>
        <w:spacing w:before="120"/>
        <w:ind w:left="1440"/>
        <w:rPr>
          <w:rFonts w:ascii="Arial" w:hAnsi="Arial"/>
          <w:sz w:val="24"/>
        </w:rPr>
      </w:pPr>
    </w:p>
    <w:p w14:paraId="1EBBCEBD" w14:textId="77777777" w:rsidR="00D45A6E" w:rsidRDefault="00D45A6E" w:rsidP="00D45A6E">
      <w:pPr>
        <w:pStyle w:val="XMLSection"/>
        <w:rPr>
          <w:rFonts w:cs="Courier New"/>
        </w:rPr>
      </w:pPr>
      <w:r>
        <w:rPr>
          <w:rFonts w:cs="Courier New"/>
          <w:color w:val="000000"/>
          <w:sz w:val="16"/>
          <w:szCs w:val="16"/>
        </w:rPr>
        <w:t xml:space="preserve">      </w:t>
      </w:r>
      <w:r>
        <w:rPr>
          <w:rFonts w:cs="Courier New"/>
          <w:color w:val="000000"/>
        </w:rPr>
        <w:t>&lt;</w:t>
      </w:r>
      <w:r>
        <w:rPr>
          <w:rFonts w:cs="Courier New"/>
        </w:rPr>
        <w:t>QueryEntities</w:t>
      </w:r>
      <w:r>
        <w:rPr>
          <w:rFonts w:cs="Courier New"/>
        </w:rPr>
        <w:br/>
        <w:t xml:space="preserve">      </w:t>
      </w:r>
      <w:r>
        <w:rPr>
          <w:rFonts w:cs="Courier New"/>
          <w:color w:val="FF00FF"/>
        </w:rPr>
        <w:t>xmlns=</w:t>
      </w:r>
      <w:r>
        <w:rPr>
          <w:rFonts w:cs="Courier New"/>
          <w:i/>
          <w:iCs/>
          <w:color w:val="0000FF"/>
        </w:rPr>
        <w:t>"urn:com.alstom.isone.windint.windintegration:1-0"</w:t>
      </w:r>
      <w:r>
        <w:rPr>
          <w:rFonts w:cs="Courier New"/>
          <w:color w:val="000000"/>
        </w:rPr>
        <w:t>&gt;</w:t>
      </w:r>
    </w:p>
    <w:p w14:paraId="25F6FB28" w14:textId="77777777" w:rsidR="00D45A6E" w:rsidRDefault="00D45A6E" w:rsidP="00D45A6E">
      <w:pPr>
        <w:pStyle w:val="XMLSection"/>
        <w:rPr>
          <w:rFonts w:cs="Courier New"/>
        </w:rPr>
      </w:pPr>
      <w:r>
        <w:rPr>
          <w:rFonts w:cs="Courier New"/>
          <w:color w:val="000000"/>
        </w:rPr>
        <w:t xml:space="preserve">         &lt;</w:t>
      </w:r>
      <w:r>
        <w:rPr>
          <w:rFonts w:cs="Courier New"/>
        </w:rPr>
        <w:t>Category</w:t>
      </w:r>
      <w:r>
        <w:rPr>
          <w:rFonts w:cs="Courier New"/>
          <w:color w:val="000000"/>
        </w:rPr>
        <w:t>&gt;</w:t>
      </w:r>
    </w:p>
    <w:p w14:paraId="0F0E06D9" w14:textId="77777777" w:rsidR="00D45A6E" w:rsidRDefault="00D45A6E" w:rsidP="00D45A6E">
      <w:pPr>
        <w:pStyle w:val="XMLSection"/>
        <w:rPr>
          <w:rFonts w:cs="Courier New"/>
        </w:rPr>
      </w:pPr>
      <w:r>
        <w:rPr>
          <w:rFonts w:cs="Courier New"/>
          <w:color w:val="000000"/>
        </w:rPr>
        <w:t xml:space="preserve">            &lt;</w:t>
      </w:r>
      <w:r>
        <w:rPr>
          <w:rFonts w:cs="Courier New"/>
        </w:rPr>
        <w:t>identifier</w:t>
      </w:r>
      <w:r>
        <w:rPr>
          <w:rFonts w:cs="Courier New"/>
          <w:color w:val="000000"/>
        </w:rPr>
        <w:t>&gt;WPLANT&lt;/</w:t>
      </w:r>
      <w:r>
        <w:rPr>
          <w:rFonts w:cs="Courier New"/>
        </w:rPr>
        <w:t>identifier</w:t>
      </w:r>
      <w:r>
        <w:rPr>
          <w:rFonts w:cs="Courier New"/>
          <w:color w:val="000000"/>
        </w:rPr>
        <w:t>&gt;</w:t>
      </w:r>
    </w:p>
    <w:p w14:paraId="28297A17" w14:textId="77777777" w:rsidR="00D45A6E" w:rsidRDefault="00D45A6E" w:rsidP="00D45A6E">
      <w:pPr>
        <w:pStyle w:val="XMLSection"/>
        <w:rPr>
          <w:rFonts w:cs="Courier New"/>
        </w:rPr>
      </w:pPr>
      <w:r>
        <w:rPr>
          <w:rFonts w:cs="Courier New"/>
          <w:color w:val="000000"/>
        </w:rPr>
        <w:t xml:space="preserve">         &lt;/</w:t>
      </w:r>
      <w:r>
        <w:rPr>
          <w:rFonts w:cs="Courier New"/>
        </w:rPr>
        <w:t>Category</w:t>
      </w:r>
      <w:r>
        <w:rPr>
          <w:rFonts w:cs="Courier New"/>
          <w:color w:val="000000"/>
        </w:rPr>
        <w:t>&gt;</w:t>
      </w:r>
    </w:p>
    <w:p w14:paraId="5A3D943A" w14:textId="77777777" w:rsidR="00D45A6E" w:rsidRDefault="00D45A6E" w:rsidP="00D45A6E">
      <w:pPr>
        <w:pStyle w:val="XMLSection"/>
        <w:rPr>
          <w:rFonts w:cs="Courier New"/>
        </w:rPr>
      </w:pPr>
      <w:r>
        <w:rPr>
          <w:rFonts w:cs="Courier New"/>
          <w:color w:val="000000"/>
        </w:rPr>
        <w:t xml:space="preserve">      &lt;/</w:t>
      </w:r>
      <w:r>
        <w:rPr>
          <w:rFonts w:cs="Courier New"/>
        </w:rPr>
        <w:t>QueryEntities</w:t>
      </w:r>
      <w:r>
        <w:rPr>
          <w:rFonts w:cs="Courier New"/>
          <w:color w:val="000000"/>
        </w:rPr>
        <w:t>&gt;</w:t>
      </w:r>
    </w:p>
    <w:p w14:paraId="076C670A" w14:textId="5B155EEF" w:rsidR="00D45A6E" w:rsidRDefault="00D45A6E" w:rsidP="00FE4B4D">
      <w:pPr>
        <w:pStyle w:val="ListNumber"/>
        <w:keepNext/>
        <w:numPr>
          <w:ilvl w:val="0"/>
          <w:numId w:val="0"/>
        </w:numPr>
        <w:spacing w:before="120"/>
        <w:ind w:left="720" w:firstLine="720"/>
        <w:rPr>
          <w:rFonts w:ascii="Arial" w:hAnsi="Arial"/>
          <w:sz w:val="24"/>
        </w:rPr>
      </w:pPr>
      <w:r>
        <w:rPr>
          <w:rFonts w:ascii="Arial" w:hAnsi="Arial"/>
          <w:sz w:val="24"/>
        </w:rPr>
        <w:t>Response</w:t>
      </w:r>
    </w:p>
    <w:p w14:paraId="5DE7CBA4" w14:textId="77777777" w:rsidR="00FE4B4D" w:rsidRDefault="00FE4B4D" w:rsidP="00FE4B4D">
      <w:pPr>
        <w:pStyle w:val="ListNumber"/>
        <w:keepNext/>
        <w:numPr>
          <w:ilvl w:val="0"/>
          <w:numId w:val="0"/>
        </w:numPr>
        <w:spacing w:before="120"/>
        <w:ind w:left="720" w:firstLine="720"/>
      </w:pPr>
    </w:p>
    <w:p w14:paraId="64B9A8AC" w14:textId="77777777" w:rsidR="00D45A6E" w:rsidRDefault="00D45A6E" w:rsidP="00D45A6E">
      <w:pPr>
        <w:pStyle w:val="XMLSection"/>
        <w:rPr>
          <w:rFonts w:cs="Courier New"/>
        </w:rPr>
      </w:pPr>
      <w:r>
        <w:rPr>
          <w:rFonts w:cs="Courier New"/>
          <w:color w:val="000000"/>
        </w:rPr>
        <w:t xml:space="preserve">      &lt;</w:t>
      </w:r>
      <w:r>
        <w:rPr>
          <w:rFonts w:cs="Courier New"/>
        </w:rPr>
        <w:t>QueryEntitiesResponse</w:t>
      </w:r>
      <w:r>
        <w:rPr>
          <w:rFonts w:cs="Courier New"/>
        </w:rPr>
        <w:br/>
        <w:t xml:space="preserve">       </w:t>
      </w:r>
      <w:r>
        <w:rPr>
          <w:rFonts w:cs="Courier New"/>
          <w:color w:val="FF00FF"/>
        </w:rPr>
        <w:t>xmlns=</w:t>
      </w:r>
      <w:r>
        <w:rPr>
          <w:rFonts w:cs="Courier New"/>
          <w:i/>
          <w:iCs/>
          <w:color w:val="0000FF"/>
        </w:rPr>
        <w:t>"urn:com.alstom.isone.windint.windintegration:1-0"</w:t>
      </w:r>
      <w:r>
        <w:rPr>
          <w:rFonts w:cs="Courier New"/>
          <w:color w:val="000000"/>
        </w:rPr>
        <w:t>&gt;</w:t>
      </w:r>
    </w:p>
    <w:p w14:paraId="4188B79C" w14:textId="77777777" w:rsidR="00D45A6E" w:rsidRDefault="00D45A6E" w:rsidP="00D45A6E">
      <w:pPr>
        <w:pStyle w:val="XMLSection"/>
        <w:rPr>
          <w:rFonts w:cs="Courier New"/>
        </w:rPr>
      </w:pPr>
      <w:r>
        <w:rPr>
          <w:rFonts w:cs="Courier New"/>
          <w:color w:val="000000"/>
        </w:rPr>
        <w:t xml:space="preserve">         &lt;</w:t>
      </w:r>
      <w:r>
        <w:rPr>
          <w:rFonts w:cs="Courier New"/>
        </w:rPr>
        <w:t>Category</w:t>
      </w:r>
      <w:r>
        <w:rPr>
          <w:rFonts w:cs="Courier New"/>
          <w:color w:val="000000"/>
        </w:rPr>
        <w:t>&gt;</w:t>
      </w:r>
    </w:p>
    <w:p w14:paraId="34F8AF71" w14:textId="77777777" w:rsidR="00D45A6E" w:rsidRDefault="00D45A6E" w:rsidP="00D45A6E">
      <w:pPr>
        <w:pStyle w:val="XMLSection"/>
        <w:rPr>
          <w:rFonts w:cs="Courier New"/>
        </w:rPr>
      </w:pPr>
      <w:r>
        <w:rPr>
          <w:rFonts w:cs="Courier New"/>
          <w:color w:val="000000"/>
        </w:rPr>
        <w:t xml:space="preserve">            &lt;</w:t>
      </w:r>
      <w:r>
        <w:rPr>
          <w:rFonts w:cs="Courier New"/>
        </w:rPr>
        <w:t>identifier</w:t>
      </w:r>
      <w:r>
        <w:rPr>
          <w:rFonts w:cs="Courier New"/>
          <w:color w:val="000000"/>
        </w:rPr>
        <w:t>&gt;WPLANT&lt;/</w:t>
      </w:r>
      <w:r>
        <w:rPr>
          <w:rFonts w:cs="Courier New"/>
        </w:rPr>
        <w:t>identifier</w:t>
      </w:r>
      <w:r>
        <w:rPr>
          <w:rFonts w:cs="Courier New"/>
          <w:color w:val="000000"/>
        </w:rPr>
        <w:t>&gt;</w:t>
      </w:r>
    </w:p>
    <w:p w14:paraId="436F5EBD" w14:textId="77777777" w:rsidR="00D45A6E" w:rsidRDefault="00D45A6E" w:rsidP="00D45A6E">
      <w:pPr>
        <w:pStyle w:val="XMLSection"/>
        <w:rPr>
          <w:rFonts w:cs="Courier New"/>
        </w:rPr>
      </w:pPr>
      <w:r>
        <w:rPr>
          <w:rFonts w:cs="Courier New"/>
          <w:color w:val="000000"/>
        </w:rPr>
        <w:t xml:space="preserve">         &lt;/</w:t>
      </w:r>
      <w:r>
        <w:rPr>
          <w:rFonts w:cs="Courier New"/>
        </w:rPr>
        <w:t>Category</w:t>
      </w:r>
      <w:r>
        <w:rPr>
          <w:rFonts w:cs="Courier New"/>
          <w:color w:val="000000"/>
        </w:rPr>
        <w:t>&gt;</w:t>
      </w:r>
    </w:p>
    <w:p w14:paraId="22924696" w14:textId="77777777" w:rsidR="00D45A6E" w:rsidRDefault="00D45A6E" w:rsidP="00D45A6E">
      <w:pPr>
        <w:pStyle w:val="XMLSection"/>
        <w:rPr>
          <w:rFonts w:cs="Courier New"/>
          <w:color w:val="000000"/>
        </w:rPr>
      </w:pPr>
      <w:r>
        <w:rPr>
          <w:rFonts w:cs="Courier New"/>
          <w:color w:val="000000"/>
        </w:rPr>
        <w:t xml:space="preserve">         &lt;</w:t>
      </w:r>
      <w:r>
        <w:rPr>
          <w:rFonts w:cs="Courier New"/>
        </w:rPr>
        <w:t>Entities</w:t>
      </w:r>
      <w:r>
        <w:rPr>
          <w:rFonts w:cs="Courier New"/>
          <w:color w:val="000000"/>
        </w:rPr>
        <w:t>&gt;</w:t>
      </w:r>
    </w:p>
    <w:p w14:paraId="60AABEBC" w14:textId="73AE1BA9" w:rsidR="00D45A6E" w:rsidRDefault="005B0E19" w:rsidP="00D45A6E">
      <w:pPr>
        <w:pStyle w:val="XMLSection"/>
        <w:rPr>
          <w:rFonts w:cs="Courier New"/>
        </w:rPr>
      </w:pPr>
      <w:r>
        <mc:AlternateContent>
          <mc:Choice Requires="wps">
            <w:drawing>
              <wp:anchor distT="0" distB="0" distL="114300" distR="114300" simplePos="0" relativeHeight="251656192" behindDoc="0" locked="0" layoutInCell="1" allowOverlap="1" wp14:anchorId="4500C4DB" wp14:editId="47A08228">
                <wp:simplePos x="0" y="0"/>
                <wp:positionH relativeFrom="column">
                  <wp:posOffset>2019300</wp:posOffset>
                </wp:positionH>
                <wp:positionV relativeFrom="paragraph">
                  <wp:posOffset>133350</wp:posOffset>
                </wp:positionV>
                <wp:extent cx="2952750" cy="295275"/>
                <wp:effectExtent l="9525" t="15240" r="9525" b="133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2952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BE79BD" id="Rectangle 2" o:spid="_x0000_s1026" style="position:absolute;margin-left:159pt;margin-top:10.5pt;width:232.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" filled="f" strokecolor="red" strokeweight="1.5pt"/>
            </w:pict>
          </mc:Fallback>
        </mc:AlternateContent>
      </w:r>
      <w:r w:rsidR="00D45A6E">
        <w:rPr>
          <w:rFonts w:cs="Courier New"/>
          <w:color w:val="000000"/>
        </w:rPr>
        <w:t xml:space="preserve">            &lt;</w:t>
      </w:r>
      <w:r w:rsidR="00D45A6E">
        <w:rPr>
          <w:rFonts w:cs="Courier New"/>
        </w:rPr>
        <w:t>Entity</w:t>
      </w:r>
      <w:r w:rsidR="00D45A6E">
        <w:rPr>
          <w:rFonts w:cs="Courier New"/>
          <w:color w:val="000000"/>
        </w:rPr>
        <w:t>&gt;</w:t>
      </w:r>
    </w:p>
    <w:p w14:paraId="11640EC3" w14:textId="77777777" w:rsidR="00D45A6E" w:rsidRDefault="00D45A6E" w:rsidP="00D45A6E">
      <w:pPr>
        <w:pStyle w:val="XMLSection"/>
        <w:rPr>
          <w:rFonts w:cs="Courier New"/>
          <w:color w:val="000000"/>
        </w:rPr>
      </w:pPr>
      <w:r>
        <w:rPr>
          <w:rFonts w:cs="Courier New"/>
          <w:color w:val="000000"/>
        </w:rPr>
        <w:t xml:space="preserve">               &lt;</w:t>
      </w:r>
      <w:r>
        <w:rPr>
          <w:rFonts w:cs="Courier New"/>
        </w:rPr>
        <w:t>identifier</w:t>
      </w:r>
      <w:r>
        <w:rPr>
          <w:rFonts w:cs="Courier New"/>
          <w:color w:val="000000"/>
        </w:rPr>
        <w:t>&gt;***&lt;/</w:t>
      </w:r>
      <w:r>
        <w:rPr>
          <w:rFonts w:cs="Courier New"/>
        </w:rPr>
        <w:t>identifier</w:t>
      </w:r>
      <w:r>
        <w:rPr>
          <w:rFonts w:cs="Courier New"/>
          <w:color w:val="000000"/>
        </w:rPr>
        <w:t>&gt;</w:t>
      </w:r>
    </w:p>
    <w:p w14:paraId="469707DC" w14:textId="77777777" w:rsidR="00D45A6E" w:rsidRDefault="00D45A6E" w:rsidP="00D45A6E">
      <w:pPr>
        <w:pStyle w:val="XMLSection"/>
        <w:rPr>
          <w:rFonts w:cs="Courier New"/>
        </w:rPr>
      </w:pPr>
      <w:r>
        <w:rPr>
          <w:rFonts w:cs="Courier New"/>
          <w:color w:val="000000"/>
        </w:rPr>
        <w:t xml:space="preserve">               &lt;</w:t>
      </w:r>
      <w:r>
        <w:rPr>
          <w:rFonts w:cs="Courier New"/>
        </w:rPr>
        <w:t>assetIdentifier</w:t>
      </w:r>
      <w:r>
        <w:rPr>
          <w:rFonts w:cs="Courier New"/>
          <w:color w:val="000000"/>
        </w:rPr>
        <w:t>&gt;***&lt;/</w:t>
      </w:r>
      <w:r>
        <w:rPr>
          <w:rFonts w:cs="Courier New"/>
        </w:rPr>
        <w:t>assetIdentifier</w:t>
      </w:r>
      <w:r>
        <w:rPr>
          <w:rFonts w:cs="Courier New"/>
          <w:color w:val="000000"/>
        </w:rPr>
        <w:t>&gt;</w:t>
      </w:r>
    </w:p>
    <w:p w14:paraId="2B156587" w14:textId="77777777" w:rsidR="00D45A6E" w:rsidRDefault="00D45A6E" w:rsidP="00D45A6E">
      <w:pPr>
        <w:pStyle w:val="XMLSection"/>
        <w:rPr>
          <w:rFonts w:cs="Courier New"/>
        </w:rPr>
      </w:pPr>
      <w:r>
        <w:rPr>
          <w:rFonts w:cs="Courier New"/>
          <w:color w:val="000000"/>
        </w:rPr>
        <w:t xml:space="preserve">               &lt;</w:t>
      </w:r>
      <w:r>
        <w:rPr>
          <w:rFonts w:cs="Courier New"/>
        </w:rPr>
        <w:t>name</w:t>
      </w:r>
      <w:r>
        <w:rPr>
          <w:rFonts w:cs="Courier New"/>
          <w:color w:val="000000"/>
        </w:rPr>
        <w:t>&gt;******&lt;/</w:t>
      </w:r>
      <w:r>
        <w:rPr>
          <w:rFonts w:cs="Courier New"/>
        </w:rPr>
        <w:t>name</w:t>
      </w:r>
      <w:r>
        <w:rPr>
          <w:rFonts w:cs="Courier New"/>
          <w:color w:val="000000"/>
        </w:rPr>
        <w:t>&gt;</w:t>
      </w:r>
    </w:p>
    <w:p w14:paraId="6EE4C761" w14:textId="77777777" w:rsidR="00D45A6E" w:rsidRDefault="00D45A6E" w:rsidP="00D45A6E">
      <w:pPr>
        <w:pStyle w:val="XMLSection"/>
        <w:rPr>
          <w:rFonts w:cs="Courier New"/>
        </w:rPr>
      </w:pPr>
      <w:r>
        <w:rPr>
          <w:rFonts w:cs="Courier New"/>
          <w:color w:val="000000"/>
        </w:rPr>
        <w:t xml:space="preserve">               &lt;</w:t>
      </w:r>
      <w:r>
        <w:rPr>
          <w:rFonts w:cs="Courier New"/>
        </w:rPr>
        <w:t>description</w:t>
      </w:r>
      <w:r>
        <w:rPr>
          <w:rFonts w:cs="Courier New"/>
          <w:color w:val="000000"/>
        </w:rPr>
        <w:t>&gt;******&lt;/</w:t>
      </w:r>
      <w:r>
        <w:rPr>
          <w:rFonts w:cs="Courier New"/>
        </w:rPr>
        <w:t>description</w:t>
      </w:r>
      <w:r>
        <w:rPr>
          <w:rFonts w:cs="Courier New"/>
          <w:color w:val="000000"/>
        </w:rPr>
        <w:t>&gt;</w:t>
      </w:r>
    </w:p>
    <w:p w14:paraId="59C1BE30" w14:textId="77777777" w:rsidR="00D45A6E" w:rsidRDefault="00D45A6E" w:rsidP="00D45A6E">
      <w:pPr>
        <w:pStyle w:val="XMLSection"/>
        <w:rPr>
          <w:rFonts w:cs="Courier New"/>
        </w:rPr>
      </w:pPr>
      <w:r>
        <w:rPr>
          <w:rFonts w:cs="Courier New"/>
          <w:color w:val="000000"/>
        </w:rPr>
        <w:t xml:space="preserve">               &lt;</w:t>
      </w:r>
      <w:r>
        <w:rPr>
          <w:rFonts w:cs="Courier New"/>
        </w:rPr>
        <w:t>isReadOnly</w:t>
      </w:r>
      <w:r>
        <w:rPr>
          <w:rFonts w:cs="Courier New"/>
          <w:color w:val="000000"/>
        </w:rPr>
        <w:t>&gt;false&lt;/</w:t>
      </w:r>
      <w:r>
        <w:rPr>
          <w:rFonts w:cs="Courier New"/>
        </w:rPr>
        <w:t>isReadOnly</w:t>
      </w:r>
      <w:r>
        <w:rPr>
          <w:rFonts w:cs="Courier New"/>
          <w:color w:val="000000"/>
        </w:rPr>
        <w:t>&gt;</w:t>
      </w:r>
    </w:p>
    <w:p w14:paraId="78AA0B47" w14:textId="77777777" w:rsidR="00D45A6E" w:rsidRDefault="00D45A6E" w:rsidP="00D45A6E">
      <w:pPr>
        <w:pStyle w:val="XMLSection"/>
        <w:rPr>
          <w:rFonts w:cs="Courier New"/>
        </w:rPr>
      </w:pPr>
      <w:r>
        <w:rPr>
          <w:rFonts w:cs="Courier New"/>
          <w:color w:val="000000"/>
        </w:rPr>
        <w:t xml:space="preserve">            &lt;/</w:t>
      </w:r>
      <w:r>
        <w:rPr>
          <w:rFonts w:cs="Courier New"/>
        </w:rPr>
        <w:t>Entity</w:t>
      </w:r>
      <w:r>
        <w:rPr>
          <w:rFonts w:cs="Courier New"/>
          <w:color w:val="000000"/>
        </w:rPr>
        <w:t>&gt;</w:t>
      </w:r>
    </w:p>
    <w:p w14:paraId="2E7FACD0" w14:textId="77777777" w:rsidR="00D45A6E" w:rsidRDefault="00D45A6E" w:rsidP="00D45A6E">
      <w:pPr>
        <w:pStyle w:val="XMLSection"/>
        <w:rPr>
          <w:rFonts w:cs="Courier New"/>
        </w:rPr>
      </w:pPr>
      <w:r>
        <w:rPr>
          <w:rFonts w:cs="Courier New"/>
          <w:color w:val="000000"/>
        </w:rPr>
        <w:t xml:space="preserve">         &lt;/</w:t>
      </w:r>
      <w:r>
        <w:rPr>
          <w:rFonts w:cs="Courier New"/>
        </w:rPr>
        <w:t>Entities</w:t>
      </w:r>
      <w:r>
        <w:rPr>
          <w:rFonts w:cs="Courier New"/>
          <w:color w:val="000000"/>
        </w:rPr>
        <w:t>&gt;</w:t>
      </w:r>
    </w:p>
    <w:p w14:paraId="73157184" w14:textId="77777777" w:rsidR="00D45A6E" w:rsidRDefault="00D45A6E" w:rsidP="00D45A6E">
      <w:pPr>
        <w:pStyle w:val="XMLSection"/>
        <w:rPr>
          <w:rFonts w:cs="Courier New"/>
        </w:rPr>
      </w:pPr>
      <w:r>
        <w:rPr>
          <w:rFonts w:cs="Courier New"/>
          <w:color w:val="000000"/>
        </w:rPr>
        <w:t xml:space="preserve">      &lt;/</w:t>
      </w:r>
      <w:r>
        <w:rPr>
          <w:rFonts w:cs="Courier New"/>
        </w:rPr>
        <w:t>QueryEntitiesResponse</w:t>
      </w:r>
      <w:r>
        <w:rPr>
          <w:rFonts w:cs="Courier New"/>
          <w:color w:val="000000"/>
        </w:rPr>
        <w:t>&gt;</w:t>
      </w:r>
    </w:p>
    <w:p w14:paraId="18B0B982" w14:textId="77777777" w:rsidR="00D45A6E" w:rsidRDefault="00D45A6E" w:rsidP="00D45A6E">
      <w:pPr>
        <w:pStyle w:val="ListNumber"/>
        <w:numPr>
          <w:ilvl w:val="0"/>
          <w:numId w:val="0"/>
        </w:numPr>
        <w:tabs>
          <w:tab w:val="left" w:pos="720"/>
        </w:tabs>
      </w:pPr>
    </w:p>
    <w:p w14:paraId="4EC98113" w14:textId="441C4B58" w:rsidR="00D45A6E" w:rsidRDefault="00D45A6E" w:rsidP="00D45A6E">
      <w:pPr>
        <w:pStyle w:val="ListNumber"/>
        <w:keepNext/>
        <w:numPr>
          <w:ilvl w:val="0"/>
          <w:numId w:val="26"/>
        </w:numPr>
        <w:tabs>
          <w:tab w:val="left" w:pos="720"/>
        </w:tabs>
        <w:spacing w:after="120"/>
        <w:rPr>
          <w:rFonts w:ascii="Arial" w:hAnsi="Arial"/>
          <w:sz w:val="24"/>
        </w:rPr>
      </w:pPr>
      <w:r>
        <w:rPr>
          <w:rFonts w:ascii="Arial" w:hAnsi="Arial"/>
          <w:sz w:val="24"/>
        </w:rPr>
        <w:lastRenderedPageBreak/>
        <w:t>Examples of Hourly WPFA submittals:</w:t>
      </w:r>
    </w:p>
    <w:p w14:paraId="0C83351B" w14:textId="77777777" w:rsidR="00FE4B4D" w:rsidRDefault="00FE4B4D" w:rsidP="00FE4B4D">
      <w:pPr>
        <w:pStyle w:val="ListNumber"/>
        <w:keepNext/>
        <w:numPr>
          <w:ilvl w:val="0"/>
          <w:numId w:val="0"/>
        </w:numPr>
        <w:tabs>
          <w:tab w:val="left" w:pos="720"/>
        </w:tabs>
        <w:spacing w:after="120"/>
        <w:ind w:left="360" w:hanging="360"/>
        <w:rPr>
          <w:rFonts w:ascii="Arial" w:hAnsi="Arial"/>
          <w:sz w:val="24"/>
        </w:rPr>
      </w:pPr>
    </w:p>
    <w:p w14:paraId="23698F5E" w14:textId="66341CE9" w:rsidR="00D45A6E" w:rsidRDefault="00D45A6E" w:rsidP="00D45A6E">
      <w:pPr>
        <w:pStyle w:val="ListNumber"/>
        <w:keepNext/>
        <w:numPr>
          <w:ilvl w:val="0"/>
          <w:numId w:val="0"/>
        </w:numPr>
        <w:tabs>
          <w:tab w:val="left" w:pos="720"/>
        </w:tabs>
        <w:spacing w:before="120"/>
        <w:ind w:left="1440"/>
        <w:rPr>
          <w:rFonts w:ascii="Arial" w:hAnsi="Arial"/>
          <w:sz w:val="24"/>
        </w:rPr>
      </w:pPr>
      <w:r>
        <w:rPr>
          <w:rFonts w:ascii="Arial" w:hAnsi="Arial"/>
          <w:sz w:val="24"/>
        </w:rPr>
        <w:t>Request</w:t>
      </w:r>
    </w:p>
    <w:p w14:paraId="78460A1B" w14:textId="77777777" w:rsidR="00FE4B4D" w:rsidRDefault="00FE4B4D" w:rsidP="00D45A6E">
      <w:pPr>
        <w:pStyle w:val="ListNumber"/>
        <w:keepNext/>
        <w:numPr>
          <w:ilvl w:val="0"/>
          <w:numId w:val="0"/>
        </w:numPr>
        <w:tabs>
          <w:tab w:val="left" w:pos="720"/>
        </w:tabs>
        <w:spacing w:before="120"/>
        <w:ind w:left="1440"/>
        <w:rPr>
          <w:rFonts w:ascii="Arial" w:hAnsi="Arial"/>
          <w:sz w:val="24"/>
        </w:rPr>
      </w:pPr>
    </w:p>
    <w:p w14:paraId="23ADDE58" w14:textId="77777777" w:rsidR="00D45A6E" w:rsidRDefault="00D45A6E" w:rsidP="00D45A6E">
      <w:pPr>
        <w:pStyle w:val="XMLSection"/>
        <w:ind w:firstLine="720"/>
        <w:rPr>
          <w:rFonts w:cs="Courier New"/>
          <w:color w:val="000000"/>
        </w:rPr>
      </w:pPr>
      <w:r>
        <w:rPr>
          <w:rFonts w:cs="Courier New"/>
          <w:color w:val="000000"/>
        </w:rPr>
        <w:t>&lt;</w:t>
      </w:r>
      <w:r>
        <w:rPr>
          <w:rFonts w:cs="Courier New"/>
        </w:rPr>
        <w:t>SubmitForecast</w:t>
      </w:r>
      <w:r>
        <w:rPr>
          <w:rFonts w:cs="Courier New"/>
          <w:color w:val="000000"/>
        </w:rPr>
        <w:t>&gt;</w:t>
      </w:r>
    </w:p>
    <w:p w14:paraId="60379D99" w14:textId="77777777" w:rsidR="00D45A6E" w:rsidRDefault="00D45A6E" w:rsidP="00D45A6E">
      <w:pPr>
        <w:pStyle w:val="XMLSection"/>
        <w:ind w:firstLine="720"/>
        <w:rPr>
          <w:rFonts w:cs="Courier New"/>
        </w:rPr>
      </w:pPr>
      <w:r>
        <w:rPr>
          <w:rFonts w:cs="Courier New"/>
          <w:color w:val="FF00FF"/>
        </w:rPr>
        <w:t>xmlns=</w:t>
      </w:r>
      <w:r>
        <w:rPr>
          <w:rFonts w:cs="Courier New"/>
          <w:i/>
          <w:iCs/>
          <w:color w:val="0000FF"/>
        </w:rPr>
        <w:t>"urn:com.alstom.isone.windint.windintegration:1-0"</w:t>
      </w:r>
      <w:r>
        <w:rPr>
          <w:rFonts w:cs="Courier New"/>
          <w:color w:val="000000"/>
        </w:rPr>
        <w:t>&gt;</w:t>
      </w:r>
    </w:p>
    <w:p w14:paraId="50A5E94C"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CreateSchedule</w:t>
      </w:r>
      <w:r>
        <w:rPr>
          <w:rFonts w:cs="Courier New"/>
          <w:color w:val="000000"/>
        </w:rPr>
        <w:t>&gt;</w:t>
      </w:r>
    </w:p>
    <w:p w14:paraId="07F3E5F9" w14:textId="77777777" w:rsidR="00D45A6E" w:rsidRDefault="00D45A6E" w:rsidP="00D45A6E">
      <w:pPr>
        <w:pStyle w:val="XMLSection"/>
        <w:rPr>
          <w:rFonts w:cs="Courier New"/>
        </w:rPr>
      </w:pPr>
      <w:r>
        <w:rPr>
          <w:rFonts w:cs="Courier New"/>
          <w:color w:val="000000"/>
        </w:rPr>
        <w:t xml:space="preserve">      </w:t>
      </w:r>
      <w:r>
        <w:rPr>
          <w:rFonts w:cs="Courier New"/>
          <w:color w:val="000000"/>
        </w:rPr>
        <w:tab/>
        <w:t>&lt;</w:t>
      </w:r>
      <w:r>
        <w:rPr>
          <w:rFonts w:cs="Courier New"/>
        </w:rPr>
        <w:t>Schedule</w:t>
      </w:r>
      <w:r>
        <w:rPr>
          <w:rFonts w:cs="Courier New"/>
          <w:color w:val="000000"/>
        </w:rPr>
        <w:t>&gt;</w:t>
      </w:r>
    </w:p>
    <w:p w14:paraId="32CA415F"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identifier</w:t>
      </w:r>
      <w:r>
        <w:rPr>
          <w:rFonts w:cs="Courier New"/>
          <w:color w:val="000000"/>
        </w:rPr>
        <w:t>&gt;*05070101&lt;/</w:t>
      </w:r>
      <w:r>
        <w:rPr>
          <w:rFonts w:cs="Courier New"/>
        </w:rPr>
        <w:t>identifier</w:t>
      </w:r>
      <w:r>
        <w:rPr>
          <w:rFonts w:cs="Courier New"/>
          <w:color w:val="000000"/>
        </w:rPr>
        <w:t>&gt;</w:t>
      </w:r>
    </w:p>
    <w:p w14:paraId="143AB108" w14:textId="77777777" w:rsidR="00D45A6E" w:rsidRDefault="00D45A6E" w:rsidP="00D45A6E">
      <w:pPr>
        <w:pStyle w:val="XMLSection"/>
        <w:rPr>
          <w:rFonts w:cs="Courier New"/>
        </w:rPr>
      </w:pPr>
      <w:r>
        <w:rPr>
          <w:rFonts w:cs="Courier New"/>
          <w:color w:val="000000"/>
        </w:rPr>
        <w:t xml:space="preserve">      </w:t>
      </w:r>
      <w:r>
        <w:rPr>
          <w:rFonts w:cs="Courier New"/>
          <w:color w:val="000000"/>
        </w:rPr>
        <w:tab/>
        <w:t>&lt;/</w:t>
      </w:r>
      <w:r>
        <w:rPr>
          <w:rFonts w:cs="Courier New"/>
        </w:rPr>
        <w:t>Schedule</w:t>
      </w:r>
      <w:r>
        <w:rPr>
          <w:rFonts w:cs="Courier New"/>
          <w:color w:val="000000"/>
        </w:rPr>
        <w:t>&gt;</w:t>
      </w:r>
    </w:p>
    <w:p w14:paraId="2AA63961" w14:textId="77777777" w:rsidR="00D45A6E" w:rsidRDefault="00D45A6E" w:rsidP="00D45A6E">
      <w:pPr>
        <w:pStyle w:val="XMLSection"/>
        <w:rPr>
          <w:rFonts w:cs="Courier New"/>
          <w:lang w:val="fr-FR"/>
        </w:rPr>
      </w:pPr>
      <w:r>
        <w:rPr>
          <w:rFonts w:cs="Courier New"/>
          <w:color w:val="000000"/>
        </w:rPr>
        <w:t xml:space="preserve">      </w:t>
      </w:r>
      <w:r>
        <w:rPr>
          <w:rFonts w:cs="Courier New"/>
          <w:color w:val="000000"/>
        </w:rPr>
        <w:tab/>
      </w:r>
      <w:r>
        <w:rPr>
          <w:rFonts w:cs="Courier New"/>
          <w:color w:val="000000"/>
          <w:lang w:val="fr-FR"/>
        </w:rPr>
        <w:t>&lt;</w:t>
      </w:r>
      <w:r>
        <w:rPr>
          <w:rFonts w:cs="Courier New"/>
          <w:lang w:val="fr-FR"/>
        </w:rPr>
        <w:t>Entities</w:t>
      </w:r>
      <w:r>
        <w:rPr>
          <w:rFonts w:cs="Courier New"/>
          <w:color w:val="000000"/>
          <w:lang w:val="fr-FR"/>
        </w:rPr>
        <w:t>&gt;</w:t>
      </w:r>
    </w:p>
    <w:p w14:paraId="45F3FDED" w14:textId="77777777" w:rsidR="00D45A6E" w:rsidRDefault="00D45A6E" w:rsidP="00D45A6E">
      <w:pPr>
        <w:pStyle w:val="XMLSection"/>
        <w:rPr>
          <w:rFonts w:cs="Courier New"/>
          <w:lang w:val="fr-FR"/>
        </w:rPr>
      </w:pPr>
      <w:r>
        <w:rPr>
          <w:rFonts w:cs="Courier New"/>
          <w:color w:val="000000"/>
          <w:lang w:val="fr-FR"/>
        </w:rPr>
        <w:t xml:space="preserve">         </w:t>
      </w:r>
      <w:r>
        <w:rPr>
          <w:rFonts w:cs="Courier New"/>
          <w:color w:val="000000"/>
          <w:lang w:val="fr-FR"/>
        </w:rPr>
        <w:tab/>
      </w:r>
      <w:r>
        <w:rPr>
          <w:rFonts w:cs="Courier New"/>
          <w:color w:val="000000"/>
          <w:lang w:val="fr-FR"/>
        </w:rPr>
        <w:tab/>
        <w:t>&lt;</w:t>
      </w:r>
      <w:r>
        <w:rPr>
          <w:rFonts w:cs="Courier New"/>
          <w:lang w:val="fr-FR"/>
        </w:rPr>
        <w:t>Entity</w:t>
      </w:r>
      <w:r>
        <w:rPr>
          <w:rFonts w:cs="Courier New"/>
          <w:color w:val="000000"/>
          <w:lang w:val="fr-FR"/>
        </w:rPr>
        <w:t>&gt;</w:t>
      </w:r>
    </w:p>
    <w:p w14:paraId="3C615613" w14:textId="28595EE5" w:rsidR="00D45A6E" w:rsidRDefault="005B0E19" w:rsidP="00D45A6E">
      <w:pPr>
        <w:pStyle w:val="XMLSection"/>
        <w:rPr>
          <w:rFonts w:cs="Courier New"/>
          <w:color w:val="000000"/>
          <w:lang w:val="fr-FR"/>
        </w:rPr>
      </w:pPr>
      <w:r>
        <mc:AlternateContent>
          <mc:Choice Requires="wps">
            <w:drawing>
              <wp:anchor distT="0" distB="0" distL="114300" distR="114300" simplePos="0" relativeHeight="251657216" behindDoc="0" locked="0" layoutInCell="1" allowOverlap="1" wp14:anchorId="498CE22B" wp14:editId="59763EF0">
                <wp:simplePos x="0" y="0"/>
                <wp:positionH relativeFrom="column">
                  <wp:posOffset>2552700</wp:posOffset>
                </wp:positionH>
                <wp:positionV relativeFrom="paragraph">
                  <wp:posOffset>4445</wp:posOffset>
                </wp:positionV>
                <wp:extent cx="2952750" cy="295275"/>
                <wp:effectExtent l="9525" t="17780" r="9525" b="107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2952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09AF94" id="Rectangle 3" o:spid="_x0000_s1026" style="position:absolute;margin-left:201pt;margin-top:.35pt;width:23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" filled="f" strokecolor="red" strokeweight="1.5pt"/>
            </w:pict>
          </mc:Fallback>
        </mc:AlternateContent>
      </w:r>
      <w:r w:rsidR="00D45A6E">
        <w:rPr>
          <w:rFonts w:cs="Courier New"/>
          <w:color w:val="000000"/>
          <w:lang w:val="fr-FR"/>
        </w:rPr>
        <w:t xml:space="preserve">            </w:t>
      </w:r>
      <w:r w:rsidR="00D45A6E">
        <w:rPr>
          <w:rFonts w:cs="Courier New"/>
          <w:color w:val="000000"/>
          <w:lang w:val="fr-FR"/>
        </w:rPr>
        <w:tab/>
        <w:t xml:space="preserve">    &lt;</w:t>
      </w:r>
      <w:r w:rsidR="00D45A6E">
        <w:rPr>
          <w:rFonts w:cs="Courier New"/>
          <w:lang w:val="fr-FR"/>
        </w:rPr>
        <w:t>identifier</w:t>
      </w:r>
      <w:r w:rsidR="00D45A6E">
        <w:rPr>
          <w:rFonts w:cs="Courier New"/>
          <w:color w:val="000000"/>
          <w:lang w:val="fr-FR"/>
        </w:rPr>
        <w:t>&gt;***&lt;/</w:t>
      </w:r>
      <w:r w:rsidR="00D45A6E">
        <w:rPr>
          <w:rFonts w:cs="Courier New"/>
          <w:lang w:val="fr-FR"/>
        </w:rPr>
        <w:t>identifier</w:t>
      </w:r>
      <w:r w:rsidR="00D45A6E">
        <w:rPr>
          <w:rFonts w:cs="Courier New"/>
          <w:color w:val="000000"/>
          <w:lang w:val="fr-FR"/>
        </w:rPr>
        <w:t>&gt;</w:t>
      </w:r>
    </w:p>
    <w:p w14:paraId="7D2FDCBB" w14:textId="77777777" w:rsidR="00D45A6E" w:rsidRDefault="00D45A6E" w:rsidP="00D45A6E">
      <w:pPr>
        <w:pStyle w:val="XMLSection"/>
        <w:rPr>
          <w:rFonts w:cs="Courier New"/>
          <w:color w:val="000000"/>
          <w:lang w:val="fr-FR"/>
        </w:rPr>
      </w:pPr>
      <w:r>
        <w:rPr>
          <w:rFonts w:cs="Courier New"/>
          <w:color w:val="000000"/>
          <w:lang w:val="fr-FR"/>
        </w:rPr>
        <w:t xml:space="preserve">            </w:t>
      </w:r>
      <w:r>
        <w:rPr>
          <w:rFonts w:cs="Courier New"/>
          <w:color w:val="000000"/>
          <w:lang w:val="fr-FR"/>
        </w:rPr>
        <w:tab/>
        <w:t xml:space="preserve">    &lt;</w:t>
      </w:r>
      <w:r>
        <w:rPr>
          <w:rFonts w:cs="Courier New"/>
          <w:lang w:val="fr-FR"/>
        </w:rPr>
        <w:t>assetIdentifier</w:t>
      </w:r>
      <w:r>
        <w:rPr>
          <w:rFonts w:cs="Courier New"/>
          <w:color w:val="000000"/>
          <w:lang w:val="fr-FR"/>
        </w:rPr>
        <w:t>&gt;***&lt;/</w:t>
      </w:r>
      <w:r>
        <w:rPr>
          <w:rFonts w:cs="Courier New"/>
          <w:lang w:val="fr-FR"/>
        </w:rPr>
        <w:t>assetIdentifier</w:t>
      </w:r>
      <w:r>
        <w:rPr>
          <w:rFonts w:cs="Courier New"/>
          <w:color w:val="000000"/>
          <w:lang w:val="fr-FR"/>
        </w:rPr>
        <w:t>&gt;</w:t>
      </w:r>
    </w:p>
    <w:p w14:paraId="3033FD3A" w14:textId="77777777" w:rsidR="00D45A6E" w:rsidRDefault="00D45A6E" w:rsidP="00D45A6E">
      <w:pPr>
        <w:pStyle w:val="XMLSection"/>
        <w:rPr>
          <w:rFonts w:cs="Courier New"/>
          <w:color w:val="000000"/>
        </w:rPr>
      </w:pPr>
      <w:r>
        <w:rPr>
          <w:rFonts w:cs="Courier New"/>
          <w:color w:val="000000"/>
          <w:lang w:val="fr-FR"/>
        </w:rPr>
        <w:tab/>
      </w:r>
      <w:r>
        <w:rPr>
          <w:rFonts w:cs="Courier New"/>
          <w:color w:val="000000"/>
          <w:lang w:val="fr-FR"/>
        </w:rPr>
        <w:tab/>
      </w:r>
      <w:r>
        <w:rPr>
          <w:rFonts w:cs="Courier New"/>
          <w:color w:val="000000"/>
          <w:lang w:val="fr-FR"/>
        </w:rPr>
        <w:tab/>
        <w:t xml:space="preserve">    </w:t>
      </w:r>
      <w:r>
        <w:rPr>
          <w:rFonts w:cs="Courier New"/>
          <w:color w:val="000000"/>
        </w:rPr>
        <w:t>&lt;</w:t>
      </w:r>
      <w:r>
        <w:rPr>
          <w:rFonts w:cs="Courier New"/>
        </w:rPr>
        <w:t xml:space="preserve">name </w:t>
      </w:r>
      <w:r>
        <w:rPr>
          <w:rFonts w:cs="Courier New"/>
          <w:color w:val="000000"/>
        </w:rPr>
        <w:t>/&gt;</w:t>
      </w:r>
    </w:p>
    <w:p w14:paraId="55866752" w14:textId="77777777" w:rsidR="00D45A6E" w:rsidRDefault="00D45A6E" w:rsidP="00D45A6E">
      <w:pPr>
        <w:pStyle w:val="XMLSection"/>
        <w:rPr>
          <w:rFonts w:cs="Courier New"/>
        </w:rPr>
      </w:pPr>
      <w:r>
        <w:rPr>
          <w:rFonts w:cs="Courier New"/>
          <w:color w:val="000000"/>
        </w:rPr>
        <w:tab/>
      </w:r>
      <w:r>
        <w:rPr>
          <w:rFonts w:cs="Courier New"/>
          <w:color w:val="000000"/>
        </w:rPr>
        <w:tab/>
      </w:r>
      <w:r>
        <w:rPr>
          <w:rFonts w:cs="Courier New"/>
          <w:color w:val="000000"/>
        </w:rPr>
        <w:tab/>
        <w:t xml:space="preserve">    &lt;</w:t>
      </w:r>
      <w:r>
        <w:rPr>
          <w:rFonts w:cs="Courier New"/>
        </w:rPr>
        <w:t xml:space="preserve">description </w:t>
      </w:r>
      <w:r>
        <w:rPr>
          <w:rFonts w:cs="Courier New"/>
          <w:color w:val="000000"/>
        </w:rPr>
        <w:t>/&gt;</w:t>
      </w:r>
    </w:p>
    <w:p w14:paraId="2036990C" w14:textId="77777777" w:rsidR="00D45A6E" w:rsidRDefault="00D45A6E" w:rsidP="00D45A6E">
      <w:pPr>
        <w:pStyle w:val="XMLSection"/>
        <w:rPr>
          <w:rFonts w:cs="Courier New"/>
        </w:rPr>
      </w:pPr>
      <w:r>
        <w:rPr>
          <w:rFonts w:cs="Courier New"/>
          <w:color w:val="000000"/>
        </w:rPr>
        <w:t xml:space="preserve">            </w:t>
      </w:r>
      <w:r>
        <w:rPr>
          <w:rFonts w:cs="Courier New"/>
          <w:color w:val="000000"/>
        </w:rPr>
        <w:tab/>
        <w:t xml:space="preserve">    &lt;</w:t>
      </w:r>
      <w:r>
        <w:rPr>
          <w:rFonts w:cs="Courier New"/>
        </w:rPr>
        <w:t>Power</w:t>
      </w:r>
      <w:r>
        <w:rPr>
          <w:rFonts w:cs="Courier New"/>
          <w:color w:val="000000"/>
        </w:rPr>
        <w:t>&gt;</w:t>
      </w:r>
    </w:p>
    <w:p w14:paraId="699A162E"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 xml:space="preserve"> &lt;</w:t>
      </w:r>
      <w:r>
        <w:rPr>
          <w:rFonts w:cs="Courier New"/>
        </w:rPr>
        <w:t>time</w:t>
      </w:r>
      <w:r>
        <w:rPr>
          <w:rFonts w:cs="Courier New"/>
          <w:color w:val="000000"/>
        </w:rPr>
        <w:t>&gt;2016-07-26T14:00:00-04:00&lt;/</w:t>
      </w:r>
      <w:r>
        <w:rPr>
          <w:rFonts w:cs="Courier New"/>
        </w:rPr>
        <w:t>time</w:t>
      </w:r>
      <w:r>
        <w:rPr>
          <w:rFonts w:cs="Courier New"/>
          <w:color w:val="000000"/>
        </w:rPr>
        <w:t>&gt;</w:t>
      </w:r>
    </w:p>
    <w:p w14:paraId="5751E516"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 xml:space="preserve"> &lt;</w:t>
      </w:r>
      <w:r>
        <w:rPr>
          <w:rFonts w:cs="Courier New"/>
        </w:rPr>
        <w:t>value</w:t>
      </w:r>
      <w:r>
        <w:rPr>
          <w:rFonts w:cs="Courier New"/>
          <w:color w:val="000000"/>
        </w:rPr>
        <w:t>&gt;11.62&lt;/</w:t>
      </w:r>
      <w:r>
        <w:rPr>
          <w:rFonts w:cs="Courier New"/>
        </w:rPr>
        <w:t>value</w:t>
      </w:r>
      <w:r>
        <w:rPr>
          <w:rFonts w:cs="Courier New"/>
          <w:color w:val="000000"/>
        </w:rPr>
        <w:t>&gt;</w:t>
      </w:r>
    </w:p>
    <w:p w14:paraId="7BCE58ED" w14:textId="77777777" w:rsidR="00D45A6E" w:rsidRDefault="00D45A6E" w:rsidP="00D45A6E">
      <w:pPr>
        <w:pStyle w:val="XMLSection"/>
        <w:rPr>
          <w:rFonts w:cs="Courier New"/>
          <w:color w:val="000000"/>
        </w:rPr>
      </w:pPr>
      <w:r>
        <w:rPr>
          <w:rFonts w:cs="Courier New"/>
          <w:color w:val="000000"/>
        </w:rPr>
        <w:t xml:space="preserve">            </w:t>
      </w:r>
      <w:r>
        <w:rPr>
          <w:rFonts w:cs="Courier New"/>
          <w:color w:val="000000"/>
        </w:rPr>
        <w:tab/>
        <w:t xml:space="preserve">    &lt;/</w:t>
      </w:r>
      <w:r>
        <w:rPr>
          <w:rFonts w:cs="Courier New"/>
        </w:rPr>
        <w:t>Power</w:t>
      </w:r>
      <w:r>
        <w:rPr>
          <w:rFonts w:cs="Courier New"/>
          <w:color w:val="000000"/>
        </w:rPr>
        <w:t>&gt;</w:t>
      </w:r>
    </w:p>
    <w:p w14:paraId="3636776E" w14:textId="77777777" w:rsidR="00D45A6E" w:rsidRDefault="00D45A6E" w:rsidP="00D45A6E">
      <w:pPr>
        <w:pStyle w:val="XMLSection"/>
        <w:rPr>
          <w:rFonts w:cs="Courier New"/>
        </w:rPr>
      </w:pPr>
      <w:r>
        <w:rPr>
          <w:rFonts w:cs="Courier New"/>
          <w:color w:val="000000"/>
        </w:rPr>
        <w:tab/>
      </w:r>
      <w:r>
        <w:rPr>
          <w:rFonts w:cs="Courier New"/>
          <w:color w:val="000000"/>
        </w:rPr>
        <w:tab/>
      </w:r>
      <w:r>
        <w:rPr>
          <w:rFonts w:cs="Courier New"/>
          <w:color w:val="000000"/>
        </w:rPr>
        <w:tab/>
        <w:t xml:space="preserve">    . . .</w:t>
      </w:r>
    </w:p>
    <w:p w14:paraId="62909033"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Entity</w:t>
      </w:r>
      <w:r>
        <w:rPr>
          <w:rFonts w:cs="Courier New"/>
          <w:color w:val="000000"/>
        </w:rPr>
        <w:t>&gt;</w:t>
      </w:r>
    </w:p>
    <w:p w14:paraId="5EF8DB2D" w14:textId="77777777" w:rsidR="00D45A6E" w:rsidRDefault="00D45A6E" w:rsidP="00D45A6E">
      <w:pPr>
        <w:pStyle w:val="XMLSection"/>
        <w:rPr>
          <w:rFonts w:cs="Courier New"/>
        </w:rPr>
      </w:pPr>
      <w:r>
        <w:rPr>
          <w:rFonts w:cs="Courier New"/>
          <w:color w:val="000000"/>
        </w:rPr>
        <w:t xml:space="preserve">      </w:t>
      </w:r>
      <w:r>
        <w:rPr>
          <w:rFonts w:cs="Courier New"/>
          <w:color w:val="000000"/>
        </w:rPr>
        <w:tab/>
        <w:t>&lt;/</w:t>
      </w:r>
      <w:r>
        <w:rPr>
          <w:rFonts w:cs="Courier New"/>
        </w:rPr>
        <w:t>Entities</w:t>
      </w:r>
      <w:r>
        <w:rPr>
          <w:rFonts w:cs="Courier New"/>
          <w:color w:val="000000"/>
        </w:rPr>
        <w:t>&gt;</w:t>
      </w:r>
    </w:p>
    <w:p w14:paraId="0BFD47B6"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CreateSchedule</w:t>
      </w:r>
      <w:r>
        <w:rPr>
          <w:rFonts w:cs="Courier New"/>
          <w:color w:val="000000"/>
        </w:rPr>
        <w:t>&gt;</w:t>
      </w:r>
    </w:p>
    <w:p w14:paraId="0EB4B5FC" w14:textId="77777777" w:rsidR="00D45A6E" w:rsidRDefault="00D45A6E" w:rsidP="00D45A6E">
      <w:pPr>
        <w:pStyle w:val="XMLSection"/>
        <w:ind w:firstLine="720"/>
        <w:rPr>
          <w:rFonts w:cs="Courier New"/>
        </w:rPr>
      </w:pPr>
      <w:r>
        <w:rPr>
          <w:rFonts w:cs="Courier New"/>
          <w:color w:val="000000"/>
        </w:rPr>
        <w:t>&lt;/</w:t>
      </w:r>
      <w:r>
        <w:rPr>
          <w:rFonts w:cs="Courier New"/>
        </w:rPr>
        <w:t>SubmitForecast</w:t>
      </w:r>
      <w:r>
        <w:rPr>
          <w:rFonts w:cs="Courier New"/>
          <w:color w:val="000000"/>
        </w:rPr>
        <w:t>&gt;</w:t>
      </w:r>
    </w:p>
    <w:p w14:paraId="45B6461C" w14:textId="77777777" w:rsidR="00D45A6E" w:rsidRDefault="00D45A6E" w:rsidP="00D45A6E">
      <w:pPr>
        <w:pStyle w:val="ListNumber"/>
        <w:numPr>
          <w:ilvl w:val="0"/>
          <w:numId w:val="0"/>
        </w:numPr>
        <w:tabs>
          <w:tab w:val="left" w:pos="720"/>
        </w:tabs>
        <w:ind w:left="1440"/>
      </w:pPr>
    </w:p>
    <w:p w14:paraId="7CAC7789" w14:textId="77777777" w:rsidR="00D45A6E" w:rsidRDefault="00D45A6E" w:rsidP="00D45A6E">
      <w:pPr>
        <w:pStyle w:val="XMLSection"/>
        <w:ind w:firstLine="720"/>
        <w:rPr>
          <w:rFonts w:cs="Courier New"/>
          <w:color w:val="000000"/>
        </w:rPr>
      </w:pPr>
      <w:r>
        <w:rPr>
          <w:rFonts w:cs="Courier New"/>
          <w:color w:val="000000"/>
        </w:rPr>
        <w:t>&lt;</w:t>
      </w:r>
      <w:r>
        <w:rPr>
          <w:rFonts w:cs="Courier New"/>
        </w:rPr>
        <w:t>SubmitForecast</w:t>
      </w:r>
      <w:r>
        <w:rPr>
          <w:rFonts w:cs="Courier New"/>
          <w:color w:val="000000"/>
        </w:rPr>
        <w:t>&gt;</w:t>
      </w:r>
    </w:p>
    <w:p w14:paraId="7F72BB07" w14:textId="77777777" w:rsidR="00D45A6E" w:rsidRDefault="00D45A6E" w:rsidP="00D45A6E">
      <w:pPr>
        <w:pStyle w:val="XMLSection"/>
        <w:ind w:firstLine="720"/>
        <w:rPr>
          <w:rFonts w:cs="Courier New"/>
        </w:rPr>
      </w:pPr>
      <w:r>
        <w:rPr>
          <w:rFonts w:cs="Courier New"/>
          <w:color w:val="FF00FF"/>
        </w:rPr>
        <w:t>xmlns=</w:t>
      </w:r>
      <w:r>
        <w:rPr>
          <w:rFonts w:cs="Courier New"/>
          <w:i/>
          <w:iCs/>
          <w:color w:val="0000FF"/>
        </w:rPr>
        <w:t>"urn:com.alstom.isone.windint.windintegration:1-0"</w:t>
      </w:r>
      <w:r>
        <w:rPr>
          <w:rFonts w:cs="Courier New"/>
          <w:color w:val="000000"/>
        </w:rPr>
        <w:t>&gt;</w:t>
      </w:r>
    </w:p>
    <w:p w14:paraId="6F7DE9E9"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CreateSchedule</w:t>
      </w:r>
      <w:r>
        <w:rPr>
          <w:rFonts w:cs="Courier New"/>
          <w:color w:val="000000"/>
        </w:rPr>
        <w:t>&gt;</w:t>
      </w:r>
    </w:p>
    <w:p w14:paraId="4C837EEA" w14:textId="77777777" w:rsidR="00D45A6E" w:rsidRDefault="00D45A6E" w:rsidP="00D45A6E">
      <w:pPr>
        <w:pStyle w:val="XMLSection"/>
        <w:rPr>
          <w:rFonts w:cs="Courier New"/>
        </w:rPr>
      </w:pPr>
      <w:r>
        <w:rPr>
          <w:rFonts w:cs="Courier New"/>
          <w:color w:val="000000"/>
        </w:rPr>
        <w:t xml:space="preserve">      </w:t>
      </w:r>
      <w:r>
        <w:rPr>
          <w:rFonts w:cs="Courier New"/>
          <w:color w:val="000000"/>
        </w:rPr>
        <w:tab/>
        <w:t>&lt;</w:t>
      </w:r>
      <w:r>
        <w:rPr>
          <w:rFonts w:cs="Courier New"/>
        </w:rPr>
        <w:t>Schedule</w:t>
      </w:r>
      <w:r>
        <w:rPr>
          <w:rFonts w:cs="Courier New"/>
          <w:color w:val="000000"/>
        </w:rPr>
        <w:t>&gt;</w:t>
      </w:r>
    </w:p>
    <w:p w14:paraId="6BA8A6CE"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identifier</w:t>
      </w:r>
      <w:r>
        <w:rPr>
          <w:rFonts w:cs="Courier New"/>
          <w:color w:val="000000"/>
        </w:rPr>
        <w:t>&gt;*05070101&lt;/</w:t>
      </w:r>
      <w:r>
        <w:rPr>
          <w:rFonts w:cs="Courier New"/>
        </w:rPr>
        <w:t>identifier</w:t>
      </w:r>
      <w:r>
        <w:rPr>
          <w:rFonts w:cs="Courier New"/>
          <w:color w:val="000000"/>
        </w:rPr>
        <w:t>&gt;</w:t>
      </w:r>
    </w:p>
    <w:p w14:paraId="401417D5" w14:textId="77777777" w:rsidR="00D45A6E" w:rsidRDefault="00D45A6E" w:rsidP="00D45A6E">
      <w:pPr>
        <w:pStyle w:val="XMLSection"/>
        <w:rPr>
          <w:rFonts w:cs="Courier New"/>
        </w:rPr>
      </w:pPr>
      <w:r>
        <w:rPr>
          <w:rFonts w:cs="Courier New"/>
          <w:color w:val="000000"/>
        </w:rPr>
        <w:t xml:space="preserve">      </w:t>
      </w:r>
      <w:r>
        <w:rPr>
          <w:rFonts w:cs="Courier New"/>
          <w:color w:val="000000"/>
        </w:rPr>
        <w:tab/>
        <w:t>&lt;/</w:t>
      </w:r>
      <w:r>
        <w:rPr>
          <w:rFonts w:cs="Courier New"/>
        </w:rPr>
        <w:t>Schedule</w:t>
      </w:r>
      <w:r>
        <w:rPr>
          <w:rFonts w:cs="Courier New"/>
          <w:color w:val="000000"/>
        </w:rPr>
        <w:t>&gt;</w:t>
      </w:r>
    </w:p>
    <w:p w14:paraId="5DE32EE7" w14:textId="77777777" w:rsidR="00D45A6E" w:rsidRDefault="00D45A6E" w:rsidP="00D45A6E">
      <w:pPr>
        <w:pStyle w:val="XMLSection"/>
        <w:rPr>
          <w:rFonts w:cs="Courier New"/>
          <w:lang w:val="fr-FR"/>
        </w:rPr>
      </w:pPr>
      <w:r>
        <w:rPr>
          <w:rFonts w:cs="Courier New"/>
          <w:color w:val="000000"/>
        </w:rPr>
        <w:t xml:space="preserve">      </w:t>
      </w:r>
      <w:r>
        <w:rPr>
          <w:rFonts w:cs="Courier New"/>
          <w:color w:val="000000"/>
        </w:rPr>
        <w:tab/>
      </w:r>
      <w:r>
        <w:rPr>
          <w:rFonts w:cs="Courier New"/>
          <w:color w:val="000000"/>
          <w:lang w:val="fr-FR"/>
        </w:rPr>
        <w:t>&lt;</w:t>
      </w:r>
      <w:r>
        <w:rPr>
          <w:rFonts w:cs="Courier New"/>
          <w:lang w:val="fr-FR"/>
        </w:rPr>
        <w:t>Entities</w:t>
      </w:r>
      <w:r>
        <w:rPr>
          <w:rFonts w:cs="Courier New"/>
          <w:color w:val="000000"/>
          <w:lang w:val="fr-FR"/>
        </w:rPr>
        <w:t>&gt;</w:t>
      </w:r>
    </w:p>
    <w:p w14:paraId="6F8B3CAA" w14:textId="77777777" w:rsidR="00D45A6E" w:rsidRDefault="00D45A6E" w:rsidP="00D45A6E">
      <w:pPr>
        <w:pStyle w:val="XMLSection"/>
        <w:rPr>
          <w:rFonts w:cs="Courier New"/>
          <w:lang w:val="fr-FR"/>
        </w:rPr>
      </w:pPr>
      <w:r>
        <w:rPr>
          <w:rFonts w:cs="Courier New"/>
          <w:color w:val="000000"/>
          <w:lang w:val="fr-FR"/>
        </w:rPr>
        <w:t xml:space="preserve">         </w:t>
      </w:r>
      <w:r>
        <w:rPr>
          <w:rFonts w:cs="Courier New"/>
          <w:color w:val="000000"/>
          <w:lang w:val="fr-FR"/>
        </w:rPr>
        <w:tab/>
      </w:r>
      <w:r>
        <w:rPr>
          <w:rFonts w:cs="Courier New"/>
          <w:color w:val="000000"/>
          <w:lang w:val="fr-FR"/>
        </w:rPr>
        <w:tab/>
        <w:t>&lt;</w:t>
      </w:r>
      <w:r>
        <w:rPr>
          <w:rFonts w:cs="Courier New"/>
          <w:lang w:val="fr-FR"/>
        </w:rPr>
        <w:t>Entity</w:t>
      </w:r>
      <w:r>
        <w:rPr>
          <w:rFonts w:cs="Courier New"/>
          <w:color w:val="000000"/>
          <w:lang w:val="fr-FR"/>
        </w:rPr>
        <w:t>&gt;</w:t>
      </w:r>
    </w:p>
    <w:p w14:paraId="4BA3436A" w14:textId="25DE08C8" w:rsidR="00D45A6E" w:rsidRDefault="005B0E19" w:rsidP="00D45A6E">
      <w:pPr>
        <w:pStyle w:val="XMLSection"/>
        <w:rPr>
          <w:rFonts w:cs="Courier New"/>
          <w:color w:val="000000"/>
          <w:lang w:val="fr-FR"/>
        </w:rPr>
      </w:pPr>
      <w:r>
        <mc:AlternateContent>
          <mc:Choice Requires="wps">
            <w:drawing>
              <wp:anchor distT="0" distB="0" distL="114300" distR="114300" simplePos="0" relativeHeight="251658240" behindDoc="0" locked="0" layoutInCell="1" allowOverlap="1" wp14:anchorId="3CCD78F1" wp14:editId="5D4E74A7">
                <wp:simplePos x="0" y="0"/>
                <wp:positionH relativeFrom="column">
                  <wp:posOffset>2552700</wp:posOffset>
                </wp:positionH>
                <wp:positionV relativeFrom="paragraph">
                  <wp:posOffset>4445</wp:posOffset>
                </wp:positionV>
                <wp:extent cx="2952750" cy="142875"/>
                <wp:effectExtent l="9525" t="13335" r="9525" b="1524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428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4C2C73" id="Rectangle 4" o:spid="_x0000_s1026" style="position:absolute;margin-left:201pt;margin-top:.35pt;width:23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" filled="f" strokecolor="red" strokeweight="1.5pt"/>
            </w:pict>
          </mc:Fallback>
        </mc:AlternateContent>
      </w:r>
      <w:r w:rsidR="00D45A6E">
        <w:rPr>
          <w:rFonts w:cs="Courier New"/>
          <w:color w:val="000000"/>
          <w:lang w:val="fr-FR"/>
        </w:rPr>
        <w:t xml:space="preserve">            </w:t>
      </w:r>
      <w:r w:rsidR="00D45A6E">
        <w:rPr>
          <w:rFonts w:cs="Courier New"/>
          <w:color w:val="000000"/>
          <w:lang w:val="fr-FR"/>
        </w:rPr>
        <w:tab/>
        <w:t xml:space="preserve">    &lt;</w:t>
      </w:r>
      <w:r w:rsidR="00D45A6E">
        <w:rPr>
          <w:rFonts w:cs="Courier New"/>
          <w:lang w:val="fr-FR"/>
        </w:rPr>
        <w:t>identifier</w:t>
      </w:r>
      <w:r w:rsidR="00D45A6E">
        <w:rPr>
          <w:rFonts w:cs="Courier New"/>
          <w:color w:val="000000"/>
          <w:lang w:val="fr-FR"/>
        </w:rPr>
        <w:t>&gt;***&lt;/</w:t>
      </w:r>
      <w:r w:rsidR="00D45A6E">
        <w:rPr>
          <w:rFonts w:cs="Courier New"/>
          <w:lang w:val="fr-FR"/>
        </w:rPr>
        <w:t>identifier</w:t>
      </w:r>
      <w:r w:rsidR="00D45A6E">
        <w:rPr>
          <w:rFonts w:cs="Courier New"/>
          <w:color w:val="000000"/>
          <w:lang w:val="fr-FR"/>
        </w:rPr>
        <w:t>&gt;</w:t>
      </w:r>
    </w:p>
    <w:p w14:paraId="515E0483" w14:textId="77777777" w:rsidR="00D45A6E" w:rsidRDefault="00D45A6E" w:rsidP="00D45A6E">
      <w:pPr>
        <w:pStyle w:val="XMLSection"/>
        <w:rPr>
          <w:rFonts w:cs="Courier New"/>
          <w:color w:val="000000"/>
          <w:lang w:val="fr-FR"/>
        </w:rPr>
      </w:pPr>
      <w:r>
        <w:rPr>
          <w:rFonts w:cs="Courier New"/>
          <w:color w:val="000000"/>
          <w:lang w:val="fr-FR"/>
        </w:rPr>
        <w:tab/>
      </w:r>
      <w:r>
        <w:rPr>
          <w:rFonts w:cs="Courier New"/>
          <w:color w:val="000000"/>
          <w:lang w:val="fr-FR"/>
        </w:rPr>
        <w:tab/>
      </w:r>
      <w:r>
        <w:rPr>
          <w:rFonts w:cs="Courier New"/>
          <w:color w:val="000000"/>
          <w:lang w:val="fr-FR"/>
        </w:rPr>
        <w:tab/>
        <w:t xml:space="preserve">    &lt;</w:t>
      </w:r>
      <w:r>
        <w:rPr>
          <w:rFonts w:cs="Courier New"/>
          <w:lang w:val="fr-FR"/>
        </w:rPr>
        <w:t xml:space="preserve">name </w:t>
      </w:r>
      <w:r>
        <w:rPr>
          <w:rFonts w:cs="Courier New"/>
          <w:color w:val="000000"/>
          <w:lang w:val="fr-FR"/>
        </w:rPr>
        <w:t>/&gt;</w:t>
      </w:r>
    </w:p>
    <w:p w14:paraId="1EDFE89D" w14:textId="77777777" w:rsidR="00D45A6E" w:rsidRDefault="00D45A6E" w:rsidP="00D45A6E">
      <w:pPr>
        <w:pStyle w:val="XMLSection"/>
        <w:rPr>
          <w:rFonts w:cs="Courier New"/>
          <w:lang w:val="fr-FR"/>
        </w:rPr>
      </w:pPr>
      <w:r>
        <w:rPr>
          <w:rFonts w:cs="Courier New"/>
          <w:color w:val="000000"/>
          <w:lang w:val="fr-FR"/>
        </w:rPr>
        <w:tab/>
      </w:r>
      <w:r>
        <w:rPr>
          <w:rFonts w:cs="Courier New"/>
          <w:color w:val="000000"/>
          <w:lang w:val="fr-FR"/>
        </w:rPr>
        <w:tab/>
      </w:r>
      <w:r>
        <w:rPr>
          <w:rFonts w:cs="Courier New"/>
          <w:color w:val="000000"/>
          <w:lang w:val="fr-FR"/>
        </w:rPr>
        <w:tab/>
        <w:t xml:space="preserve">    &lt;</w:t>
      </w:r>
      <w:r>
        <w:rPr>
          <w:rFonts w:cs="Courier New"/>
          <w:lang w:val="fr-FR"/>
        </w:rPr>
        <w:t xml:space="preserve">description </w:t>
      </w:r>
      <w:r>
        <w:rPr>
          <w:rFonts w:cs="Courier New"/>
          <w:color w:val="000000"/>
          <w:lang w:val="fr-FR"/>
        </w:rPr>
        <w:t>/&gt;</w:t>
      </w:r>
    </w:p>
    <w:p w14:paraId="0EEB8C68" w14:textId="77777777" w:rsidR="00D45A6E" w:rsidRDefault="00D45A6E" w:rsidP="00D45A6E">
      <w:pPr>
        <w:pStyle w:val="XMLSection"/>
        <w:rPr>
          <w:rFonts w:cs="Courier New"/>
        </w:rPr>
      </w:pPr>
      <w:r>
        <w:rPr>
          <w:rFonts w:cs="Courier New"/>
          <w:color w:val="000000"/>
          <w:lang w:val="fr-FR"/>
        </w:rPr>
        <w:t xml:space="preserve">            </w:t>
      </w:r>
      <w:r>
        <w:rPr>
          <w:rFonts w:cs="Courier New"/>
          <w:color w:val="000000"/>
          <w:lang w:val="fr-FR"/>
        </w:rPr>
        <w:tab/>
        <w:t xml:space="preserve">    </w:t>
      </w:r>
      <w:r>
        <w:rPr>
          <w:rFonts w:cs="Courier New"/>
          <w:color w:val="000000"/>
        </w:rPr>
        <w:t>&lt;</w:t>
      </w:r>
      <w:r>
        <w:rPr>
          <w:rFonts w:cs="Courier New"/>
        </w:rPr>
        <w:t>Power</w:t>
      </w:r>
      <w:r>
        <w:rPr>
          <w:rFonts w:cs="Courier New"/>
          <w:color w:val="000000"/>
        </w:rPr>
        <w:t>&gt;</w:t>
      </w:r>
    </w:p>
    <w:p w14:paraId="7D761C30"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 xml:space="preserve"> &lt;</w:t>
      </w:r>
      <w:r>
        <w:rPr>
          <w:rFonts w:cs="Courier New"/>
        </w:rPr>
        <w:t>time</w:t>
      </w:r>
      <w:r>
        <w:rPr>
          <w:rFonts w:cs="Courier New"/>
          <w:color w:val="000000"/>
        </w:rPr>
        <w:t>&gt;2016-07-26T14:00:00-04:00&lt;/</w:t>
      </w:r>
      <w:r>
        <w:rPr>
          <w:rFonts w:cs="Courier New"/>
        </w:rPr>
        <w:t>time</w:t>
      </w:r>
      <w:r>
        <w:rPr>
          <w:rFonts w:cs="Courier New"/>
          <w:color w:val="000000"/>
        </w:rPr>
        <w:t>&gt;</w:t>
      </w:r>
    </w:p>
    <w:p w14:paraId="3724564C"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 xml:space="preserve"> &lt;</w:t>
      </w:r>
      <w:r>
        <w:rPr>
          <w:rFonts w:cs="Courier New"/>
        </w:rPr>
        <w:t>value</w:t>
      </w:r>
      <w:r>
        <w:rPr>
          <w:rFonts w:cs="Courier New"/>
          <w:color w:val="000000"/>
        </w:rPr>
        <w:t>&gt;11.62&lt;/</w:t>
      </w:r>
      <w:r>
        <w:rPr>
          <w:rFonts w:cs="Courier New"/>
        </w:rPr>
        <w:t>value</w:t>
      </w:r>
      <w:r>
        <w:rPr>
          <w:rFonts w:cs="Courier New"/>
          <w:color w:val="000000"/>
        </w:rPr>
        <w:t>&gt;</w:t>
      </w:r>
    </w:p>
    <w:p w14:paraId="080F7B01" w14:textId="77777777" w:rsidR="00D45A6E" w:rsidRDefault="00D45A6E" w:rsidP="00D45A6E">
      <w:pPr>
        <w:pStyle w:val="XMLSection"/>
        <w:rPr>
          <w:rFonts w:cs="Courier New"/>
          <w:color w:val="000000"/>
        </w:rPr>
      </w:pPr>
      <w:r>
        <w:rPr>
          <w:rFonts w:cs="Courier New"/>
          <w:color w:val="000000"/>
        </w:rPr>
        <w:t xml:space="preserve">            </w:t>
      </w:r>
      <w:r>
        <w:rPr>
          <w:rFonts w:cs="Courier New"/>
          <w:color w:val="000000"/>
        </w:rPr>
        <w:tab/>
        <w:t xml:space="preserve">    &lt;/</w:t>
      </w:r>
      <w:r>
        <w:rPr>
          <w:rFonts w:cs="Courier New"/>
        </w:rPr>
        <w:t>Power</w:t>
      </w:r>
      <w:r>
        <w:rPr>
          <w:rFonts w:cs="Courier New"/>
          <w:color w:val="000000"/>
        </w:rPr>
        <w:t>&gt;</w:t>
      </w:r>
    </w:p>
    <w:p w14:paraId="54EE7D39" w14:textId="77777777" w:rsidR="00D45A6E" w:rsidRDefault="00D45A6E" w:rsidP="00D45A6E">
      <w:pPr>
        <w:pStyle w:val="XMLSection"/>
        <w:rPr>
          <w:rFonts w:cs="Courier New"/>
        </w:rPr>
      </w:pPr>
      <w:r>
        <w:rPr>
          <w:rFonts w:cs="Courier New"/>
          <w:color w:val="000000"/>
        </w:rPr>
        <w:tab/>
      </w:r>
      <w:r>
        <w:rPr>
          <w:rFonts w:cs="Courier New"/>
          <w:color w:val="000000"/>
        </w:rPr>
        <w:tab/>
      </w:r>
      <w:r>
        <w:rPr>
          <w:rFonts w:cs="Courier New"/>
          <w:color w:val="000000"/>
        </w:rPr>
        <w:tab/>
        <w:t xml:space="preserve">    . . .</w:t>
      </w:r>
    </w:p>
    <w:p w14:paraId="5C46E5D2"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Entity</w:t>
      </w:r>
      <w:r>
        <w:rPr>
          <w:rFonts w:cs="Courier New"/>
          <w:color w:val="000000"/>
        </w:rPr>
        <w:t>&gt;</w:t>
      </w:r>
    </w:p>
    <w:p w14:paraId="26EB9BA2" w14:textId="77777777" w:rsidR="00D45A6E" w:rsidRDefault="00D45A6E" w:rsidP="00D45A6E">
      <w:pPr>
        <w:pStyle w:val="XMLSection"/>
        <w:rPr>
          <w:rFonts w:cs="Courier New"/>
        </w:rPr>
      </w:pPr>
      <w:r>
        <w:rPr>
          <w:rFonts w:cs="Courier New"/>
          <w:color w:val="000000"/>
        </w:rPr>
        <w:t xml:space="preserve">      </w:t>
      </w:r>
      <w:r>
        <w:rPr>
          <w:rFonts w:cs="Courier New"/>
          <w:color w:val="000000"/>
        </w:rPr>
        <w:tab/>
        <w:t>&lt;/</w:t>
      </w:r>
      <w:r>
        <w:rPr>
          <w:rFonts w:cs="Courier New"/>
        </w:rPr>
        <w:t>Entities</w:t>
      </w:r>
      <w:r>
        <w:rPr>
          <w:rFonts w:cs="Courier New"/>
          <w:color w:val="000000"/>
        </w:rPr>
        <w:t>&gt;</w:t>
      </w:r>
    </w:p>
    <w:p w14:paraId="37BE505F"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CreateSchedule</w:t>
      </w:r>
      <w:r>
        <w:rPr>
          <w:rFonts w:cs="Courier New"/>
          <w:color w:val="000000"/>
        </w:rPr>
        <w:t>&gt;</w:t>
      </w:r>
    </w:p>
    <w:p w14:paraId="1B1E2109" w14:textId="77777777" w:rsidR="00D45A6E" w:rsidRDefault="00D45A6E" w:rsidP="00D45A6E">
      <w:pPr>
        <w:pStyle w:val="XMLSection"/>
        <w:ind w:firstLine="720"/>
        <w:rPr>
          <w:rFonts w:cs="Courier New"/>
        </w:rPr>
      </w:pPr>
      <w:r>
        <w:rPr>
          <w:rFonts w:cs="Courier New"/>
          <w:color w:val="000000"/>
        </w:rPr>
        <w:t>&lt;/</w:t>
      </w:r>
      <w:r>
        <w:rPr>
          <w:rFonts w:cs="Courier New"/>
        </w:rPr>
        <w:t>SubmitForecast</w:t>
      </w:r>
      <w:r>
        <w:rPr>
          <w:rFonts w:cs="Courier New"/>
          <w:color w:val="000000"/>
        </w:rPr>
        <w:t>&gt;</w:t>
      </w:r>
    </w:p>
    <w:p w14:paraId="6DE6058C" w14:textId="77777777" w:rsidR="00D45A6E" w:rsidRDefault="00D45A6E" w:rsidP="00D45A6E">
      <w:pPr>
        <w:pStyle w:val="ListNumber"/>
        <w:numPr>
          <w:ilvl w:val="0"/>
          <w:numId w:val="0"/>
        </w:numPr>
        <w:tabs>
          <w:tab w:val="left" w:pos="720"/>
        </w:tabs>
        <w:ind w:left="1440"/>
      </w:pPr>
    </w:p>
    <w:p w14:paraId="2C6FBD4D" w14:textId="77777777" w:rsidR="00D45A6E" w:rsidRDefault="00D45A6E" w:rsidP="00D45A6E">
      <w:pPr>
        <w:pStyle w:val="XMLSection"/>
        <w:ind w:firstLine="720"/>
        <w:rPr>
          <w:rFonts w:cs="Courier New"/>
          <w:color w:val="000000"/>
        </w:rPr>
      </w:pPr>
      <w:r>
        <w:rPr>
          <w:rFonts w:cs="Courier New"/>
          <w:color w:val="000000"/>
        </w:rPr>
        <w:lastRenderedPageBreak/>
        <w:t>&lt;</w:t>
      </w:r>
      <w:r>
        <w:rPr>
          <w:rFonts w:cs="Courier New"/>
        </w:rPr>
        <w:t>SubmitForecast</w:t>
      </w:r>
      <w:r>
        <w:rPr>
          <w:rFonts w:cs="Courier New"/>
          <w:color w:val="000000"/>
        </w:rPr>
        <w:t>&gt;</w:t>
      </w:r>
    </w:p>
    <w:p w14:paraId="55BE0D1C" w14:textId="77777777" w:rsidR="00D45A6E" w:rsidRDefault="00D45A6E" w:rsidP="00D45A6E">
      <w:pPr>
        <w:pStyle w:val="XMLSection"/>
        <w:ind w:firstLine="720"/>
        <w:rPr>
          <w:rFonts w:cs="Courier New"/>
        </w:rPr>
      </w:pPr>
      <w:r>
        <w:rPr>
          <w:rFonts w:cs="Courier New"/>
          <w:color w:val="FF00FF"/>
        </w:rPr>
        <w:t>xmlns=</w:t>
      </w:r>
      <w:r>
        <w:rPr>
          <w:rFonts w:cs="Courier New"/>
          <w:i/>
          <w:iCs/>
          <w:color w:val="0000FF"/>
        </w:rPr>
        <w:t>"urn:com.alstom.isone.windint.windintegration:1-0"</w:t>
      </w:r>
      <w:r>
        <w:rPr>
          <w:rFonts w:cs="Courier New"/>
          <w:color w:val="000000"/>
        </w:rPr>
        <w:t>&gt;</w:t>
      </w:r>
    </w:p>
    <w:p w14:paraId="7709D8B7"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CreateSchedule</w:t>
      </w:r>
      <w:r>
        <w:rPr>
          <w:rFonts w:cs="Courier New"/>
          <w:color w:val="000000"/>
        </w:rPr>
        <w:t>&gt;</w:t>
      </w:r>
    </w:p>
    <w:p w14:paraId="4FCBD3C0" w14:textId="77777777" w:rsidR="00D45A6E" w:rsidRDefault="00D45A6E" w:rsidP="00D45A6E">
      <w:pPr>
        <w:pStyle w:val="XMLSection"/>
        <w:rPr>
          <w:rFonts w:cs="Courier New"/>
        </w:rPr>
      </w:pPr>
      <w:r>
        <w:rPr>
          <w:rFonts w:cs="Courier New"/>
          <w:color w:val="000000"/>
        </w:rPr>
        <w:t xml:space="preserve">      </w:t>
      </w:r>
      <w:r>
        <w:rPr>
          <w:rFonts w:cs="Courier New"/>
          <w:color w:val="000000"/>
        </w:rPr>
        <w:tab/>
        <w:t>&lt;</w:t>
      </w:r>
      <w:r>
        <w:rPr>
          <w:rFonts w:cs="Courier New"/>
        </w:rPr>
        <w:t>Schedule</w:t>
      </w:r>
      <w:r>
        <w:rPr>
          <w:rFonts w:cs="Courier New"/>
          <w:color w:val="000000"/>
        </w:rPr>
        <w:t>&gt;</w:t>
      </w:r>
    </w:p>
    <w:p w14:paraId="59873C8C"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identifier</w:t>
      </w:r>
      <w:r>
        <w:rPr>
          <w:rFonts w:cs="Courier New"/>
          <w:color w:val="000000"/>
        </w:rPr>
        <w:t>&gt;*05070101&lt;/</w:t>
      </w:r>
      <w:r>
        <w:rPr>
          <w:rFonts w:cs="Courier New"/>
        </w:rPr>
        <w:t>identifier</w:t>
      </w:r>
      <w:r>
        <w:rPr>
          <w:rFonts w:cs="Courier New"/>
          <w:color w:val="000000"/>
        </w:rPr>
        <w:t>&gt;</w:t>
      </w:r>
    </w:p>
    <w:p w14:paraId="342AB1DC" w14:textId="77777777" w:rsidR="00D45A6E" w:rsidRDefault="00D45A6E" w:rsidP="00D45A6E">
      <w:pPr>
        <w:pStyle w:val="XMLSection"/>
        <w:rPr>
          <w:rFonts w:cs="Courier New"/>
        </w:rPr>
      </w:pPr>
      <w:r>
        <w:rPr>
          <w:rFonts w:cs="Courier New"/>
          <w:color w:val="000000"/>
        </w:rPr>
        <w:t xml:space="preserve">      </w:t>
      </w:r>
      <w:r>
        <w:rPr>
          <w:rFonts w:cs="Courier New"/>
          <w:color w:val="000000"/>
        </w:rPr>
        <w:tab/>
        <w:t>&lt;/</w:t>
      </w:r>
      <w:r>
        <w:rPr>
          <w:rFonts w:cs="Courier New"/>
        </w:rPr>
        <w:t>Schedule</w:t>
      </w:r>
      <w:r>
        <w:rPr>
          <w:rFonts w:cs="Courier New"/>
          <w:color w:val="000000"/>
        </w:rPr>
        <w:t>&gt;</w:t>
      </w:r>
    </w:p>
    <w:p w14:paraId="64F60715" w14:textId="77777777" w:rsidR="00D45A6E" w:rsidRDefault="00D45A6E" w:rsidP="00D45A6E">
      <w:pPr>
        <w:pStyle w:val="XMLSection"/>
        <w:rPr>
          <w:rFonts w:cs="Courier New"/>
        </w:rPr>
      </w:pPr>
      <w:r>
        <w:rPr>
          <w:rFonts w:cs="Courier New"/>
          <w:color w:val="000000"/>
        </w:rPr>
        <w:t xml:space="preserve">      </w:t>
      </w:r>
      <w:r>
        <w:rPr>
          <w:rFonts w:cs="Courier New"/>
          <w:color w:val="000000"/>
        </w:rPr>
        <w:tab/>
        <w:t>&lt;</w:t>
      </w:r>
      <w:r>
        <w:rPr>
          <w:rFonts w:cs="Courier New"/>
        </w:rPr>
        <w:t>Entities</w:t>
      </w:r>
      <w:r>
        <w:rPr>
          <w:rFonts w:cs="Courier New"/>
          <w:color w:val="000000"/>
        </w:rPr>
        <w:t>&gt;</w:t>
      </w:r>
    </w:p>
    <w:p w14:paraId="4D7A9961"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Entity</w:t>
      </w:r>
      <w:r>
        <w:rPr>
          <w:rFonts w:cs="Courier New"/>
          <w:color w:val="000000"/>
        </w:rPr>
        <w:t>&gt;</w:t>
      </w:r>
    </w:p>
    <w:p w14:paraId="735AF587" w14:textId="1DEE1A7E" w:rsidR="00D45A6E" w:rsidRDefault="005B0E19" w:rsidP="00D45A6E">
      <w:pPr>
        <w:pStyle w:val="XMLSection"/>
        <w:rPr>
          <w:rFonts w:cs="Courier New"/>
          <w:color w:val="000000"/>
        </w:rPr>
      </w:pPr>
      <w:r>
        <mc:AlternateContent>
          <mc:Choice Requires="wps">
            <w:drawing>
              <wp:anchor distT="0" distB="0" distL="114300" distR="114300" simplePos="0" relativeHeight="251659264" behindDoc="0" locked="0" layoutInCell="1" allowOverlap="1" wp14:anchorId="31A58FEA" wp14:editId="02AF6624">
                <wp:simplePos x="0" y="0"/>
                <wp:positionH relativeFrom="column">
                  <wp:posOffset>2552700</wp:posOffset>
                </wp:positionH>
                <wp:positionV relativeFrom="paragraph">
                  <wp:posOffset>12700</wp:posOffset>
                </wp:positionV>
                <wp:extent cx="2952750" cy="142875"/>
                <wp:effectExtent l="9525" t="11430" r="9525" b="1714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428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F1F3F1" id="Rectangle 5" o:spid="_x0000_s1026" style="position:absolute;margin-left:201pt;margin-top:1pt;width:23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" filled="f" strokecolor="red" strokeweight="1.5pt"/>
            </w:pict>
          </mc:Fallback>
        </mc:AlternateContent>
      </w:r>
      <w:r w:rsidR="00D45A6E">
        <w:rPr>
          <w:rFonts w:cs="Courier New"/>
          <w:color w:val="000000"/>
        </w:rPr>
        <w:t xml:space="preserve">            </w:t>
      </w:r>
      <w:r w:rsidR="00D45A6E">
        <w:rPr>
          <w:rFonts w:cs="Courier New"/>
          <w:color w:val="000000"/>
        </w:rPr>
        <w:tab/>
        <w:t xml:space="preserve">    &lt;</w:t>
      </w:r>
      <w:r w:rsidR="00D45A6E">
        <w:rPr>
          <w:rFonts w:cs="Courier New"/>
        </w:rPr>
        <w:t>assetIdentifier</w:t>
      </w:r>
      <w:r w:rsidR="00D45A6E">
        <w:rPr>
          <w:rFonts w:cs="Courier New"/>
          <w:color w:val="000000"/>
        </w:rPr>
        <w:t>&gt;***&lt;/</w:t>
      </w:r>
      <w:r w:rsidR="00D45A6E">
        <w:rPr>
          <w:rFonts w:cs="Courier New"/>
        </w:rPr>
        <w:t>assetIdentifier</w:t>
      </w:r>
      <w:r w:rsidR="00D45A6E">
        <w:rPr>
          <w:rFonts w:cs="Courier New"/>
          <w:color w:val="000000"/>
        </w:rPr>
        <w:t>&gt;</w:t>
      </w:r>
    </w:p>
    <w:p w14:paraId="038A2D57" w14:textId="77777777" w:rsidR="00D45A6E" w:rsidRDefault="00D45A6E" w:rsidP="00D45A6E">
      <w:pPr>
        <w:pStyle w:val="XMLSection"/>
        <w:rPr>
          <w:rFonts w:cs="Courier New"/>
          <w:color w:val="000000"/>
        </w:rPr>
      </w:pPr>
      <w:r>
        <w:rPr>
          <w:rFonts w:cs="Courier New"/>
          <w:color w:val="000000"/>
        </w:rPr>
        <w:tab/>
      </w:r>
      <w:r>
        <w:rPr>
          <w:rFonts w:cs="Courier New"/>
          <w:color w:val="000000"/>
        </w:rPr>
        <w:tab/>
      </w:r>
      <w:r>
        <w:rPr>
          <w:rFonts w:cs="Courier New"/>
          <w:color w:val="000000"/>
        </w:rPr>
        <w:tab/>
        <w:t xml:space="preserve">    &lt;</w:t>
      </w:r>
      <w:r>
        <w:rPr>
          <w:rFonts w:cs="Courier New"/>
        </w:rPr>
        <w:t xml:space="preserve">name </w:t>
      </w:r>
      <w:r>
        <w:rPr>
          <w:rFonts w:cs="Courier New"/>
          <w:color w:val="000000"/>
        </w:rPr>
        <w:t>/&gt;</w:t>
      </w:r>
    </w:p>
    <w:p w14:paraId="66FA084B" w14:textId="77777777" w:rsidR="00D45A6E" w:rsidRDefault="00D45A6E" w:rsidP="00D45A6E">
      <w:pPr>
        <w:pStyle w:val="XMLSection"/>
        <w:rPr>
          <w:rFonts w:cs="Courier New"/>
        </w:rPr>
      </w:pPr>
      <w:r>
        <w:rPr>
          <w:rFonts w:cs="Courier New"/>
          <w:color w:val="000000"/>
        </w:rPr>
        <w:tab/>
      </w:r>
      <w:r>
        <w:rPr>
          <w:rFonts w:cs="Courier New"/>
          <w:color w:val="000000"/>
        </w:rPr>
        <w:tab/>
      </w:r>
      <w:r>
        <w:rPr>
          <w:rFonts w:cs="Courier New"/>
          <w:color w:val="000000"/>
        </w:rPr>
        <w:tab/>
        <w:t xml:space="preserve">    &lt;</w:t>
      </w:r>
      <w:r>
        <w:rPr>
          <w:rFonts w:cs="Courier New"/>
        </w:rPr>
        <w:t xml:space="preserve">description </w:t>
      </w:r>
      <w:r>
        <w:rPr>
          <w:rFonts w:cs="Courier New"/>
          <w:color w:val="000000"/>
        </w:rPr>
        <w:t>/&gt;</w:t>
      </w:r>
    </w:p>
    <w:p w14:paraId="211D0D19" w14:textId="77777777" w:rsidR="00D45A6E" w:rsidRDefault="00D45A6E" w:rsidP="00D45A6E">
      <w:pPr>
        <w:pStyle w:val="XMLSection"/>
        <w:rPr>
          <w:rFonts w:cs="Courier New"/>
        </w:rPr>
      </w:pPr>
      <w:r>
        <w:rPr>
          <w:rFonts w:cs="Courier New"/>
          <w:color w:val="000000"/>
        </w:rPr>
        <w:t xml:space="preserve">            </w:t>
      </w:r>
      <w:r>
        <w:rPr>
          <w:rFonts w:cs="Courier New"/>
          <w:color w:val="000000"/>
        </w:rPr>
        <w:tab/>
        <w:t xml:space="preserve">    &lt;</w:t>
      </w:r>
      <w:r>
        <w:rPr>
          <w:rFonts w:cs="Courier New"/>
        </w:rPr>
        <w:t>Power</w:t>
      </w:r>
      <w:r>
        <w:rPr>
          <w:rFonts w:cs="Courier New"/>
          <w:color w:val="000000"/>
        </w:rPr>
        <w:t>&gt;</w:t>
      </w:r>
    </w:p>
    <w:p w14:paraId="728C487A"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 xml:space="preserve"> &lt;</w:t>
      </w:r>
      <w:r>
        <w:rPr>
          <w:rFonts w:cs="Courier New"/>
        </w:rPr>
        <w:t>time</w:t>
      </w:r>
      <w:r>
        <w:rPr>
          <w:rFonts w:cs="Courier New"/>
          <w:color w:val="000000"/>
        </w:rPr>
        <w:t>&gt;2016-07-26T14:00:00-04:00&lt;/</w:t>
      </w:r>
      <w:r>
        <w:rPr>
          <w:rFonts w:cs="Courier New"/>
        </w:rPr>
        <w:t>time</w:t>
      </w:r>
      <w:r>
        <w:rPr>
          <w:rFonts w:cs="Courier New"/>
          <w:color w:val="000000"/>
        </w:rPr>
        <w:t>&gt;</w:t>
      </w:r>
    </w:p>
    <w:p w14:paraId="0AC56CB4"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 xml:space="preserve"> &lt;</w:t>
      </w:r>
      <w:r>
        <w:rPr>
          <w:rFonts w:cs="Courier New"/>
        </w:rPr>
        <w:t>value</w:t>
      </w:r>
      <w:r>
        <w:rPr>
          <w:rFonts w:cs="Courier New"/>
          <w:color w:val="000000"/>
        </w:rPr>
        <w:t>&gt;11.62&lt;/</w:t>
      </w:r>
      <w:r>
        <w:rPr>
          <w:rFonts w:cs="Courier New"/>
        </w:rPr>
        <w:t>value</w:t>
      </w:r>
      <w:r>
        <w:rPr>
          <w:rFonts w:cs="Courier New"/>
          <w:color w:val="000000"/>
        </w:rPr>
        <w:t>&gt;</w:t>
      </w:r>
    </w:p>
    <w:p w14:paraId="52E7FCF2" w14:textId="77777777" w:rsidR="00D45A6E" w:rsidRDefault="00D45A6E" w:rsidP="00D45A6E">
      <w:pPr>
        <w:pStyle w:val="XMLSection"/>
        <w:rPr>
          <w:rFonts w:cs="Courier New"/>
          <w:color w:val="000000"/>
        </w:rPr>
      </w:pPr>
      <w:r>
        <w:rPr>
          <w:rFonts w:cs="Courier New"/>
          <w:color w:val="000000"/>
        </w:rPr>
        <w:t xml:space="preserve">            </w:t>
      </w:r>
      <w:r>
        <w:rPr>
          <w:rFonts w:cs="Courier New"/>
          <w:color w:val="000000"/>
        </w:rPr>
        <w:tab/>
        <w:t xml:space="preserve">    &lt;/</w:t>
      </w:r>
      <w:r>
        <w:rPr>
          <w:rFonts w:cs="Courier New"/>
        </w:rPr>
        <w:t>Power</w:t>
      </w:r>
      <w:r>
        <w:rPr>
          <w:rFonts w:cs="Courier New"/>
          <w:color w:val="000000"/>
        </w:rPr>
        <w:t>&gt;</w:t>
      </w:r>
    </w:p>
    <w:p w14:paraId="28DFBBAA" w14:textId="77777777" w:rsidR="00D45A6E" w:rsidRDefault="00D45A6E" w:rsidP="00D45A6E">
      <w:pPr>
        <w:pStyle w:val="XMLSection"/>
        <w:rPr>
          <w:rFonts w:cs="Courier New"/>
        </w:rPr>
      </w:pPr>
      <w:r>
        <w:rPr>
          <w:rFonts w:cs="Courier New"/>
          <w:color w:val="000000"/>
        </w:rPr>
        <w:tab/>
      </w:r>
      <w:r>
        <w:rPr>
          <w:rFonts w:cs="Courier New"/>
          <w:color w:val="000000"/>
        </w:rPr>
        <w:tab/>
      </w:r>
      <w:r>
        <w:rPr>
          <w:rFonts w:cs="Courier New"/>
          <w:color w:val="000000"/>
        </w:rPr>
        <w:tab/>
        <w:t xml:space="preserve">    . . .</w:t>
      </w:r>
    </w:p>
    <w:p w14:paraId="2A2F23E1"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Entity</w:t>
      </w:r>
      <w:r>
        <w:rPr>
          <w:rFonts w:cs="Courier New"/>
          <w:color w:val="000000"/>
        </w:rPr>
        <w:t>&gt;</w:t>
      </w:r>
    </w:p>
    <w:p w14:paraId="6D802E46" w14:textId="77777777" w:rsidR="00D45A6E" w:rsidRDefault="00D45A6E" w:rsidP="00D45A6E">
      <w:pPr>
        <w:pStyle w:val="XMLSection"/>
        <w:rPr>
          <w:rFonts w:cs="Courier New"/>
        </w:rPr>
      </w:pPr>
      <w:r>
        <w:rPr>
          <w:rFonts w:cs="Courier New"/>
          <w:color w:val="000000"/>
        </w:rPr>
        <w:t xml:space="preserve">      </w:t>
      </w:r>
      <w:r>
        <w:rPr>
          <w:rFonts w:cs="Courier New"/>
          <w:color w:val="000000"/>
        </w:rPr>
        <w:tab/>
        <w:t>&lt;/</w:t>
      </w:r>
      <w:r>
        <w:rPr>
          <w:rFonts w:cs="Courier New"/>
        </w:rPr>
        <w:t>Entities</w:t>
      </w:r>
      <w:r>
        <w:rPr>
          <w:rFonts w:cs="Courier New"/>
          <w:color w:val="000000"/>
        </w:rPr>
        <w:t>&gt;</w:t>
      </w:r>
    </w:p>
    <w:p w14:paraId="697C34D4" w14:textId="77777777" w:rsidR="00D45A6E" w:rsidRDefault="00D45A6E" w:rsidP="00D45A6E">
      <w:pPr>
        <w:pStyle w:val="XMLSection"/>
        <w:rPr>
          <w:rFonts w:cs="Courier New"/>
        </w:rPr>
      </w:pPr>
      <w:r>
        <w:rPr>
          <w:rFonts w:cs="Courier New"/>
          <w:color w:val="000000"/>
        </w:rPr>
        <w:t xml:space="preserve">   </w:t>
      </w:r>
      <w:r>
        <w:rPr>
          <w:rFonts w:cs="Courier New"/>
          <w:color w:val="000000"/>
        </w:rPr>
        <w:tab/>
      </w:r>
      <w:r>
        <w:rPr>
          <w:rFonts w:cs="Courier New"/>
          <w:color w:val="000000"/>
        </w:rPr>
        <w:tab/>
        <w:t>&lt;/</w:t>
      </w:r>
      <w:r>
        <w:rPr>
          <w:rFonts w:cs="Courier New"/>
        </w:rPr>
        <w:t>CreateSchedule</w:t>
      </w:r>
      <w:r>
        <w:rPr>
          <w:rFonts w:cs="Courier New"/>
          <w:color w:val="000000"/>
        </w:rPr>
        <w:t>&gt;</w:t>
      </w:r>
    </w:p>
    <w:p w14:paraId="5D039D87" w14:textId="77777777" w:rsidR="00D45A6E" w:rsidRDefault="00D45A6E" w:rsidP="00D45A6E">
      <w:pPr>
        <w:pStyle w:val="XMLSection"/>
        <w:ind w:firstLine="720"/>
        <w:rPr>
          <w:rFonts w:cs="Courier New"/>
        </w:rPr>
      </w:pPr>
      <w:r>
        <w:rPr>
          <w:rFonts w:cs="Courier New"/>
          <w:color w:val="000000"/>
        </w:rPr>
        <w:t>&lt;/</w:t>
      </w:r>
      <w:r>
        <w:rPr>
          <w:rFonts w:cs="Courier New"/>
        </w:rPr>
        <w:t>SubmitForecast</w:t>
      </w:r>
      <w:r>
        <w:rPr>
          <w:rFonts w:cs="Courier New"/>
          <w:color w:val="000000"/>
        </w:rPr>
        <w:t>&gt;</w:t>
      </w:r>
    </w:p>
    <w:p w14:paraId="6EBF2F30" w14:textId="77777777" w:rsidR="00D45A6E" w:rsidRDefault="00D45A6E" w:rsidP="00D45A6E">
      <w:pPr>
        <w:pStyle w:val="ListNumber"/>
        <w:numPr>
          <w:ilvl w:val="0"/>
          <w:numId w:val="0"/>
        </w:numPr>
        <w:tabs>
          <w:tab w:val="left" w:pos="720"/>
        </w:tabs>
        <w:ind w:left="1440"/>
      </w:pPr>
    </w:p>
    <w:p w14:paraId="37823AE6" w14:textId="7EBDADC6" w:rsidR="00D45A6E" w:rsidRDefault="00D45A6E" w:rsidP="00D45A6E">
      <w:pPr>
        <w:pStyle w:val="ListNumber"/>
        <w:numPr>
          <w:ilvl w:val="0"/>
          <w:numId w:val="24"/>
        </w:numPr>
        <w:spacing w:after="120"/>
        <w:rPr>
          <w:rFonts w:ascii="Arial" w:hAnsi="Arial"/>
          <w:sz w:val="24"/>
        </w:rPr>
      </w:pPr>
      <w:r>
        <w:rPr>
          <w:rFonts w:ascii="Arial" w:hAnsi="Arial"/>
          <w:sz w:val="24"/>
        </w:rPr>
        <w:t>Error messages</w:t>
      </w:r>
    </w:p>
    <w:p w14:paraId="4DC08DAC" w14:textId="77777777" w:rsidR="00FE4B4D" w:rsidRDefault="00FE4B4D" w:rsidP="00FE4B4D">
      <w:pPr>
        <w:pStyle w:val="ListNumber"/>
        <w:numPr>
          <w:ilvl w:val="0"/>
          <w:numId w:val="0"/>
        </w:numPr>
        <w:spacing w:after="120"/>
        <w:ind w:left="360" w:hanging="360"/>
        <w:rPr>
          <w:rFonts w:ascii="Arial" w:hAnsi="Arial"/>
          <w:sz w:val="24"/>
        </w:rPr>
      </w:pPr>
    </w:p>
    <w:p w14:paraId="1A1A6A24" w14:textId="1FD17FA7" w:rsidR="00D45A6E" w:rsidRDefault="00D45A6E" w:rsidP="00D45A6E">
      <w:pPr>
        <w:pStyle w:val="ListNumber"/>
        <w:numPr>
          <w:ilvl w:val="0"/>
          <w:numId w:val="0"/>
        </w:numPr>
        <w:tabs>
          <w:tab w:val="left" w:pos="720"/>
        </w:tabs>
        <w:spacing w:before="240"/>
        <w:ind w:left="360"/>
        <w:rPr>
          <w:rFonts w:ascii="Arial" w:hAnsi="Arial"/>
          <w:sz w:val="24"/>
        </w:rPr>
      </w:pPr>
      <w:r>
        <w:rPr>
          <w:rFonts w:ascii="Arial" w:hAnsi="Arial"/>
          <w:sz w:val="24"/>
        </w:rPr>
        <w:t xml:space="preserve">The following error messages are returned in the soap response if the submitted Entity ID or Asset ID values are not valid. </w:t>
      </w:r>
    </w:p>
    <w:p w14:paraId="431ADDBE" w14:textId="77777777" w:rsidR="0068653C" w:rsidRDefault="0068653C" w:rsidP="00D45A6E">
      <w:pPr>
        <w:pStyle w:val="ListNumber"/>
        <w:numPr>
          <w:ilvl w:val="0"/>
          <w:numId w:val="0"/>
        </w:numPr>
        <w:tabs>
          <w:tab w:val="left" w:pos="720"/>
        </w:tabs>
        <w:spacing w:before="240"/>
        <w:ind w:left="360"/>
        <w:rPr>
          <w:rFonts w:ascii="Arial" w:hAnsi="Arial"/>
          <w:sz w:val="24"/>
        </w:rPr>
      </w:pPr>
    </w:p>
    <w:p w14:paraId="2FFDBE07" w14:textId="0250F7CC" w:rsidR="00FE4B4D" w:rsidRDefault="00FE4B4D" w:rsidP="00FE4B4D">
      <w:pPr>
        <w:pStyle w:val="List"/>
        <w:numPr>
          <w:ilvl w:val="0"/>
          <w:numId w:val="0"/>
        </w:numPr>
      </w:pPr>
    </w:p>
    <w:tbl>
      <w:tblPr>
        <w:tblW w:w="9301"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4151"/>
        <w:gridCol w:w="5150"/>
      </w:tblGrid>
      <w:tr w:rsidR="00FE4B4D" w14:paraId="078CBCB8" w14:textId="77777777" w:rsidTr="00FE4B4D">
        <w:trPr>
          <w:cantSplit/>
          <w:trHeight w:val="411"/>
          <w:tblHeader/>
        </w:trPr>
        <w:tc>
          <w:tcPr>
            <w:tcW w:w="4151" w:type="dxa"/>
            <w:tcBorders>
              <w:top w:val="single" w:sz="4" w:space="0" w:color="auto"/>
              <w:left w:val="single" w:sz="4" w:space="0" w:color="auto"/>
              <w:bottom w:val="single" w:sz="4" w:space="0" w:color="auto"/>
              <w:right w:val="single" w:sz="4" w:space="0" w:color="auto"/>
            </w:tcBorders>
            <w:shd w:val="clear" w:color="auto" w:fill="DDD9C3"/>
            <w:hideMark/>
          </w:tcPr>
          <w:p w14:paraId="71BCE91D" w14:textId="1E552D46" w:rsidR="00FE4B4D" w:rsidRDefault="00FE4B4D">
            <w:pPr>
              <w:pStyle w:val="TableHeadingKWN"/>
            </w:pPr>
            <w:r>
              <w:t>Condition</w:t>
            </w:r>
          </w:p>
        </w:tc>
        <w:tc>
          <w:tcPr>
            <w:tcW w:w="5150" w:type="dxa"/>
            <w:tcBorders>
              <w:top w:val="single" w:sz="4" w:space="0" w:color="auto"/>
              <w:left w:val="single" w:sz="4" w:space="0" w:color="auto"/>
              <w:bottom w:val="single" w:sz="4" w:space="0" w:color="auto"/>
              <w:right w:val="single" w:sz="4" w:space="0" w:color="auto"/>
            </w:tcBorders>
            <w:shd w:val="clear" w:color="auto" w:fill="DDD9C3"/>
            <w:hideMark/>
          </w:tcPr>
          <w:p w14:paraId="7EE08CF6" w14:textId="18B7B809" w:rsidR="00FE4B4D" w:rsidRDefault="00FE4B4D">
            <w:pPr>
              <w:pStyle w:val="TableHeading"/>
            </w:pPr>
            <w:r>
              <w:t>Error Message</w:t>
            </w:r>
          </w:p>
        </w:tc>
      </w:tr>
      <w:tr w:rsidR="00FE4B4D" w14:paraId="79FF90E5" w14:textId="77777777" w:rsidTr="001F5A22">
        <w:trPr>
          <w:cantSplit/>
          <w:trHeight w:val="654"/>
        </w:trPr>
        <w:tc>
          <w:tcPr>
            <w:tcW w:w="4151" w:type="dxa"/>
            <w:tcBorders>
              <w:top w:val="single" w:sz="4" w:space="0" w:color="auto"/>
              <w:left w:val="single" w:sz="4" w:space="0" w:color="auto"/>
              <w:bottom w:val="single" w:sz="4" w:space="0" w:color="auto"/>
              <w:right w:val="single" w:sz="4" w:space="0" w:color="auto"/>
            </w:tcBorders>
            <w:hideMark/>
          </w:tcPr>
          <w:p w14:paraId="3D30A25B" w14:textId="208EAAFF" w:rsidR="00FE4B4D" w:rsidRDefault="00FE4B4D">
            <w:pPr>
              <w:pStyle w:val="Table"/>
            </w:pPr>
            <w:r>
              <w:rPr>
                <w:rStyle w:val="tx1"/>
                <w:rFonts w:cs="Arial"/>
                <w:b w:val="0"/>
                <w:bCs w:val="0"/>
              </w:rPr>
              <w:t>Entity ID and Asset ID are valid but do not belong to the same plant</w:t>
            </w:r>
          </w:p>
        </w:tc>
        <w:tc>
          <w:tcPr>
            <w:tcW w:w="5150" w:type="dxa"/>
            <w:tcBorders>
              <w:top w:val="single" w:sz="4" w:space="0" w:color="auto"/>
              <w:left w:val="single" w:sz="4" w:space="0" w:color="auto"/>
              <w:bottom w:val="single" w:sz="4" w:space="0" w:color="auto"/>
              <w:right w:val="single" w:sz="4" w:space="0" w:color="auto"/>
            </w:tcBorders>
            <w:hideMark/>
          </w:tcPr>
          <w:p w14:paraId="4D8ECA9C" w14:textId="4257D8EA" w:rsidR="00FE4B4D" w:rsidRDefault="00FE4B4D">
            <w:pPr>
              <w:pStyle w:val="Table"/>
            </w:pPr>
            <w:r>
              <w:rPr>
                <w:rStyle w:val="tx1"/>
                <w:rFonts w:cs="Arial"/>
                <w:b w:val="0"/>
                <w:bCs w:val="0"/>
              </w:rPr>
              <w:t>Entity Identifier *** and Asset Identifier *** do not belong to the same entity</w:t>
            </w:r>
          </w:p>
        </w:tc>
      </w:tr>
      <w:tr w:rsidR="00FE4B4D" w14:paraId="7A134077" w14:textId="77777777" w:rsidTr="00FE4B4D">
        <w:trPr>
          <w:cantSplit/>
          <w:trHeight w:val="774"/>
        </w:trPr>
        <w:tc>
          <w:tcPr>
            <w:tcW w:w="4151" w:type="dxa"/>
            <w:tcBorders>
              <w:top w:val="single" w:sz="4" w:space="0" w:color="auto"/>
              <w:left w:val="single" w:sz="4" w:space="0" w:color="auto"/>
              <w:bottom w:val="single" w:sz="4" w:space="0" w:color="auto"/>
              <w:right w:val="single" w:sz="4" w:space="0" w:color="auto"/>
            </w:tcBorders>
            <w:hideMark/>
          </w:tcPr>
          <w:p w14:paraId="5C66934E" w14:textId="26553489" w:rsidR="00FE4B4D" w:rsidRDefault="00FE4B4D">
            <w:pPr>
              <w:pStyle w:val="Table"/>
            </w:pPr>
            <w:r>
              <w:rPr>
                <w:rStyle w:val="tx1"/>
                <w:rFonts w:cs="Arial"/>
                <w:b w:val="0"/>
                <w:bCs w:val="0"/>
              </w:rPr>
              <w:t>Entity ID or Asset ID are not valid</w:t>
            </w:r>
          </w:p>
        </w:tc>
        <w:tc>
          <w:tcPr>
            <w:tcW w:w="5150" w:type="dxa"/>
            <w:tcBorders>
              <w:top w:val="single" w:sz="4" w:space="0" w:color="auto"/>
              <w:left w:val="single" w:sz="4" w:space="0" w:color="auto"/>
              <w:bottom w:val="single" w:sz="4" w:space="0" w:color="auto"/>
              <w:right w:val="single" w:sz="4" w:space="0" w:color="auto"/>
            </w:tcBorders>
            <w:hideMark/>
          </w:tcPr>
          <w:p w14:paraId="5C07105F" w14:textId="77777777" w:rsidR="00FE4B4D" w:rsidRDefault="00FE4B4D" w:rsidP="00FE4B4D">
            <w:pPr>
              <w:pStyle w:val="ListNumber"/>
              <w:numPr>
                <w:ilvl w:val="0"/>
                <w:numId w:val="0"/>
              </w:numPr>
              <w:tabs>
                <w:tab w:val="left" w:pos="720"/>
              </w:tabs>
              <w:spacing w:before="120"/>
              <w:ind w:left="3"/>
              <w:rPr>
                <w:rStyle w:val="tx1"/>
                <w:rFonts w:ascii="Arial" w:hAnsi="Arial" w:cs="Arial"/>
                <w:b w:val="0"/>
                <w:bCs w:val="0"/>
              </w:rPr>
            </w:pPr>
            <w:r>
              <w:rPr>
                <w:rStyle w:val="tx1"/>
                <w:rFonts w:ascii="Arial" w:hAnsi="Arial" w:cs="Arial"/>
                <w:b w:val="0"/>
                <w:bCs w:val="0"/>
              </w:rPr>
              <w:t>Entity Identifier is not authorized: ***</w:t>
            </w:r>
          </w:p>
          <w:p w14:paraId="575BDBFC" w14:textId="65902E53" w:rsidR="00FE4B4D" w:rsidRDefault="00FE4B4D" w:rsidP="00FE4B4D">
            <w:pPr>
              <w:pStyle w:val="Table"/>
            </w:pPr>
            <w:r>
              <w:rPr>
                <w:rStyle w:val="tx1"/>
                <w:rFonts w:cs="Arial"/>
                <w:b w:val="0"/>
                <w:bCs w:val="0"/>
              </w:rPr>
              <w:t>Asset Identifier is not authorized: ***</w:t>
            </w:r>
          </w:p>
        </w:tc>
      </w:tr>
      <w:tr w:rsidR="00FE4B4D" w14:paraId="062CA60D" w14:textId="77777777" w:rsidTr="00FE4B4D">
        <w:trPr>
          <w:cantSplit/>
          <w:trHeight w:val="380"/>
        </w:trPr>
        <w:tc>
          <w:tcPr>
            <w:tcW w:w="4151" w:type="dxa"/>
            <w:tcBorders>
              <w:top w:val="single" w:sz="4" w:space="0" w:color="auto"/>
              <w:left w:val="single" w:sz="4" w:space="0" w:color="auto"/>
              <w:bottom w:val="single" w:sz="4" w:space="0" w:color="auto"/>
              <w:right w:val="single" w:sz="4" w:space="0" w:color="auto"/>
            </w:tcBorders>
            <w:hideMark/>
          </w:tcPr>
          <w:p w14:paraId="4F9D00FA" w14:textId="6852B074" w:rsidR="00FE4B4D" w:rsidRDefault="00FE4B4D">
            <w:pPr>
              <w:pStyle w:val="Table"/>
            </w:pPr>
            <w:r>
              <w:rPr>
                <w:rStyle w:val="tx1"/>
                <w:rFonts w:cs="Arial"/>
                <w:b w:val="0"/>
                <w:bCs w:val="0"/>
              </w:rPr>
              <w:t>Entity ID and Asset ID are valid but do not belong to the participant specified in the Schedule Identifier field</w:t>
            </w:r>
          </w:p>
        </w:tc>
        <w:tc>
          <w:tcPr>
            <w:tcW w:w="5150" w:type="dxa"/>
            <w:tcBorders>
              <w:top w:val="single" w:sz="4" w:space="0" w:color="auto"/>
              <w:left w:val="single" w:sz="4" w:space="0" w:color="auto"/>
              <w:bottom w:val="single" w:sz="4" w:space="0" w:color="auto"/>
              <w:right w:val="single" w:sz="4" w:space="0" w:color="auto"/>
            </w:tcBorders>
            <w:hideMark/>
          </w:tcPr>
          <w:p w14:paraId="15A56BFE" w14:textId="2055F57E" w:rsidR="00FE4B4D" w:rsidRDefault="00FE4B4D">
            <w:pPr>
              <w:pStyle w:val="Table"/>
            </w:pPr>
            <w:r>
              <w:rPr>
                <w:rStyle w:val="tx1"/>
                <w:rFonts w:cs="Arial"/>
                <w:b w:val="0"/>
                <w:bCs w:val="0"/>
              </w:rPr>
              <w:t>Request did not contain any active authorized entities for participant</w:t>
            </w:r>
          </w:p>
        </w:tc>
      </w:tr>
    </w:tbl>
    <w:p w14:paraId="773F0EF8" w14:textId="77777777" w:rsidR="00FE4B4D" w:rsidRDefault="00FE4B4D" w:rsidP="00FE4B4D">
      <w:pPr>
        <w:pStyle w:val="List"/>
        <w:numPr>
          <w:ilvl w:val="0"/>
          <w:numId w:val="0"/>
        </w:numPr>
      </w:pPr>
    </w:p>
    <w:sectPr w:rsidR="00FE4B4D" w:rsidSect="001D5577">
      <w:headerReference w:type="default" r:id="rId50"/>
      <w:footerReference w:type="default" r:id="rId51"/>
      <w:type w:val="continuous"/>
      <w:pgSz w:w="12240" w:h="15840" w:code="1"/>
      <w:pgMar w:top="1440" w:right="99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B59B1" w14:textId="77777777" w:rsidR="00E27D8D" w:rsidRDefault="00E27D8D">
      <w:r>
        <w:separator/>
      </w:r>
    </w:p>
  </w:endnote>
  <w:endnote w:type="continuationSeparator" w:id="0">
    <w:p w14:paraId="43530533" w14:textId="77777777" w:rsidR="00E27D8D" w:rsidRDefault="00E2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A2DD" w14:textId="77777777" w:rsidR="005A5E3E" w:rsidRDefault="005A5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C3E3" w14:textId="570E5F9D" w:rsidR="000D76AA" w:rsidRPr="000D76AA" w:rsidRDefault="000D76AA" w:rsidP="00B41044">
    <w:pPr>
      <w:pStyle w:val="Footer"/>
      <w:tabs>
        <w:tab w:val="clear" w:pos="720"/>
        <w:tab w:val="clear" w:pos="4320"/>
        <w:tab w:val="left" w:pos="0"/>
        <w:tab w:val="center" w:pos="4680"/>
      </w:tabs>
      <w:ind w:right="360"/>
    </w:pPr>
    <w:r w:rsidRPr="00176464">
      <w:rPr>
        <w:snapToGrid w:val="0"/>
      </w:rPr>
      <w:fldChar w:fldCharType="begin"/>
    </w:r>
    <w:r w:rsidRPr="000D76AA">
      <w:rPr>
        <w:snapToGrid w:val="0"/>
      </w:rPr>
      <w:instrText xml:space="preserve"> FILENAME </w:instrText>
    </w:r>
    <w:r w:rsidRPr="00176464">
      <w:rPr>
        <w:snapToGrid w:val="0"/>
      </w:rPr>
      <w:fldChar w:fldCharType="separate"/>
    </w:r>
    <w:r w:rsidRPr="000D76AA">
      <w:rPr>
        <w:noProof/>
        <w:snapToGrid w:val="0"/>
      </w:rPr>
      <w:t>908E1798.</w:t>
    </w:r>
    <w:r w:rsidR="008B5708">
      <w:rPr>
        <w:noProof/>
        <w:snapToGrid w:val="0"/>
      </w:rPr>
      <w:t>14</w:t>
    </w:r>
    <w:r w:rsidRPr="000D76AA">
      <w:rPr>
        <w:noProof/>
        <w:snapToGrid w:val="0"/>
      </w:rPr>
      <w:t xml:space="preserve"> - RPLAN Data Exchange Specification.docx</w:t>
    </w:r>
    <w:r w:rsidRPr="00176464">
      <w:rPr>
        <w:snapToGrid w:val="0"/>
      </w:rPr>
      <w:fldChar w:fldCharType="end"/>
    </w:r>
    <w:r w:rsidRPr="000D76AA">
      <w:tab/>
    </w:r>
  </w:p>
  <w:p w14:paraId="470AAB0A" w14:textId="77777777" w:rsidR="000D76AA" w:rsidRDefault="000D76AA" w:rsidP="00B41044">
    <w:pPr>
      <w:pStyle w:val="Footer"/>
      <w:tabs>
        <w:tab w:val="clear" w:pos="4320"/>
        <w:tab w:val="clear" w:pos="8640"/>
        <w:tab w:val="left" w:pos="1440"/>
        <w:tab w:val="left" w:pos="2160"/>
        <w:tab w:val="left" w:pos="2880"/>
        <w:tab w:val="left" w:pos="3600"/>
        <w:tab w:val="left" w:pos="5040"/>
      </w:tabs>
    </w:pP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257C" w14:textId="77777777" w:rsidR="005A5E3E" w:rsidRDefault="005A5E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173D4" w14:textId="0DA7E520" w:rsidR="000D76AA" w:rsidRDefault="000D76AA" w:rsidP="00B41044">
    <w:pPr>
      <w:pStyle w:val="Footer"/>
      <w:framePr w:wrap="around" w:vAnchor="text" w:hAnchor="page" w:x="5919" w:y="-393"/>
      <w:rPr>
        <w:rStyle w:val="PageNumber"/>
      </w:rPr>
    </w:pPr>
    <w:r>
      <w:rPr>
        <w:rStyle w:val="PageNumber"/>
      </w:rPr>
      <w:fldChar w:fldCharType="begin"/>
    </w:r>
    <w:r>
      <w:rPr>
        <w:rStyle w:val="PageNumber"/>
      </w:rPr>
      <w:instrText xml:space="preserve">PAGE  </w:instrText>
    </w:r>
    <w:r>
      <w:rPr>
        <w:rStyle w:val="PageNumber"/>
      </w:rPr>
      <w:fldChar w:fldCharType="separate"/>
    </w:r>
    <w:r w:rsidR="005A5E3E">
      <w:rPr>
        <w:rStyle w:val="PageNumber"/>
        <w:noProof/>
      </w:rPr>
      <w:t>viii</w:t>
    </w:r>
    <w:r>
      <w:rPr>
        <w:rStyle w:val="PageNumber"/>
      </w:rPr>
      <w:fldChar w:fldCharType="end"/>
    </w:r>
  </w:p>
  <w:p w14:paraId="49B54808" w14:textId="5D76FF39" w:rsidR="000D76AA" w:rsidRPr="000D76AA" w:rsidRDefault="000D76AA" w:rsidP="00B41044">
    <w:pPr>
      <w:pStyle w:val="Footer"/>
      <w:tabs>
        <w:tab w:val="clear" w:pos="720"/>
        <w:tab w:val="clear" w:pos="4320"/>
        <w:tab w:val="left" w:pos="0"/>
        <w:tab w:val="center" w:pos="4680"/>
      </w:tabs>
      <w:ind w:right="360"/>
    </w:pPr>
    <w:r w:rsidRPr="00176464">
      <w:rPr>
        <w:snapToGrid w:val="0"/>
      </w:rPr>
      <w:fldChar w:fldCharType="begin"/>
    </w:r>
    <w:r w:rsidRPr="000D76AA">
      <w:rPr>
        <w:snapToGrid w:val="0"/>
      </w:rPr>
      <w:instrText xml:space="preserve"> FILENAME </w:instrText>
    </w:r>
    <w:r w:rsidRPr="00176464">
      <w:rPr>
        <w:snapToGrid w:val="0"/>
      </w:rPr>
      <w:fldChar w:fldCharType="separate"/>
    </w:r>
    <w:r w:rsidRPr="000D76AA">
      <w:rPr>
        <w:noProof/>
        <w:snapToGrid w:val="0"/>
      </w:rPr>
      <w:t>908E1798.1</w:t>
    </w:r>
    <w:r w:rsidR="008B5708">
      <w:rPr>
        <w:noProof/>
        <w:snapToGrid w:val="0"/>
      </w:rPr>
      <w:t>4</w:t>
    </w:r>
    <w:r w:rsidRPr="000D76AA">
      <w:rPr>
        <w:noProof/>
        <w:snapToGrid w:val="0"/>
      </w:rPr>
      <w:t xml:space="preserve"> - RPLAN Data Exchange Specification.docx</w:t>
    </w:r>
    <w:r w:rsidRPr="00176464">
      <w:rPr>
        <w:snapToGrid w:val="0"/>
      </w:rPr>
      <w:fldChar w:fldCharType="end"/>
    </w:r>
    <w:r w:rsidRPr="000D76AA">
      <w:tab/>
    </w:r>
  </w:p>
  <w:p w14:paraId="4A9947B4" w14:textId="77777777" w:rsidR="000D76AA" w:rsidRDefault="000D76AA" w:rsidP="00324B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CFBB" w14:textId="0678BF5D" w:rsidR="000D76AA" w:rsidRDefault="000D76AA" w:rsidP="00324B71">
    <w:pPr>
      <w:pStyle w:val="Footer"/>
      <w:tabs>
        <w:tab w:val="clear" w:pos="720"/>
        <w:tab w:val="clear" w:pos="4320"/>
        <w:tab w:val="clear" w:pos="8640"/>
        <w:tab w:val="center" w:pos="3960"/>
        <w:tab w:val="right" w:pos="9360"/>
      </w:tabs>
      <w:rPr>
        <w:lang w:val="fr-F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A5E3E">
      <w:rPr>
        <w:rStyle w:val="PageNumber"/>
        <w:noProof/>
      </w:rPr>
      <w:t>13</w:t>
    </w:r>
    <w:r>
      <w:rPr>
        <w:rStyle w:val="PageNumber"/>
      </w:rPr>
      <w:fldChar w:fldCharType="end"/>
    </w:r>
    <w:r>
      <w:rPr>
        <w:rStyle w:val="PageNumber"/>
        <w:sz w:val="20"/>
      </w:rPr>
      <w:tab/>
    </w:r>
    <w:fldSimple w:instr=" STYLEREF  &quot;Heading 1&quot;  \* MERGEFORMAT ">
      <w:r w:rsidR="005A5E3E">
        <w:rPr>
          <w:noProof/>
        </w:rPr>
        <w:t>SOAP Messages</w:t>
      </w:r>
    </w:fldSimple>
  </w:p>
  <w:p w14:paraId="325D00F1" w14:textId="392A0AD8" w:rsidR="000D76AA" w:rsidRDefault="000D76AA" w:rsidP="00324B71">
    <w:pPr>
      <w:pStyle w:val="Footer"/>
      <w:tabs>
        <w:tab w:val="clear" w:pos="720"/>
        <w:tab w:val="clear" w:pos="4320"/>
        <w:tab w:val="clear" w:pos="8640"/>
        <w:tab w:val="center" w:pos="3960"/>
        <w:tab w:val="right" w:pos="9360"/>
      </w:tabs>
    </w:pPr>
    <w:r w:rsidRPr="00176464">
      <w:rPr>
        <w:snapToGrid w:val="0"/>
      </w:rPr>
      <w:fldChar w:fldCharType="begin"/>
    </w:r>
    <w:r w:rsidRPr="000D76AA">
      <w:rPr>
        <w:snapToGrid w:val="0"/>
      </w:rPr>
      <w:instrText xml:space="preserve"> FILENAME </w:instrText>
    </w:r>
    <w:r w:rsidRPr="00176464">
      <w:rPr>
        <w:snapToGrid w:val="0"/>
      </w:rPr>
      <w:fldChar w:fldCharType="separate"/>
    </w:r>
    <w:r w:rsidRPr="000D76AA">
      <w:rPr>
        <w:noProof/>
        <w:snapToGrid w:val="0"/>
      </w:rPr>
      <w:t>908E1798.1</w:t>
    </w:r>
    <w:r w:rsidR="008B5708">
      <w:rPr>
        <w:noProof/>
        <w:snapToGrid w:val="0"/>
      </w:rPr>
      <w:t>4</w:t>
    </w:r>
    <w:r w:rsidRPr="000D76AA">
      <w:rPr>
        <w:noProof/>
        <w:snapToGrid w:val="0"/>
      </w:rPr>
      <w:t xml:space="preserve"> - RPLAN Data Exchange Specification.docx</w:t>
    </w:r>
    <w:r w:rsidRPr="00176464">
      <w:rPr>
        <w:snapToGrid w:val="0"/>
      </w:rPr>
      <w:fldChar w:fldCharType="end"/>
    </w:r>
    <w:r w:rsidRPr="000D76AA">
      <w:tab/>
    </w:r>
  </w:p>
  <w:p w14:paraId="34F9E662" w14:textId="77777777" w:rsidR="000D76AA" w:rsidRDefault="000D7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67EF6" w14:textId="77777777" w:rsidR="00E27D8D" w:rsidRDefault="00E27D8D">
      <w:r>
        <w:separator/>
      </w:r>
    </w:p>
  </w:footnote>
  <w:footnote w:type="continuationSeparator" w:id="0">
    <w:p w14:paraId="1806A958" w14:textId="77777777" w:rsidR="00E27D8D" w:rsidRDefault="00E27D8D">
      <w:r>
        <w:continuationSeparator/>
      </w:r>
    </w:p>
  </w:footnote>
  <w:footnote w:id="1">
    <w:p w14:paraId="531612AD" w14:textId="77777777" w:rsidR="000D76AA" w:rsidRDefault="000D76AA" w:rsidP="00E44001">
      <w:pPr>
        <w:pStyle w:val="FootnoteText"/>
      </w:pPr>
      <w:r>
        <w:rPr>
          <w:rStyle w:val="FootnoteReference"/>
        </w:rPr>
        <w:footnoteRef/>
      </w:r>
      <w:r>
        <w:t xml:space="preserve"> The samples within this document reference SOAP 1.1 as indicated by the namespace "</w:t>
      </w:r>
      <w:r w:rsidRPr="00DF7DA0">
        <w:rPr>
          <w:rFonts w:ascii="Verdana" w:hAnsi="Verdana"/>
          <w:color w:val="000000"/>
        </w:rPr>
        <w:t>http://schemas.xmlsoap.org</w:t>
      </w:r>
      <w:r>
        <w:rPr>
          <w:rFonts w:ascii="Verdana" w:hAnsi="Verdana"/>
          <w:color w:val="000000"/>
        </w:rPr>
        <w:t>/soap</w:t>
      </w:r>
      <w:r w:rsidRPr="00DF7DA0">
        <w:rPr>
          <w:rFonts w:ascii="Verdana" w:hAnsi="Verdana"/>
          <w:color w:val="000000"/>
        </w:rPr>
        <w:t>/envelope/</w:t>
      </w:r>
      <w:r>
        <w:rPr>
          <w:rFonts w:ascii="Verdana" w:hAnsi="Verdana"/>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AEF73" w14:textId="77777777" w:rsidR="005A5E3E" w:rsidRDefault="005A5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B6BB" w14:textId="24EE7E70" w:rsidR="000D76AA" w:rsidRDefault="000D76AA">
    <w:pPr>
      <w:pStyle w:val="Header"/>
      <w:jc w:val="right"/>
    </w:pPr>
    <w:r>
      <w:rPr>
        <w:noProof/>
      </w:rPr>
      <w:drawing>
        <wp:inline distT="0" distB="0" distL="0" distR="0" wp14:anchorId="6C755784" wp14:editId="6CAB5212">
          <wp:extent cx="676275" cy="676275"/>
          <wp:effectExtent l="0" t="0" r="9525" b="9525"/>
          <wp:docPr id="98" name="Picture 98" descr="d:\OFFLINE_M\Wall_Plaques\Logo Files\GE-logo-BLUE BALL.jpg"/>
          <wp:cNvGraphicFramePr/>
          <a:graphic xmlns:a="http://schemas.openxmlformats.org/drawingml/2006/main">
            <a:graphicData uri="http://schemas.openxmlformats.org/drawingml/2006/picture">
              <pic:pic xmlns:pic="http://schemas.openxmlformats.org/drawingml/2006/picture">
                <pic:nvPicPr>
                  <pic:cNvPr id="98" name="Picture 98" descr="d:\OFFLINE_M\Wall_Plaques\Logo Files\GE-logo-BLUE BAL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4AF35" w14:textId="77777777" w:rsidR="005A5E3E" w:rsidRDefault="005A5E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D218" w14:textId="77777777" w:rsidR="000D76AA" w:rsidRDefault="000D76A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A02E" w14:textId="77777777" w:rsidR="000D76AA" w:rsidRDefault="000D76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7A3CF6"/>
    <w:lvl w:ilvl="0">
      <w:start w:val="1"/>
      <w:numFmt w:val="bullet"/>
      <w:pStyle w:val="ListBullet4"/>
      <w:lvlText w:val=""/>
      <w:lvlJc w:val="left"/>
      <w:pPr>
        <w:tabs>
          <w:tab w:val="num" w:pos="360"/>
        </w:tabs>
        <w:ind w:left="360" w:hanging="360"/>
      </w:pPr>
      <w:rPr>
        <w:rFonts w:ascii="Symbol" w:hAnsi="Symbol" w:hint="default"/>
      </w:rPr>
    </w:lvl>
  </w:abstractNum>
  <w:abstractNum w:abstractNumId="1" w15:restartNumberingAfterBreak="0">
    <w:nsid w:val="FFFFFF82"/>
    <w:multiLevelType w:val="singleLevel"/>
    <w:tmpl w:val="5B1A9028"/>
    <w:lvl w:ilvl="0">
      <w:start w:val="1"/>
      <w:numFmt w:val="bullet"/>
      <w:pStyle w:val="ListBullet3"/>
      <w:lvlText w:val=""/>
      <w:lvlJc w:val="left"/>
      <w:pPr>
        <w:tabs>
          <w:tab w:val="num" w:pos="360"/>
        </w:tabs>
        <w:ind w:left="360" w:hanging="360"/>
      </w:pPr>
      <w:rPr>
        <w:rFonts w:ascii="Symbol" w:hAnsi="Symbol" w:hint="default"/>
      </w:rPr>
    </w:lvl>
  </w:abstractNum>
  <w:abstractNum w:abstractNumId="2" w15:restartNumberingAfterBreak="0">
    <w:nsid w:val="FFFFFF88"/>
    <w:multiLevelType w:val="singleLevel"/>
    <w:tmpl w:val="ECA077B0"/>
    <w:lvl w:ilvl="0">
      <w:start w:val="1"/>
      <w:numFmt w:val="decimal"/>
      <w:pStyle w:val="ListNumber"/>
      <w:lvlText w:val="%1."/>
      <w:lvlJc w:val="left"/>
      <w:pPr>
        <w:tabs>
          <w:tab w:val="num" w:pos="360"/>
        </w:tabs>
        <w:ind w:left="360" w:hanging="360"/>
      </w:pPr>
    </w:lvl>
  </w:abstractNum>
  <w:abstractNum w:abstractNumId="3" w15:restartNumberingAfterBreak="0">
    <w:nsid w:val="0EE234E8"/>
    <w:multiLevelType w:val="hybridMultilevel"/>
    <w:tmpl w:val="BD586F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E3303A"/>
    <w:multiLevelType w:val="singleLevel"/>
    <w:tmpl w:val="257085F8"/>
    <w:lvl w:ilvl="0">
      <w:start w:val="1"/>
      <w:numFmt w:val="bullet"/>
      <w:pStyle w:val="List3"/>
      <w:lvlText w:val=""/>
      <w:lvlJc w:val="left"/>
      <w:pPr>
        <w:tabs>
          <w:tab w:val="num" w:pos="360"/>
        </w:tabs>
        <w:ind w:left="360" w:hanging="360"/>
      </w:pPr>
      <w:rPr>
        <w:rFonts w:ascii="Symbol" w:hAnsi="Symbol" w:hint="default"/>
      </w:rPr>
    </w:lvl>
  </w:abstractNum>
  <w:abstractNum w:abstractNumId="5" w15:restartNumberingAfterBreak="0">
    <w:nsid w:val="14AE04EC"/>
    <w:multiLevelType w:val="hybridMultilevel"/>
    <w:tmpl w:val="98884664"/>
    <w:lvl w:ilvl="0" w:tplc="B6742162">
      <w:start w:val="1"/>
      <w:numFmt w:val="bullet"/>
      <w:pStyle w:val="BodyItem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2E4171"/>
    <w:multiLevelType w:val="hybridMultilevel"/>
    <w:tmpl w:val="2D5215F2"/>
    <w:lvl w:ilvl="0" w:tplc="5748E656">
      <w:start w:val="1"/>
      <w:numFmt w:val="decimal"/>
      <w:pStyle w:val="BodyList"/>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43F4C29"/>
    <w:multiLevelType w:val="hybridMultilevel"/>
    <w:tmpl w:val="29621C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BAC0F3B"/>
    <w:multiLevelType w:val="hybridMultilevel"/>
    <w:tmpl w:val="18A008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9982DA0"/>
    <w:multiLevelType w:val="singleLevel"/>
    <w:tmpl w:val="1A0E0DC8"/>
    <w:lvl w:ilvl="0">
      <w:start w:val="1"/>
      <w:numFmt w:val="bullet"/>
      <w:pStyle w:val="List"/>
      <w:lvlText w:val=""/>
      <w:lvlJc w:val="left"/>
      <w:pPr>
        <w:tabs>
          <w:tab w:val="num" w:pos="360"/>
        </w:tabs>
        <w:ind w:left="360" w:hanging="360"/>
      </w:pPr>
      <w:rPr>
        <w:rFonts w:ascii="Symbol" w:hAnsi="Symbol" w:hint="default"/>
      </w:rPr>
    </w:lvl>
  </w:abstractNum>
  <w:abstractNum w:abstractNumId="10" w15:restartNumberingAfterBreak="0">
    <w:nsid w:val="3A394BE6"/>
    <w:multiLevelType w:val="multilevel"/>
    <w:tmpl w:val="665661EE"/>
    <w:lvl w:ilvl="0">
      <w:start w:val="1"/>
      <w:numFmt w:val="decimal"/>
      <w:pStyle w:val="Heading1"/>
      <w:suff w:val="space"/>
      <w:lvlText w:val="%1."/>
      <w:lvlJc w:val="left"/>
      <w:pPr>
        <w:ind w:left="432" w:hanging="432"/>
      </w:pPr>
      <w:rPr>
        <w:rFonts w:cs="Times New Roman" w:hint="default"/>
      </w:rPr>
    </w:lvl>
    <w:lvl w:ilvl="1">
      <w:start w:val="1"/>
      <w:numFmt w:val="decimal"/>
      <w:pStyle w:val="Heading2"/>
      <w:suff w:val="space"/>
      <w:lvlText w:val="%1.%2"/>
      <w:lvlJc w:val="left"/>
      <w:pPr>
        <w:ind w:left="2466" w:hanging="576"/>
      </w:pPr>
      <w:rPr>
        <w:rFonts w:cs="Times New Roman" w:hint="default"/>
      </w:rPr>
    </w:lvl>
    <w:lvl w:ilvl="2">
      <w:start w:val="1"/>
      <w:numFmt w:val="decimal"/>
      <w:pStyle w:val="Heading3"/>
      <w:suff w:val="space"/>
      <w:lvlText w:val="%1.%2.%3"/>
      <w:lvlJc w:val="left"/>
      <w:pPr>
        <w:ind w:left="720" w:hanging="720"/>
      </w:pPr>
      <w:rPr>
        <w:rFonts w:cs="Times New Roman" w:hint="default"/>
      </w:rPr>
    </w:lvl>
    <w:lvl w:ilvl="3">
      <w:start w:val="1"/>
      <w:numFmt w:val="decimal"/>
      <w:pStyle w:val="Heading4"/>
      <w:suff w:val="space"/>
      <w:lvlText w:val="%1.%2.%3.%4"/>
      <w:lvlJc w:val="left"/>
      <w:pPr>
        <w:ind w:left="864" w:hanging="864"/>
      </w:pPr>
      <w:rPr>
        <w:rFonts w:cs="Times New Roman" w:hint="default"/>
      </w:rPr>
    </w:lvl>
    <w:lvl w:ilvl="4">
      <w:start w:val="1"/>
      <w:numFmt w:val="decimal"/>
      <w:pStyle w:val="Heading5"/>
      <w:suff w:val="space"/>
      <w:lvlText w:val="%1.%2.%3.%4.%5"/>
      <w:lvlJc w:val="left"/>
      <w:pPr>
        <w:ind w:left="1008" w:hanging="1008"/>
      </w:pPr>
      <w:rPr>
        <w:rFonts w:cs="Times New Roman" w:hint="default"/>
      </w:rPr>
    </w:lvl>
    <w:lvl w:ilvl="5">
      <w:start w:val="1"/>
      <w:numFmt w:val="upperLetter"/>
      <w:pStyle w:val="Heading6"/>
      <w:suff w:val="space"/>
      <w:lvlText w:val="Appendix %6."/>
      <w:lvlJc w:val="left"/>
      <w:pPr>
        <w:ind w:left="1152" w:hanging="1152"/>
      </w:pPr>
      <w:rPr>
        <w:rFonts w:cs="Times New Roman" w:hint="default"/>
      </w:rPr>
    </w:lvl>
    <w:lvl w:ilvl="6">
      <w:start w:val="1"/>
      <w:numFmt w:val="decimal"/>
      <w:pStyle w:val="Heading7"/>
      <w:suff w:val="space"/>
      <w:lvlText w:val="%6.%7"/>
      <w:lvlJc w:val="left"/>
      <w:pPr>
        <w:ind w:left="1296" w:hanging="1296"/>
      </w:pPr>
      <w:rPr>
        <w:rFonts w:cs="Times New Roman" w:hint="default"/>
      </w:rPr>
    </w:lvl>
    <w:lvl w:ilvl="7">
      <w:start w:val="1"/>
      <w:numFmt w:val="decimal"/>
      <w:pStyle w:val="Heading8"/>
      <w:suff w:val="space"/>
      <w:lvlText w:val="%6.%7.%8"/>
      <w:lvlJc w:val="left"/>
      <w:pPr>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1" w15:restartNumberingAfterBreak="0">
    <w:nsid w:val="3C041D3F"/>
    <w:multiLevelType w:val="hybridMultilevel"/>
    <w:tmpl w:val="4358E698"/>
    <w:lvl w:ilvl="0" w:tplc="1F569E18">
      <w:start w:val="1"/>
      <w:numFmt w:val="lowerLetter"/>
      <w:pStyle w:val="BalloonText"/>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2CA7EC2"/>
    <w:multiLevelType w:val="hybridMultilevel"/>
    <w:tmpl w:val="1D769B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9C7709"/>
    <w:multiLevelType w:val="singleLevel"/>
    <w:tmpl w:val="AFEA23C0"/>
    <w:lvl w:ilvl="0">
      <w:start w:val="1"/>
      <w:numFmt w:val="bullet"/>
      <w:pStyle w:val="ListBullet5"/>
      <w:lvlText w:val=""/>
      <w:lvlJc w:val="left"/>
      <w:pPr>
        <w:tabs>
          <w:tab w:val="num" w:pos="360"/>
        </w:tabs>
        <w:ind w:left="360" w:hanging="360"/>
      </w:pPr>
      <w:rPr>
        <w:rFonts w:ascii="Symbol" w:hAnsi="Symbol" w:hint="default"/>
      </w:rPr>
    </w:lvl>
  </w:abstractNum>
  <w:abstractNum w:abstractNumId="14" w15:restartNumberingAfterBreak="0">
    <w:nsid w:val="4C260745"/>
    <w:multiLevelType w:val="singleLevel"/>
    <w:tmpl w:val="1ED8ADEA"/>
    <w:lvl w:ilvl="0">
      <w:start w:val="1"/>
      <w:numFmt w:val="bullet"/>
      <w:pStyle w:val="TableList"/>
      <w:lvlText w:val=""/>
      <w:lvlJc w:val="left"/>
      <w:pPr>
        <w:tabs>
          <w:tab w:val="num" w:pos="360"/>
        </w:tabs>
        <w:ind w:left="360" w:hanging="360"/>
      </w:pPr>
      <w:rPr>
        <w:rFonts w:ascii="Symbol" w:hAnsi="Symbol" w:hint="default"/>
      </w:rPr>
    </w:lvl>
  </w:abstractNum>
  <w:abstractNum w:abstractNumId="15" w15:restartNumberingAfterBreak="0">
    <w:nsid w:val="55A15497"/>
    <w:multiLevelType w:val="singleLevel"/>
    <w:tmpl w:val="27C0480E"/>
    <w:lvl w:ilvl="0">
      <w:start w:val="1"/>
      <w:numFmt w:val="bullet"/>
      <w:pStyle w:val="ListBullet2"/>
      <w:lvlText w:val=""/>
      <w:lvlJc w:val="left"/>
      <w:pPr>
        <w:tabs>
          <w:tab w:val="num" w:pos="360"/>
        </w:tabs>
        <w:ind w:left="360" w:hanging="360"/>
      </w:pPr>
      <w:rPr>
        <w:rFonts w:ascii="Symbol" w:hAnsi="Symbol" w:hint="default"/>
      </w:rPr>
    </w:lvl>
  </w:abstractNum>
  <w:abstractNum w:abstractNumId="16" w15:restartNumberingAfterBreak="0">
    <w:nsid w:val="5BBE462B"/>
    <w:multiLevelType w:val="singleLevel"/>
    <w:tmpl w:val="361AFADE"/>
    <w:lvl w:ilvl="0">
      <w:start w:val="1"/>
      <w:numFmt w:val="bullet"/>
      <w:pStyle w:val="List5"/>
      <w:lvlText w:val=""/>
      <w:lvlJc w:val="left"/>
      <w:pPr>
        <w:tabs>
          <w:tab w:val="num" w:pos="360"/>
        </w:tabs>
        <w:ind w:left="360" w:hanging="360"/>
      </w:pPr>
      <w:rPr>
        <w:rFonts w:ascii="Symbol" w:hAnsi="Symbol" w:hint="default"/>
      </w:rPr>
    </w:lvl>
  </w:abstractNum>
  <w:abstractNum w:abstractNumId="17" w15:restartNumberingAfterBreak="0">
    <w:nsid w:val="62471552"/>
    <w:multiLevelType w:val="hybridMultilevel"/>
    <w:tmpl w:val="F5CC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30689"/>
    <w:multiLevelType w:val="hybridMultilevel"/>
    <w:tmpl w:val="E6B0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82B71"/>
    <w:multiLevelType w:val="hybridMultilevel"/>
    <w:tmpl w:val="7402F2FC"/>
    <w:lvl w:ilvl="0" w:tplc="3FD88FE2">
      <w:start w:val="1"/>
      <w:numFmt w:val="bullet"/>
      <w:pStyle w:val="BodyItem1"/>
      <w:lvlText w:val=""/>
      <w:lvlJc w:val="left"/>
      <w:pPr>
        <w:ind w:left="18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02A4CDA"/>
    <w:multiLevelType w:val="singleLevel"/>
    <w:tmpl w:val="11B24768"/>
    <w:lvl w:ilvl="0">
      <w:start w:val="1"/>
      <w:numFmt w:val="bullet"/>
      <w:pStyle w:val="List2"/>
      <w:lvlText w:val=""/>
      <w:lvlJc w:val="left"/>
      <w:pPr>
        <w:tabs>
          <w:tab w:val="num" w:pos="360"/>
        </w:tabs>
        <w:ind w:left="360" w:hanging="360"/>
      </w:pPr>
      <w:rPr>
        <w:rFonts w:ascii="Symbol" w:hAnsi="Symbol" w:hint="default"/>
      </w:rPr>
    </w:lvl>
  </w:abstractNum>
  <w:abstractNum w:abstractNumId="21" w15:restartNumberingAfterBreak="0">
    <w:nsid w:val="7129073E"/>
    <w:multiLevelType w:val="hybridMultilevel"/>
    <w:tmpl w:val="EB4442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54700A8"/>
    <w:multiLevelType w:val="singleLevel"/>
    <w:tmpl w:val="D7D82138"/>
    <w:lvl w:ilvl="0">
      <w:start w:val="1"/>
      <w:numFmt w:val="bullet"/>
      <w:pStyle w:val="List4"/>
      <w:lvlText w:val=""/>
      <w:lvlJc w:val="left"/>
      <w:pPr>
        <w:tabs>
          <w:tab w:val="num" w:pos="360"/>
        </w:tabs>
        <w:ind w:left="360" w:hanging="360"/>
      </w:pPr>
      <w:rPr>
        <w:rFonts w:ascii="Symbol" w:hAnsi="Symbol" w:hint="default"/>
      </w:rPr>
    </w:lvl>
  </w:abstractNum>
  <w:abstractNum w:abstractNumId="23" w15:restartNumberingAfterBreak="0">
    <w:nsid w:val="7E3166C0"/>
    <w:multiLevelType w:val="hybridMultilevel"/>
    <w:tmpl w:val="27C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4"/>
  </w:num>
  <w:num w:numId="4">
    <w:abstractNumId w:val="1"/>
  </w:num>
  <w:num w:numId="5">
    <w:abstractNumId w:val="0"/>
  </w:num>
  <w:num w:numId="6">
    <w:abstractNumId w:val="13"/>
  </w:num>
  <w:num w:numId="7">
    <w:abstractNumId w:val="4"/>
  </w:num>
  <w:num w:numId="8">
    <w:abstractNumId w:val="22"/>
  </w:num>
  <w:num w:numId="9">
    <w:abstractNumId w:val="16"/>
  </w:num>
  <w:num w:numId="10">
    <w:abstractNumId w:val="15"/>
  </w:num>
  <w:num w:numId="11">
    <w:abstractNumId w:val="10"/>
  </w:num>
  <w:num w:numId="12">
    <w:abstractNumId w:val="5"/>
  </w:num>
  <w:num w:numId="13">
    <w:abstractNumId w:val="11"/>
  </w:num>
  <w:num w:numId="14">
    <w:abstractNumId w:val="19"/>
  </w:num>
  <w:num w:numId="15">
    <w:abstractNumId w:val="2"/>
  </w:num>
  <w:num w:numId="16">
    <w:abstractNumId w:val="6"/>
  </w:num>
  <w:num w:numId="17">
    <w:abstractNumId w:val="23"/>
  </w:num>
  <w:num w:numId="18">
    <w:abstractNumId w:val="3"/>
  </w:num>
  <w:num w:numId="19">
    <w:abstractNumId w:val="18"/>
  </w:num>
  <w:num w:numId="20">
    <w:abstractNumId w:val="17"/>
  </w:num>
  <w:num w:numId="21">
    <w:abstractNumId w:val="21"/>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30"/>
    <w:rsid w:val="00000B2A"/>
    <w:rsid w:val="000010F7"/>
    <w:rsid w:val="0000117B"/>
    <w:rsid w:val="0000157F"/>
    <w:rsid w:val="00001741"/>
    <w:rsid w:val="00001A08"/>
    <w:rsid w:val="00002402"/>
    <w:rsid w:val="00002669"/>
    <w:rsid w:val="00002C6F"/>
    <w:rsid w:val="00003E6E"/>
    <w:rsid w:val="00003FC8"/>
    <w:rsid w:val="0000422E"/>
    <w:rsid w:val="000043C2"/>
    <w:rsid w:val="00005123"/>
    <w:rsid w:val="00005388"/>
    <w:rsid w:val="00005892"/>
    <w:rsid w:val="00005EA0"/>
    <w:rsid w:val="00005F78"/>
    <w:rsid w:val="0000666B"/>
    <w:rsid w:val="000074DE"/>
    <w:rsid w:val="000075CC"/>
    <w:rsid w:val="00007A03"/>
    <w:rsid w:val="00007E86"/>
    <w:rsid w:val="00010D66"/>
    <w:rsid w:val="00010DDA"/>
    <w:rsid w:val="00011654"/>
    <w:rsid w:val="00011C99"/>
    <w:rsid w:val="00011D03"/>
    <w:rsid w:val="00011D50"/>
    <w:rsid w:val="000124BA"/>
    <w:rsid w:val="00012673"/>
    <w:rsid w:val="000128D8"/>
    <w:rsid w:val="00012905"/>
    <w:rsid w:val="00012BB1"/>
    <w:rsid w:val="00012F28"/>
    <w:rsid w:val="00013748"/>
    <w:rsid w:val="0001393B"/>
    <w:rsid w:val="00013AB9"/>
    <w:rsid w:val="000142CD"/>
    <w:rsid w:val="0001436A"/>
    <w:rsid w:val="00014A8B"/>
    <w:rsid w:val="00015216"/>
    <w:rsid w:val="000157D4"/>
    <w:rsid w:val="00015F94"/>
    <w:rsid w:val="0001673C"/>
    <w:rsid w:val="00017265"/>
    <w:rsid w:val="000174D4"/>
    <w:rsid w:val="00017BD3"/>
    <w:rsid w:val="0002010E"/>
    <w:rsid w:val="00020365"/>
    <w:rsid w:val="00020527"/>
    <w:rsid w:val="00020A61"/>
    <w:rsid w:val="00020DC4"/>
    <w:rsid w:val="00021247"/>
    <w:rsid w:val="00021C38"/>
    <w:rsid w:val="00021E71"/>
    <w:rsid w:val="000225D3"/>
    <w:rsid w:val="000226F9"/>
    <w:rsid w:val="00022A9F"/>
    <w:rsid w:val="0002352A"/>
    <w:rsid w:val="00024BCC"/>
    <w:rsid w:val="00024F46"/>
    <w:rsid w:val="00024FD0"/>
    <w:rsid w:val="00025D62"/>
    <w:rsid w:val="0002600D"/>
    <w:rsid w:val="00026731"/>
    <w:rsid w:val="000269FF"/>
    <w:rsid w:val="00026C97"/>
    <w:rsid w:val="00026F49"/>
    <w:rsid w:val="000273DA"/>
    <w:rsid w:val="000277F2"/>
    <w:rsid w:val="00027AF1"/>
    <w:rsid w:val="00027C34"/>
    <w:rsid w:val="00027C95"/>
    <w:rsid w:val="00030093"/>
    <w:rsid w:val="00030201"/>
    <w:rsid w:val="000306D1"/>
    <w:rsid w:val="00030864"/>
    <w:rsid w:val="00030D64"/>
    <w:rsid w:val="00030DED"/>
    <w:rsid w:val="000335C6"/>
    <w:rsid w:val="0003364B"/>
    <w:rsid w:val="00033934"/>
    <w:rsid w:val="00033BD8"/>
    <w:rsid w:val="00033CFC"/>
    <w:rsid w:val="00034D22"/>
    <w:rsid w:val="000353EB"/>
    <w:rsid w:val="000357CC"/>
    <w:rsid w:val="00035A72"/>
    <w:rsid w:val="00035ABE"/>
    <w:rsid w:val="00036043"/>
    <w:rsid w:val="000362B7"/>
    <w:rsid w:val="000368B7"/>
    <w:rsid w:val="000368E3"/>
    <w:rsid w:val="00036CE0"/>
    <w:rsid w:val="00036DF6"/>
    <w:rsid w:val="000372F4"/>
    <w:rsid w:val="00037C4E"/>
    <w:rsid w:val="000405CD"/>
    <w:rsid w:val="00040807"/>
    <w:rsid w:val="00042805"/>
    <w:rsid w:val="00042890"/>
    <w:rsid w:val="0004289A"/>
    <w:rsid w:val="0004296B"/>
    <w:rsid w:val="00042C1D"/>
    <w:rsid w:val="00043981"/>
    <w:rsid w:val="00043B52"/>
    <w:rsid w:val="00043B91"/>
    <w:rsid w:val="000440F8"/>
    <w:rsid w:val="00044181"/>
    <w:rsid w:val="00044374"/>
    <w:rsid w:val="00044410"/>
    <w:rsid w:val="00044634"/>
    <w:rsid w:val="00044712"/>
    <w:rsid w:val="00046361"/>
    <w:rsid w:val="00046707"/>
    <w:rsid w:val="0004699E"/>
    <w:rsid w:val="00047290"/>
    <w:rsid w:val="0004738D"/>
    <w:rsid w:val="00047998"/>
    <w:rsid w:val="000479C5"/>
    <w:rsid w:val="00047FAC"/>
    <w:rsid w:val="00050336"/>
    <w:rsid w:val="00050691"/>
    <w:rsid w:val="00050818"/>
    <w:rsid w:val="00050B37"/>
    <w:rsid w:val="00050B6E"/>
    <w:rsid w:val="00050D15"/>
    <w:rsid w:val="000511DB"/>
    <w:rsid w:val="000515C5"/>
    <w:rsid w:val="00051888"/>
    <w:rsid w:val="00051DE7"/>
    <w:rsid w:val="0005224C"/>
    <w:rsid w:val="000525BD"/>
    <w:rsid w:val="00052609"/>
    <w:rsid w:val="0005289C"/>
    <w:rsid w:val="00052B91"/>
    <w:rsid w:val="00052C7F"/>
    <w:rsid w:val="000533FB"/>
    <w:rsid w:val="000535D2"/>
    <w:rsid w:val="00054272"/>
    <w:rsid w:val="00054371"/>
    <w:rsid w:val="00054784"/>
    <w:rsid w:val="00054A36"/>
    <w:rsid w:val="000563BF"/>
    <w:rsid w:val="00056625"/>
    <w:rsid w:val="00056D7D"/>
    <w:rsid w:val="00056EB0"/>
    <w:rsid w:val="000578C8"/>
    <w:rsid w:val="00057E06"/>
    <w:rsid w:val="000600C6"/>
    <w:rsid w:val="000605A1"/>
    <w:rsid w:val="000608DC"/>
    <w:rsid w:val="00060F3F"/>
    <w:rsid w:val="000613AE"/>
    <w:rsid w:val="000613ED"/>
    <w:rsid w:val="00061977"/>
    <w:rsid w:val="000620C4"/>
    <w:rsid w:val="000621C3"/>
    <w:rsid w:val="0006236D"/>
    <w:rsid w:val="00062594"/>
    <w:rsid w:val="000627DC"/>
    <w:rsid w:val="000633E6"/>
    <w:rsid w:val="00063B21"/>
    <w:rsid w:val="00064B76"/>
    <w:rsid w:val="00064C47"/>
    <w:rsid w:val="00065060"/>
    <w:rsid w:val="0006538B"/>
    <w:rsid w:val="000656BC"/>
    <w:rsid w:val="000661B6"/>
    <w:rsid w:val="0006659B"/>
    <w:rsid w:val="00066DDC"/>
    <w:rsid w:val="000671C4"/>
    <w:rsid w:val="00067362"/>
    <w:rsid w:val="000679EE"/>
    <w:rsid w:val="00067AA7"/>
    <w:rsid w:val="00067FA3"/>
    <w:rsid w:val="00067FB2"/>
    <w:rsid w:val="000700E0"/>
    <w:rsid w:val="0007081C"/>
    <w:rsid w:val="0007089B"/>
    <w:rsid w:val="00070929"/>
    <w:rsid w:val="00070DBA"/>
    <w:rsid w:val="00071354"/>
    <w:rsid w:val="00071705"/>
    <w:rsid w:val="00071CD0"/>
    <w:rsid w:val="000720B7"/>
    <w:rsid w:val="00072116"/>
    <w:rsid w:val="00072887"/>
    <w:rsid w:val="000730EE"/>
    <w:rsid w:val="00073CE2"/>
    <w:rsid w:val="00074075"/>
    <w:rsid w:val="00074344"/>
    <w:rsid w:val="00075AB3"/>
    <w:rsid w:val="00075C27"/>
    <w:rsid w:val="00075C6D"/>
    <w:rsid w:val="000762E4"/>
    <w:rsid w:val="00076F8F"/>
    <w:rsid w:val="00077AEC"/>
    <w:rsid w:val="00077C46"/>
    <w:rsid w:val="0008219C"/>
    <w:rsid w:val="00082519"/>
    <w:rsid w:val="00082DE2"/>
    <w:rsid w:val="00082EEE"/>
    <w:rsid w:val="00083B8B"/>
    <w:rsid w:val="00083CC3"/>
    <w:rsid w:val="000845CF"/>
    <w:rsid w:val="00085876"/>
    <w:rsid w:val="0008662A"/>
    <w:rsid w:val="000866BC"/>
    <w:rsid w:val="00086D2C"/>
    <w:rsid w:val="00086EF4"/>
    <w:rsid w:val="0008706E"/>
    <w:rsid w:val="000870FE"/>
    <w:rsid w:val="00087107"/>
    <w:rsid w:val="0009001C"/>
    <w:rsid w:val="000905A0"/>
    <w:rsid w:val="00090625"/>
    <w:rsid w:val="00090987"/>
    <w:rsid w:val="00090A13"/>
    <w:rsid w:val="000919BC"/>
    <w:rsid w:val="00093203"/>
    <w:rsid w:val="00093215"/>
    <w:rsid w:val="00093218"/>
    <w:rsid w:val="00093894"/>
    <w:rsid w:val="00093913"/>
    <w:rsid w:val="000940F8"/>
    <w:rsid w:val="000941FE"/>
    <w:rsid w:val="000946C3"/>
    <w:rsid w:val="00094D4E"/>
    <w:rsid w:val="00095223"/>
    <w:rsid w:val="000952FE"/>
    <w:rsid w:val="00095643"/>
    <w:rsid w:val="00095947"/>
    <w:rsid w:val="00095980"/>
    <w:rsid w:val="000960D1"/>
    <w:rsid w:val="000964B0"/>
    <w:rsid w:val="00096A6A"/>
    <w:rsid w:val="00096B86"/>
    <w:rsid w:val="00096BC2"/>
    <w:rsid w:val="00097132"/>
    <w:rsid w:val="000973F7"/>
    <w:rsid w:val="00097943"/>
    <w:rsid w:val="000A126B"/>
    <w:rsid w:val="000A12DD"/>
    <w:rsid w:val="000A197D"/>
    <w:rsid w:val="000A1FCE"/>
    <w:rsid w:val="000A21E0"/>
    <w:rsid w:val="000A252C"/>
    <w:rsid w:val="000A260C"/>
    <w:rsid w:val="000A2739"/>
    <w:rsid w:val="000A30A4"/>
    <w:rsid w:val="000A32E9"/>
    <w:rsid w:val="000A3383"/>
    <w:rsid w:val="000A347C"/>
    <w:rsid w:val="000A34CE"/>
    <w:rsid w:val="000A3504"/>
    <w:rsid w:val="000A379A"/>
    <w:rsid w:val="000A3847"/>
    <w:rsid w:val="000A3CA3"/>
    <w:rsid w:val="000A3FE9"/>
    <w:rsid w:val="000A4B9C"/>
    <w:rsid w:val="000A4ECE"/>
    <w:rsid w:val="000A509F"/>
    <w:rsid w:val="000A5218"/>
    <w:rsid w:val="000A5A48"/>
    <w:rsid w:val="000A5B5C"/>
    <w:rsid w:val="000A5CB4"/>
    <w:rsid w:val="000A630D"/>
    <w:rsid w:val="000A68C0"/>
    <w:rsid w:val="000A6BF5"/>
    <w:rsid w:val="000A7278"/>
    <w:rsid w:val="000A76ED"/>
    <w:rsid w:val="000A782F"/>
    <w:rsid w:val="000A7A32"/>
    <w:rsid w:val="000A7C6E"/>
    <w:rsid w:val="000B0EA4"/>
    <w:rsid w:val="000B145F"/>
    <w:rsid w:val="000B1B84"/>
    <w:rsid w:val="000B1BC6"/>
    <w:rsid w:val="000B1E3B"/>
    <w:rsid w:val="000B26AD"/>
    <w:rsid w:val="000B37DD"/>
    <w:rsid w:val="000B3E6A"/>
    <w:rsid w:val="000B47AA"/>
    <w:rsid w:val="000B4C71"/>
    <w:rsid w:val="000B514E"/>
    <w:rsid w:val="000B5963"/>
    <w:rsid w:val="000B5AC7"/>
    <w:rsid w:val="000B6E20"/>
    <w:rsid w:val="000B6FCB"/>
    <w:rsid w:val="000C0462"/>
    <w:rsid w:val="000C063A"/>
    <w:rsid w:val="000C077A"/>
    <w:rsid w:val="000C0F0F"/>
    <w:rsid w:val="000C1117"/>
    <w:rsid w:val="000C141B"/>
    <w:rsid w:val="000C1549"/>
    <w:rsid w:val="000C18CE"/>
    <w:rsid w:val="000C1B65"/>
    <w:rsid w:val="000C20B7"/>
    <w:rsid w:val="000C3256"/>
    <w:rsid w:val="000C3605"/>
    <w:rsid w:val="000C4088"/>
    <w:rsid w:val="000C424D"/>
    <w:rsid w:val="000C4299"/>
    <w:rsid w:val="000C44EA"/>
    <w:rsid w:val="000C45B7"/>
    <w:rsid w:val="000C481A"/>
    <w:rsid w:val="000C48AB"/>
    <w:rsid w:val="000C4C80"/>
    <w:rsid w:val="000C4E98"/>
    <w:rsid w:val="000C4F5F"/>
    <w:rsid w:val="000C54B5"/>
    <w:rsid w:val="000C5813"/>
    <w:rsid w:val="000C6153"/>
    <w:rsid w:val="000C61B9"/>
    <w:rsid w:val="000C677E"/>
    <w:rsid w:val="000C6F2D"/>
    <w:rsid w:val="000C7066"/>
    <w:rsid w:val="000C7C3D"/>
    <w:rsid w:val="000D013C"/>
    <w:rsid w:val="000D02A3"/>
    <w:rsid w:val="000D043C"/>
    <w:rsid w:val="000D0B07"/>
    <w:rsid w:val="000D0F45"/>
    <w:rsid w:val="000D2741"/>
    <w:rsid w:val="000D2E6D"/>
    <w:rsid w:val="000D3534"/>
    <w:rsid w:val="000D35C3"/>
    <w:rsid w:val="000D39C4"/>
    <w:rsid w:val="000D446D"/>
    <w:rsid w:val="000D4CED"/>
    <w:rsid w:val="000D4DD6"/>
    <w:rsid w:val="000D4EDE"/>
    <w:rsid w:val="000D57EA"/>
    <w:rsid w:val="000D5A20"/>
    <w:rsid w:val="000D62F1"/>
    <w:rsid w:val="000D6BFD"/>
    <w:rsid w:val="000D74CA"/>
    <w:rsid w:val="000D7520"/>
    <w:rsid w:val="000D76AA"/>
    <w:rsid w:val="000D7998"/>
    <w:rsid w:val="000D79B2"/>
    <w:rsid w:val="000E03D5"/>
    <w:rsid w:val="000E0C21"/>
    <w:rsid w:val="000E0CF0"/>
    <w:rsid w:val="000E1100"/>
    <w:rsid w:val="000E1630"/>
    <w:rsid w:val="000E18CA"/>
    <w:rsid w:val="000E1CAF"/>
    <w:rsid w:val="000E2194"/>
    <w:rsid w:val="000E2377"/>
    <w:rsid w:val="000E2660"/>
    <w:rsid w:val="000E2A0F"/>
    <w:rsid w:val="000E2A8E"/>
    <w:rsid w:val="000E2C9C"/>
    <w:rsid w:val="000E47EC"/>
    <w:rsid w:val="000E4EF7"/>
    <w:rsid w:val="000E5422"/>
    <w:rsid w:val="000E54EF"/>
    <w:rsid w:val="000E59B1"/>
    <w:rsid w:val="000E5B59"/>
    <w:rsid w:val="000E5C68"/>
    <w:rsid w:val="000E6143"/>
    <w:rsid w:val="000E6A68"/>
    <w:rsid w:val="000E6FF9"/>
    <w:rsid w:val="000E7371"/>
    <w:rsid w:val="000E78A7"/>
    <w:rsid w:val="000E7FF3"/>
    <w:rsid w:val="000F0411"/>
    <w:rsid w:val="000F0A3D"/>
    <w:rsid w:val="000F0BDA"/>
    <w:rsid w:val="000F0F5E"/>
    <w:rsid w:val="000F10A9"/>
    <w:rsid w:val="000F1883"/>
    <w:rsid w:val="000F1A2A"/>
    <w:rsid w:val="000F1EE0"/>
    <w:rsid w:val="000F227B"/>
    <w:rsid w:val="000F2337"/>
    <w:rsid w:val="000F2381"/>
    <w:rsid w:val="000F2533"/>
    <w:rsid w:val="000F26B4"/>
    <w:rsid w:val="000F299F"/>
    <w:rsid w:val="000F2AE6"/>
    <w:rsid w:val="000F2D61"/>
    <w:rsid w:val="000F2E75"/>
    <w:rsid w:val="000F2ED3"/>
    <w:rsid w:val="000F3B6E"/>
    <w:rsid w:val="000F3C72"/>
    <w:rsid w:val="000F4FF6"/>
    <w:rsid w:val="000F5080"/>
    <w:rsid w:val="000F5496"/>
    <w:rsid w:val="000F5550"/>
    <w:rsid w:val="000F55AF"/>
    <w:rsid w:val="000F609A"/>
    <w:rsid w:val="000F613B"/>
    <w:rsid w:val="000F656F"/>
    <w:rsid w:val="000F6AEA"/>
    <w:rsid w:val="0010045C"/>
    <w:rsid w:val="001016AF"/>
    <w:rsid w:val="00101B2E"/>
    <w:rsid w:val="0010242D"/>
    <w:rsid w:val="0010265D"/>
    <w:rsid w:val="001027BD"/>
    <w:rsid w:val="00102FC3"/>
    <w:rsid w:val="00103118"/>
    <w:rsid w:val="001034B6"/>
    <w:rsid w:val="00103710"/>
    <w:rsid w:val="00103DA5"/>
    <w:rsid w:val="0010447B"/>
    <w:rsid w:val="00104ABC"/>
    <w:rsid w:val="00104DD0"/>
    <w:rsid w:val="001050B3"/>
    <w:rsid w:val="00105199"/>
    <w:rsid w:val="0010534F"/>
    <w:rsid w:val="001055BD"/>
    <w:rsid w:val="001058F0"/>
    <w:rsid w:val="00105A4C"/>
    <w:rsid w:val="00105F34"/>
    <w:rsid w:val="0010602E"/>
    <w:rsid w:val="001067E9"/>
    <w:rsid w:val="001070DA"/>
    <w:rsid w:val="00107104"/>
    <w:rsid w:val="001073BD"/>
    <w:rsid w:val="00107C09"/>
    <w:rsid w:val="00107E84"/>
    <w:rsid w:val="001108EB"/>
    <w:rsid w:val="00110DAE"/>
    <w:rsid w:val="0011128C"/>
    <w:rsid w:val="00111318"/>
    <w:rsid w:val="0011134A"/>
    <w:rsid w:val="00111A8C"/>
    <w:rsid w:val="001121A1"/>
    <w:rsid w:val="00112570"/>
    <w:rsid w:val="00112852"/>
    <w:rsid w:val="00112C72"/>
    <w:rsid w:val="00113C82"/>
    <w:rsid w:val="00113ECC"/>
    <w:rsid w:val="001146F1"/>
    <w:rsid w:val="0011482F"/>
    <w:rsid w:val="00114864"/>
    <w:rsid w:val="00115002"/>
    <w:rsid w:val="00115400"/>
    <w:rsid w:val="001166AF"/>
    <w:rsid w:val="00116F55"/>
    <w:rsid w:val="0011747A"/>
    <w:rsid w:val="00117500"/>
    <w:rsid w:val="00117647"/>
    <w:rsid w:val="001177C0"/>
    <w:rsid w:val="00117870"/>
    <w:rsid w:val="00117DDD"/>
    <w:rsid w:val="001204C4"/>
    <w:rsid w:val="00120936"/>
    <w:rsid w:val="00120B08"/>
    <w:rsid w:val="00120E31"/>
    <w:rsid w:val="00121117"/>
    <w:rsid w:val="00121A22"/>
    <w:rsid w:val="00121E57"/>
    <w:rsid w:val="00121EA0"/>
    <w:rsid w:val="00121EF3"/>
    <w:rsid w:val="00121FC2"/>
    <w:rsid w:val="001221F3"/>
    <w:rsid w:val="001224A6"/>
    <w:rsid w:val="00122C20"/>
    <w:rsid w:val="001231EC"/>
    <w:rsid w:val="00123681"/>
    <w:rsid w:val="001237E6"/>
    <w:rsid w:val="00123AF0"/>
    <w:rsid w:val="00123B06"/>
    <w:rsid w:val="001240B3"/>
    <w:rsid w:val="00124210"/>
    <w:rsid w:val="0012478C"/>
    <w:rsid w:val="001247F1"/>
    <w:rsid w:val="00124A8E"/>
    <w:rsid w:val="00124D19"/>
    <w:rsid w:val="00125425"/>
    <w:rsid w:val="001268A9"/>
    <w:rsid w:val="00126F8F"/>
    <w:rsid w:val="001271D1"/>
    <w:rsid w:val="001274B1"/>
    <w:rsid w:val="00127691"/>
    <w:rsid w:val="001277BE"/>
    <w:rsid w:val="00127975"/>
    <w:rsid w:val="00127A55"/>
    <w:rsid w:val="00127AE0"/>
    <w:rsid w:val="00130504"/>
    <w:rsid w:val="001314E1"/>
    <w:rsid w:val="001319A0"/>
    <w:rsid w:val="00131AAE"/>
    <w:rsid w:val="00132169"/>
    <w:rsid w:val="0013242C"/>
    <w:rsid w:val="001329E7"/>
    <w:rsid w:val="00132C4B"/>
    <w:rsid w:val="00133043"/>
    <w:rsid w:val="00133FBE"/>
    <w:rsid w:val="0013490E"/>
    <w:rsid w:val="00134AD5"/>
    <w:rsid w:val="00134BF5"/>
    <w:rsid w:val="00135247"/>
    <w:rsid w:val="001352A6"/>
    <w:rsid w:val="0013539D"/>
    <w:rsid w:val="00136236"/>
    <w:rsid w:val="00136747"/>
    <w:rsid w:val="0013756F"/>
    <w:rsid w:val="001379A3"/>
    <w:rsid w:val="00137DCC"/>
    <w:rsid w:val="00140991"/>
    <w:rsid w:val="00140BC8"/>
    <w:rsid w:val="00140BED"/>
    <w:rsid w:val="00141154"/>
    <w:rsid w:val="0014186D"/>
    <w:rsid w:val="00141DAA"/>
    <w:rsid w:val="00142276"/>
    <w:rsid w:val="001424D5"/>
    <w:rsid w:val="001424E7"/>
    <w:rsid w:val="00142950"/>
    <w:rsid w:val="001431EF"/>
    <w:rsid w:val="00143728"/>
    <w:rsid w:val="00143952"/>
    <w:rsid w:val="00143E5F"/>
    <w:rsid w:val="001442B5"/>
    <w:rsid w:val="001467CC"/>
    <w:rsid w:val="00146C51"/>
    <w:rsid w:val="00146D49"/>
    <w:rsid w:val="0014776B"/>
    <w:rsid w:val="00147ADE"/>
    <w:rsid w:val="00147BE9"/>
    <w:rsid w:val="00147F1C"/>
    <w:rsid w:val="00150EF9"/>
    <w:rsid w:val="001526D1"/>
    <w:rsid w:val="00152ACB"/>
    <w:rsid w:val="00152B74"/>
    <w:rsid w:val="00152C1F"/>
    <w:rsid w:val="0015361F"/>
    <w:rsid w:val="0015409C"/>
    <w:rsid w:val="00154334"/>
    <w:rsid w:val="00154C59"/>
    <w:rsid w:val="0015513C"/>
    <w:rsid w:val="00155217"/>
    <w:rsid w:val="00155E1E"/>
    <w:rsid w:val="00156027"/>
    <w:rsid w:val="001560F4"/>
    <w:rsid w:val="00156494"/>
    <w:rsid w:val="0015663D"/>
    <w:rsid w:val="00156901"/>
    <w:rsid w:val="001569BC"/>
    <w:rsid w:val="0016070F"/>
    <w:rsid w:val="00160926"/>
    <w:rsid w:val="001615A9"/>
    <w:rsid w:val="00161996"/>
    <w:rsid w:val="00161A79"/>
    <w:rsid w:val="00162087"/>
    <w:rsid w:val="00162143"/>
    <w:rsid w:val="00162830"/>
    <w:rsid w:val="00163E84"/>
    <w:rsid w:val="0016445D"/>
    <w:rsid w:val="001649E3"/>
    <w:rsid w:val="00165045"/>
    <w:rsid w:val="001653AF"/>
    <w:rsid w:val="001658A6"/>
    <w:rsid w:val="00166B67"/>
    <w:rsid w:val="00166D05"/>
    <w:rsid w:val="00166E1A"/>
    <w:rsid w:val="00166F54"/>
    <w:rsid w:val="00167402"/>
    <w:rsid w:val="00167D54"/>
    <w:rsid w:val="00167F75"/>
    <w:rsid w:val="00170023"/>
    <w:rsid w:val="00170313"/>
    <w:rsid w:val="00170628"/>
    <w:rsid w:val="00170DB6"/>
    <w:rsid w:val="00170FB4"/>
    <w:rsid w:val="00171338"/>
    <w:rsid w:val="0017250C"/>
    <w:rsid w:val="0017253F"/>
    <w:rsid w:val="001729CD"/>
    <w:rsid w:val="00172D8C"/>
    <w:rsid w:val="00172D90"/>
    <w:rsid w:val="00173172"/>
    <w:rsid w:val="001733DB"/>
    <w:rsid w:val="00173B44"/>
    <w:rsid w:val="00173DB2"/>
    <w:rsid w:val="00175829"/>
    <w:rsid w:val="00175B63"/>
    <w:rsid w:val="00175FBC"/>
    <w:rsid w:val="0017705A"/>
    <w:rsid w:val="001771E8"/>
    <w:rsid w:val="00177985"/>
    <w:rsid w:val="00177E8D"/>
    <w:rsid w:val="00177EB0"/>
    <w:rsid w:val="0018037F"/>
    <w:rsid w:val="00180B2A"/>
    <w:rsid w:val="001815AC"/>
    <w:rsid w:val="00181C23"/>
    <w:rsid w:val="0018219F"/>
    <w:rsid w:val="0018243C"/>
    <w:rsid w:val="00182C75"/>
    <w:rsid w:val="00183104"/>
    <w:rsid w:val="00183694"/>
    <w:rsid w:val="00183B69"/>
    <w:rsid w:val="00183CDF"/>
    <w:rsid w:val="00183F56"/>
    <w:rsid w:val="001847BC"/>
    <w:rsid w:val="00184BD6"/>
    <w:rsid w:val="0018518B"/>
    <w:rsid w:val="001859EF"/>
    <w:rsid w:val="00185D8C"/>
    <w:rsid w:val="00186CF5"/>
    <w:rsid w:val="00187E57"/>
    <w:rsid w:val="00187F43"/>
    <w:rsid w:val="001901B8"/>
    <w:rsid w:val="001905A5"/>
    <w:rsid w:val="00190C32"/>
    <w:rsid w:val="00190EE9"/>
    <w:rsid w:val="00191212"/>
    <w:rsid w:val="001918C4"/>
    <w:rsid w:val="00191E49"/>
    <w:rsid w:val="001924F1"/>
    <w:rsid w:val="0019263D"/>
    <w:rsid w:val="00192A0D"/>
    <w:rsid w:val="00193810"/>
    <w:rsid w:val="00193821"/>
    <w:rsid w:val="00193CB6"/>
    <w:rsid w:val="00193EC6"/>
    <w:rsid w:val="0019493C"/>
    <w:rsid w:val="0019498F"/>
    <w:rsid w:val="00194FA4"/>
    <w:rsid w:val="001954A9"/>
    <w:rsid w:val="001954D8"/>
    <w:rsid w:val="001955AD"/>
    <w:rsid w:val="00195876"/>
    <w:rsid w:val="0019678B"/>
    <w:rsid w:val="001974C2"/>
    <w:rsid w:val="00197EC0"/>
    <w:rsid w:val="001A0094"/>
    <w:rsid w:val="001A0343"/>
    <w:rsid w:val="001A0432"/>
    <w:rsid w:val="001A0F6F"/>
    <w:rsid w:val="001A11F7"/>
    <w:rsid w:val="001A1395"/>
    <w:rsid w:val="001A1698"/>
    <w:rsid w:val="001A2494"/>
    <w:rsid w:val="001A2C1C"/>
    <w:rsid w:val="001A2E61"/>
    <w:rsid w:val="001A2F3F"/>
    <w:rsid w:val="001A30BF"/>
    <w:rsid w:val="001A3477"/>
    <w:rsid w:val="001A35B2"/>
    <w:rsid w:val="001A4E94"/>
    <w:rsid w:val="001A539C"/>
    <w:rsid w:val="001A5614"/>
    <w:rsid w:val="001A5F66"/>
    <w:rsid w:val="001A66D4"/>
    <w:rsid w:val="001A789C"/>
    <w:rsid w:val="001A79FB"/>
    <w:rsid w:val="001A7C1C"/>
    <w:rsid w:val="001B0719"/>
    <w:rsid w:val="001B0D36"/>
    <w:rsid w:val="001B0F77"/>
    <w:rsid w:val="001B19DD"/>
    <w:rsid w:val="001B2088"/>
    <w:rsid w:val="001B2491"/>
    <w:rsid w:val="001B2AE3"/>
    <w:rsid w:val="001B2C0D"/>
    <w:rsid w:val="001B3F05"/>
    <w:rsid w:val="001B3FD8"/>
    <w:rsid w:val="001B40C7"/>
    <w:rsid w:val="001B45A9"/>
    <w:rsid w:val="001B476A"/>
    <w:rsid w:val="001B47FD"/>
    <w:rsid w:val="001B4B0A"/>
    <w:rsid w:val="001B51EA"/>
    <w:rsid w:val="001B5541"/>
    <w:rsid w:val="001B57ED"/>
    <w:rsid w:val="001B5BAB"/>
    <w:rsid w:val="001B6197"/>
    <w:rsid w:val="001B62BE"/>
    <w:rsid w:val="001B6416"/>
    <w:rsid w:val="001B6906"/>
    <w:rsid w:val="001B693F"/>
    <w:rsid w:val="001B6B2A"/>
    <w:rsid w:val="001B6B3F"/>
    <w:rsid w:val="001B6F73"/>
    <w:rsid w:val="001C059A"/>
    <w:rsid w:val="001C0983"/>
    <w:rsid w:val="001C0FF2"/>
    <w:rsid w:val="001C169C"/>
    <w:rsid w:val="001C1752"/>
    <w:rsid w:val="001C1C97"/>
    <w:rsid w:val="001C1D8F"/>
    <w:rsid w:val="001C213E"/>
    <w:rsid w:val="001C232C"/>
    <w:rsid w:val="001C2C29"/>
    <w:rsid w:val="001C334D"/>
    <w:rsid w:val="001C465A"/>
    <w:rsid w:val="001C582D"/>
    <w:rsid w:val="001C5E91"/>
    <w:rsid w:val="001C60E1"/>
    <w:rsid w:val="001C63A4"/>
    <w:rsid w:val="001C6E89"/>
    <w:rsid w:val="001C76D0"/>
    <w:rsid w:val="001C77BB"/>
    <w:rsid w:val="001D05D9"/>
    <w:rsid w:val="001D0B20"/>
    <w:rsid w:val="001D1275"/>
    <w:rsid w:val="001D1389"/>
    <w:rsid w:val="001D1A25"/>
    <w:rsid w:val="001D1C9A"/>
    <w:rsid w:val="001D1DF0"/>
    <w:rsid w:val="001D27D4"/>
    <w:rsid w:val="001D2C10"/>
    <w:rsid w:val="001D2C88"/>
    <w:rsid w:val="001D2FC9"/>
    <w:rsid w:val="001D30DA"/>
    <w:rsid w:val="001D3366"/>
    <w:rsid w:val="001D408F"/>
    <w:rsid w:val="001D42DD"/>
    <w:rsid w:val="001D442B"/>
    <w:rsid w:val="001D4ADA"/>
    <w:rsid w:val="001D53B8"/>
    <w:rsid w:val="001D5577"/>
    <w:rsid w:val="001D56C6"/>
    <w:rsid w:val="001D5AFC"/>
    <w:rsid w:val="001D608B"/>
    <w:rsid w:val="001D6397"/>
    <w:rsid w:val="001D64F2"/>
    <w:rsid w:val="001D6662"/>
    <w:rsid w:val="001D67EE"/>
    <w:rsid w:val="001D6821"/>
    <w:rsid w:val="001D68F0"/>
    <w:rsid w:val="001D6E39"/>
    <w:rsid w:val="001D72B5"/>
    <w:rsid w:val="001D75A9"/>
    <w:rsid w:val="001D7828"/>
    <w:rsid w:val="001D7A12"/>
    <w:rsid w:val="001E01AF"/>
    <w:rsid w:val="001E0B50"/>
    <w:rsid w:val="001E1504"/>
    <w:rsid w:val="001E1C2B"/>
    <w:rsid w:val="001E2E39"/>
    <w:rsid w:val="001E3005"/>
    <w:rsid w:val="001E34AE"/>
    <w:rsid w:val="001E3589"/>
    <w:rsid w:val="001E3E8D"/>
    <w:rsid w:val="001E5084"/>
    <w:rsid w:val="001E5254"/>
    <w:rsid w:val="001E56DD"/>
    <w:rsid w:val="001E5FA7"/>
    <w:rsid w:val="001E6213"/>
    <w:rsid w:val="001E7153"/>
    <w:rsid w:val="001E7500"/>
    <w:rsid w:val="001E77BC"/>
    <w:rsid w:val="001E7B1F"/>
    <w:rsid w:val="001F0F41"/>
    <w:rsid w:val="001F0F53"/>
    <w:rsid w:val="001F190D"/>
    <w:rsid w:val="001F1DA0"/>
    <w:rsid w:val="001F205E"/>
    <w:rsid w:val="001F22E4"/>
    <w:rsid w:val="001F25DF"/>
    <w:rsid w:val="001F2C0D"/>
    <w:rsid w:val="001F3756"/>
    <w:rsid w:val="001F479A"/>
    <w:rsid w:val="001F482E"/>
    <w:rsid w:val="001F4BB4"/>
    <w:rsid w:val="001F5687"/>
    <w:rsid w:val="001F5A22"/>
    <w:rsid w:val="001F5AAE"/>
    <w:rsid w:val="001F62AB"/>
    <w:rsid w:val="001F631A"/>
    <w:rsid w:val="001F6F0B"/>
    <w:rsid w:val="001F762F"/>
    <w:rsid w:val="001F781E"/>
    <w:rsid w:val="001F79D2"/>
    <w:rsid w:val="001F7C4F"/>
    <w:rsid w:val="002000F6"/>
    <w:rsid w:val="002001EE"/>
    <w:rsid w:val="0020110D"/>
    <w:rsid w:val="002011B8"/>
    <w:rsid w:val="002013B6"/>
    <w:rsid w:val="002014AB"/>
    <w:rsid w:val="00201736"/>
    <w:rsid w:val="0020199C"/>
    <w:rsid w:val="00201A89"/>
    <w:rsid w:val="0020235B"/>
    <w:rsid w:val="00202541"/>
    <w:rsid w:val="002028A8"/>
    <w:rsid w:val="0020297D"/>
    <w:rsid w:val="00202C52"/>
    <w:rsid w:val="00202D06"/>
    <w:rsid w:val="00202D5F"/>
    <w:rsid w:val="002034FF"/>
    <w:rsid w:val="002039B6"/>
    <w:rsid w:val="00205483"/>
    <w:rsid w:val="00205567"/>
    <w:rsid w:val="002056D8"/>
    <w:rsid w:val="00205B82"/>
    <w:rsid w:val="00205E67"/>
    <w:rsid w:val="002060C8"/>
    <w:rsid w:val="00206342"/>
    <w:rsid w:val="00206B81"/>
    <w:rsid w:val="00206BBD"/>
    <w:rsid w:val="00206DFE"/>
    <w:rsid w:val="00207822"/>
    <w:rsid w:val="00207836"/>
    <w:rsid w:val="002078B0"/>
    <w:rsid w:val="00210391"/>
    <w:rsid w:val="00210459"/>
    <w:rsid w:val="00210F73"/>
    <w:rsid w:val="00210FF3"/>
    <w:rsid w:val="002114FE"/>
    <w:rsid w:val="00211594"/>
    <w:rsid w:val="002115E0"/>
    <w:rsid w:val="00211634"/>
    <w:rsid w:val="0021189F"/>
    <w:rsid w:val="00211A8B"/>
    <w:rsid w:val="00211FAA"/>
    <w:rsid w:val="00212055"/>
    <w:rsid w:val="00212450"/>
    <w:rsid w:val="00212692"/>
    <w:rsid w:val="00213165"/>
    <w:rsid w:val="0021356B"/>
    <w:rsid w:val="00213854"/>
    <w:rsid w:val="00214159"/>
    <w:rsid w:val="002143E1"/>
    <w:rsid w:val="00214556"/>
    <w:rsid w:val="00214877"/>
    <w:rsid w:val="00215142"/>
    <w:rsid w:val="00215285"/>
    <w:rsid w:val="00215478"/>
    <w:rsid w:val="00215797"/>
    <w:rsid w:val="002158FF"/>
    <w:rsid w:val="0021694F"/>
    <w:rsid w:val="002170F1"/>
    <w:rsid w:val="00217445"/>
    <w:rsid w:val="00217552"/>
    <w:rsid w:val="002201C7"/>
    <w:rsid w:val="00220AD5"/>
    <w:rsid w:val="002216B2"/>
    <w:rsid w:val="00221829"/>
    <w:rsid w:val="002222FA"/>
    <w:rsid w:val="0022280F"/>
    <w:rsid w:val="00222A42"/>
    <w:rsid w:val="00223948"/>
    <w:rsid w:val="00223DF7"/>
    <w:rsid w:val="00223E37"/>
    <w:rsid w:val="0022403C"/>
    <w:rsid w:val="002243D2"/>
    <w:rsid w:val="00225340"/>
    <w:rsid w:val="0022545F"/>
    <w:rsid w:val="00225735"/>
    <w:rsid w:val="00225E1C"/>
    <w:rsid w:val="002262DD"/>
    <w:rsid w:val="002262F3"/>
    <w:rsid w:val="002268A1"/>
    <w:rsid w:val="00226B91"/>
    <w:rsid w:val="00226DAE"/>
    <w:rsid w:val="002277C0"/>
    <w:rsid w:val="002307BD"/>
    <w:rsid w:val="00230D58"/>
    <w:rsid w:val="00231ED5"/>
    <w:rsid w:val="00232068"/>
    <w:rsid w:val="00232333"/>
    <w:rsid w:val="0023337F"/>
    <w:rsid w:val="0023379C"/>
    <w:rsid w:val="00233B4B"/>
    <w:rsid w:val="00233B67"/>
    <w:rsid w:val="002342A0"/>
    <w:rsid w:val="00234B92"/>
    <w:rsid w:val="00234DFF"/>
    <w:rsid w:val="00234E2C"/>
    <w:rsid w:val="00235EFA"/>
    <w:rsid w:val="00236156"/>
    <w:rsid w:val="002362B8"/>
    <w:rsid w:val="00236753"/>
    <w:rsid w:val="00236982"/>
    <w:rsid w:val="00236BF8"/>
    <w:rsid w:val="00236C94"/>
    <w:rsid w:val="0023707A"/>
    <w:rsid w:val="00237150"/>
    <w:rsid w:val="0023715A"/>
    <w:rsid w:val="00237198"/>
    <w:rsid w:val="0023719D"/>
    <w:rsid w:val="00237AB9"/>
    <w:rsid w:val="00237B55"/>
    <w:rsid w:val="00237B99"/>
    <w:rsid w:val="002405CF"/>
    <w:rsid w:val="00240CF7"/>
    <w:rsid w:val="00240DF8"/>
    <w:rsid w:val="00240E42"/>
    <w:rsid w:val="002410BF"/>
    <w:rsid w:val="0024146A"/>
    <w:rsid w:val="00241651"/>
    <w:rsid w:val="0024306F"/>
    <w:rsid w:val="002430AF"/>
    <w:rsid w:val="00243274"/>
    <w:rsid w:val="00243487"/>
    <w:rsid w:val="002436DD"/>
    <w:rsid w:val="00243C8E"/>
    <w:rsid w:val="00243ECF"/>
    <w:rsid w:val="002445C3"/>
    <w:rsid w:val="002445C9"/>
    <w:rsid w:val="00244847"/>
    <w:rsid w:val="00245ABB"/>
    <w:rsid w:val="00247100"/>
    <w:rsid w:val="00247469"/>
    <w:rsid w:val="00250052"/>
    <w:rsid w:val="0025043A"/>
    <w:rsid w:val="00250806"/>
    <w:rsid w:val="00250B25"/>
    <w:rsid w:val="00250EEC"/>
    <w:rsid w:val="0025105E"/>
    <w:rsid w:val="002515F2"/>
    <w:rsid w:val="002516B2"/>
    <w:rsid w:val="002526D9"/>
    <w:rsid w:val="00252CAA"/>
    <w:rsid w:val="002531D3"/>
    <w:rsid w:val="002537AD"/>
    <w:rsid w:val="00253BAF"/>
    <w:rsid w:val="002544BC"/>
    <w:rsid w:val="0025454B"/>
    <w:rsid w:val="00254E0B"/>
    <w:rsid w:val="00255C3B"/>
    <w:rsid w:val="00256A67"/>
    <w:rsid w:val="0025735B"/>
    <w:rsid w:val="002576A8"/>
    <w:rsid w:val="00257C3C"/>
    <w:rsid w:val="00260278"/>
    <w:rsid w:val="002603B1"/>
    <w:rsid w:val="002604E5"/>
    <w:rsid w:val="002608EC"/>
    <w:rsid w:val="002609FF"/>
    <w:rsid w:val="00260DB0"/>
    <w:rsid w:val="00260DF8"/>
    <w:rsid w:val="00260EBE"/>
    <w:rsid w:val="00260F4D"/>
    <w:rsid w:val="002610E5"/>
    <w:rsid w:val="00261259"/>
    <w:rsid w:val="002615F1"/>
    <w:rsid w:val="00261BA1"/>
    <w:rsid w:val="00261CB0"/>
    <w:rsid w:val="002624C6"/>
    <w:rsid w:val="00262658"/>
    <w:rsid w:val="00262C7C"/>
    <w:rsid w:val="002634E4"/>
    <w:rsid w:val="00263854"/>
    <w:rsid w:val="00263ACA"/>
    <w:rsid w:val="00263F00"/>
    <w:rsid w:val="002640E5"/>
    <w:rsid w:val="00264419"/>
    <w:rsid w:val="00264D3F"/>
    <w:rsid w:val="0026535B"/>
    <w:rsid w:val="0026668E"/>
    <w:rsid w:val="002669D1"/>
    <w:rsid w:val="00267133"/>
    <w:rsid w:val="00267721"/>
    <w:rsid w:val="0026781B"/>
    <w:rsid w:val="00267C76"/>
    <w:rsid w:val="00267D52"/>
    <w:rsid w:val="0027031C"/>
    <w:rsid w:val="0027046B"/>
    <w:rsid w:val="002709D8"/>
    <w:rsid w:val="00270DE2"/>
    <w:rsid w:val="00271176"/>
    <w:rsid w:val="00271229"/>
    <w:rsid w:val="002722A4"/>
    <w:rsid w:val="0027231C"/>
    <w:rsid w:val="00272C8F"/>
    <w:rsid w:val="00272FB6"/>
    <w:rsid w:val="00272FBD"/>
    <w:rsid w:val="0027323E"/>
    <w:rsid w:val="00273947"/>
    <w:rsid w:val="00273A90"/>
    <w:rsid w:val="00273B22"/>
    <w:rsid w:val="00273EAD"/>
    <w:rsid w:val="002743A1"/>
    <w:rsid w:val="00274ACB"/>
    <w:rsid w:val="00274C4F"/>
    <w:rsid w:val="00274DF2"/>
    <w:rsid w:val="00274FD2"/>
    <w:rsid w:val="002750D9"/>
    <w:rsid w:val="00275259"/>
    <w:rsid w:val="002752C7"/>
    <w:rsid w:val="00275BF5"/>
    <w:rsid w:val="00275C2C"/>
    <w:rsid w:val="00275D5B"/>
    <w:rsid w:val="00275E31"/>
    <w:rsid w:val="0027608C"/>
    <w:rsid w:val="00277555"/>
    <w:rsid w:val="00277600"/>
    <w:rsid w:val="00277ECF"/>
    <w:rsid w:val="0028033C"/>
    <w:rsid w:val="0028082A"/>
    <w:rsid w:val="00280B07"/>
    <w:rsid w:val="002815C5"/>
    <w:rsid w:val="002818B5"/>
    <w:rsid w:val="00281956"/>
    <w:rsid w:val="00281DC5"/>
    <w:rsid w:val="00281F3D"/>
    <w:rsid w:val="00282C18"/>
    <w:rsid w:val="00282E37"/>
    <w:rsid w:val="00283490"/>
    <w:rsid w:val="00284040"/>
    <w:rsid w:val="002849D5"/>
    <w:rsid w:val="00284F6E"/>
    <w:rsid w:val="00285157"/>
    <w:rsid w:val="002855A4"/>
    <w:rsid w:val="0028580C"/>
    <w:rsid w:val="00285C4B"/>
    <w:rsid w:val="002863A9"/>
    <w:rsid w:val="00286418"/>
    <w:rsid w:val="00286823"/>
    <w:rsid w:val="00287703"/>
    <w:rsid w:val="00290340"/>
    <w:rsid w:val="002904C0"/>
    <w:rsid w:val="002907EB"/>
    <w:rsid w:val="0029098D"/>
    <w:rsid w:val="00290B39"/>
    <w:rsid w:val="00290CB3"/>
    <w:rsid w:val="002911A2"/>
    <w:rsid w:val="002913B5"/>
    <w:rsid w:val="00291745"/>
    <w:rsid w:val="00291E49"/>
    <w:rsid w:val="00292491"/>
    <w:rsid w:val="002925A3"/>
    <w:rsid w:val="00292622"/>
    <w:rsid w:val="00292AF2"/>
    <w:rsid w:val="00292CD1"/>
    <w:rsid w:val="002934D6"/>
    <w:rsid w:val="00293849"/>
    <w:rsid w:val="00293882"/>
    <w:rsid w:val="002939F7"/>
    <w:rsid w:val="00294148"/>
    <w:rsid w:val="002945B6"/>
    <w:rsid w:val="002946C1"/>
    <w:rsid w:val="00294C3B"/>
    <w:rsid w:val="002951A1"/>
    <w:rsid w:val="00295BC3"/>
    <w:rsid w:val="00295FF5"/>
    <w:rsid w:val="002963E2"/>
    <w:rsid w:val="0029649C"/>
    <w:rsid w:val="00296532"/>
    <w:rsid w:val="0029707D"/>
    <w:rsid w:val="00297423"/>
    <w:rsid w:val="00297A3B"/>
    <w:rsid w:val="00297FC9"/>
    <w:rsid w:val="002A0EEF"/>
    <w:rsid w:val="002A246A"/>
    <w:rsid w:val="002A2979"/>
    <w:rsid w:val="002A34A6"/>
    <w:rsid w:val="002A38EA"/>
    <w:rsid w:val="002A39C1"/>
    <w:rsid w:val="002A4C57"/>
    <w:rsid w:val="002A4E37"/>
    <w:rsid w:val="002A5763"/>
    <w:rsid w:val="002A5825"/>
    <w:rsid w:val="002A6215"/>
    <w:rsid w:val="002A6722"/>
    <w:rsid w:val="002A6B92"/>
    <w:rsid w:val="002A6E65"/>
    <w:rsid w:val="002A6F46"/>
    <w:rsid w:val="002A7079"/>
    <w:rsid w:val="002A7F93"/>
    <w:rsid w:val="002B0008"/>
    <w:rsid w:val="002B0700"/>
    <w:rsid w:val="002B0BC9"/>
    <w:rsid w:val="002B0CFE"/>
    <w:rsid w:val="002B0DFF"/>
    <w:rsid w:val="002B0E36"/>
    <w:rsid w:val="002B0ECA"/>
    <w:rsid w:val="002B1021"/>
    <w:rsid w:val="002B1202"/>
    <w:rsid w:val="002B159E"/>
    <w:rsid w:val="002B17CE"/>
    <w:rsid w:val="002B1D77"/>
    <w:rsid w:val="002B1DFB"/>
    <w:rsid w:val="002B2386"/>
    <w:rsid w:val="002B23F6"/>
    <w:rsid w:val="002B28B5"/>
    <w:rsid w:val="002B2932"/>
    <w:rsid w:val="002B2F06"/>
    <w:rsid w:val="002B3309"/>
    <w:rsid w:val="002B34C7"/>
    <w:rsid w:val="002B45A8"/>
    <w:rsid w:val="002B507C"/>
    <w:rsid w:val="002B56CD"/>
    <w:rsid w:val="002B579C"/>
    <w:rsid w:val="002B5F88"/>
    <w:rsid w:val="002B609E"/>
    <w:rsid w:val="002B6150"/>
    <w:rsid w:val="002B650F"/>
    <w:rsid w:val="002B6885"/>
    <w:rsid w:val="002B6B19"/>
    <w:rsid w:val="002B6FA0"/>
    <w:rsid w:val="002B6FA7"/>
    <w:rsid w:val="002B735F"/>
    <w:rsid w:val="002B795A"/>
    <w:rsid w:val="002B7B1E"/>
    <w:rsid w:val="002C09A2"/>
    <w:rsid w:val="002C0E5D"/>
    <w:rsid w:val="002C1725"/>
    <w:rsid w:val="002C181F"/>
    <w:rsid w:val="002C1A64"/>
    <w:rsid w:val="002C2438"/>
    <w:rsid w:val="002C2615"/>
    <w:rsid w:val="002C3337"/>
    <w:rsid w:val="002C4A79"/>
    <w:rsid w:val="002C51BC"/>
    <w:rsid w:val="002C5482"/>
    <w:rsid w:val="002C5536"/>
    <w:rsid w:val="002C55BA"/>
    <w:rsid w:val="002C5A7C"/>
    <w:rsid w:val="002C616D"/>
    <w:rsid w:val="002C61EB"/>
    <w:rsid w:val="002C64BA"/>
    <w:rsid w:val="002C6574"/>
    <w:rsid w:val="002C70E0"/>
    <w:rsid w:val="002C7871"/>
    <w:rsid w:val="002C7923"/>
    <w:rsid w:val="002C7B5D"/>
    <w:rsid w:val="002D012E"/>
    <w:rsid w:val="002D0599"/>
    <w:rsid w:val="002D09D7"/>
    <w:rsid w:val="002D17DE"/>
    <w:rsid w:val="002D18BB"/>
    <w:rsid w:val="002D19FF"/>
    <w:rsid w:val="002D1C6A"/>
    <w:rsid w:val="002D263A"/>
    <w:rsid w:val="002D2905"/>
    <w:rsid w:val="002D2E96"/>
    <w:rsid w:val="002D35CC"/>
    <w:rsid w:val="002D3676"/>
    <w:rsid w:val="002D4481"/>
    <w:rsid w:val="002D4555"/>
    <w:rsid w:val="002D4D08"/>
    <w:rsid w:val="002D5004"/>
    <w:rsid w:val="002D62AE"/>
    <w:rsid w:val="002D6E9B"/>
    <w:rsid w:val="002D7D96"/>
    <w:rsid w:val="002E0E0E"/>
    <w:rsid w:val="002E0E51"/>
    <w:rsid w:val="002E118E"/>
    <w:rsid w:val="002E190A"/>
    <w:rsid w:val="002E1F7A"/>
    <w:rsid w:val="002E3E68"/>
    <w:rsid w:val="002E3E9B"/>
    <w:rsid w:val="002E3FDB"/>
    <w:rsid w:val="002E40B6"/>
    <w:rsid w:val="002E4668"/>
    <w:rsid w:val="002E4F92"/>
    <w:rsid w:val="002E53C1"/>
    <w:rsid w:val="002E5702"/>
    <w:rsid w:val="002E589D"/>
    <w:rsid w:val="002E5937"/>
    <w:rsid w:val="002E5EAE"/>
    <w:rsid w:val="002E62BC"/>
    <w:rsid w:val="002E661A"/>
    <w:rsid w:val="002E6804"/>
    <w:rsid w:val="002E719E"/>
    <w:rsid w:val="002E71B9"/>
    <w:rsid w:val="002E757D"/>
    <w:rsid w:val="002F018D"/>
    <w:rsid w:val="002F0594"/>
    <w:rsid w:val="002F086B"/>
    <w:rsid w:val="002F088C"/>
    <w:rsid w:val="002F0D32"/>
    <w:rsid w:val="002F1164"/>
    <w:rsid w:val="002F1416"/>
    <w:rsid w:val="002F155F"/>
    <w:rsid w:val="002F1A34"/>
    <w:rsid w:val="002F1C07"/>
    <w:rsid w:val="002F1D3A"/>
    <w:rsid w:val="002F1DE9"/>
    <w:rsid w:val="002F200C"/>
    <w:rsid w:val="002F238E"/>
    <w:rsid w:val="002F2824"/>
    <w:rsid w:val="002F3976"/>
    <w:rsid w:val="002F3EB8"/>
    <w:rsid w:val="002F3EBD"/>
    <w:rsid w:val="002F3FFA"/>
    <w:rsid w:val="002F413D"/>
    <w:rsid w:val="002F428D"/>
    <w:rsid w:val="002F4892"/>
    <w:rsid w:val="002F48D3"/>
    <w:rsid w:val="002F4D8D"/>
    <w:rsid w:val="002F5783"/>
    <w:rsid w:val="002F5F55"/>
    <w:rsid w:val="002F64E5"/>
    <w:rsid w:val="002F6AA6"/>
    <w:rsid w:val="002F7555"/>
    <w:rsid w:val="002F79F3"/>
    <w:rsid w:val="0030018D"/>
    <w:rsid w:val="0030047B"/>
    <w:rsid w:val="003005F6"/>
    <w:rsid w:val="00300D6D"/>
    <w:rsid w:val="00300EED"/>
    <w:rsid w:val="00302769"/>
    <w:rsid w:val="003029A1"/>
    <w:rsid w:val="003033B3"/>
    <w:rsid w:val="003034B7"/>
    <w:rsid w:val="003042D0"/>
    <w:rsid w:val="00304638"/>
    <w:rsid w:val="00304C05"/>
    <w:rsid w:val="00304E43"/>
    <w:rsid w:val="00305026"/>
    <w:rsid w:val="0030613C"/>
    <w:rsid w:val="003063FE"/>
    <w:rsid w:val="00306A42"/>
    <w:rsid w:val="00306A89"/>
    <w:rsid w:val="00306E62"/>
    <w:rsid w:val="0030760A"/>
    <w:rsid w:val="003079A4"/>
    <w:rsid w:val="00307CB1"/>
    <w:rsid w:val="003103A3"/>
    <w:rsid w:val="00310DFB"/>
    <w:rsid w:val="003119B1"/>
    <w:rsid w:val="00311E4D"/>
    <w:rsid w:val="0031252F"/>
    <w:rsid w:val="003129F1"/>
    <w:rsid w:val="00313216"/>
    <w:rsid w:val="003139A4"/>
    <w:rsid w:val="00313CD6"/>
    <w:rsid w:val="00313F0F"/>
    <w:rsid w:val="003149B4"/>
    <w:rsid w:val="00314F5D"/>
    <w:rsid w:val="00315079"/>
    <w:rsid w:val="0031521C"/>
    <w:rsid w:val="0031581C"/>
    <w:rsid w:val="00315C6E"/>
    <w:rsid w:val="0031638E"/>
    <w:rsid w:val="00316A6C"/>
    <w:rsid w:val="00316C4A"/>
    <w:rsid w:val="00316FBB"/>
    <w:rsid w:val="00316FBC"/>
    <w:rsid w:val="0031702A"/>
    <w:rsid w:val="00317515"/>
    <w:rsid w:val="0031757A"/>
    <w:rsid w:val="003204CB"/>
    <w:rsid w:val="003204DD"/>
    <w:rsid w:val="00320509"/>
    <w:rsid w:val="00320EE9"/>
    <w:rsid w:val="00321305"/>
    <w:rsid w:val="003221E4"/>
    <w:rsid w:val="003240FC"/>
    <w:rsid w:val="00324126"/>
    <w:rsid w:val="0032427B"/>
    <w:rsid w:val="0032447F"/>
    <w:rsid w:val="0032480E"/>
    <w:rsid w:val="00324B71"/>
    <w:rsid w:val="00324C8E"/>
    <w:rsid w:val="00324F01"/>
    <w:rsid w:val="0032586F"/>
    <w:rsid w:val="00325B42"/>
    <w:rsid w:val="00325E93"/>
    <w:rsid w:val="00326CB5"/>
    <w:rsid w:val="00330028"/>
    <w:rsid w:val="00330833"/>
    <w:rsid w:val="003308B3"/>
    <w:rsid w:val="00330C23"/>
    <w:rsid w:val="003310DA"/>
    <w:rsid w:val="00331EDA"/>
    <w:rsid w:val="003322BD"/>
    <w:rsid w:val="00332440"/>
    <w:rsid w:val="0033295E"/>
    <w:rsid w:val="003329E1"/>
    <w:rsid w:val="00332B7C"/>
    <w:rsid w:val="0033324B"/>
    <w:rsid w:val="00333A21"/>
    <w:rsid w:val="00333AA6"/>
    <w:rsid w:val="0033411E"/>
    <w:rsid w:val="00334396"/>
    <w:rsid w:val="0033456D"/>
    <w:rsid w:val="00334CCB"/>
    <w:rsid w:val="0033510B"/>
    <w:rsid w:val="0033523D"/>
    <w:rsid w:val="00335406"/>
    <w:rsid w:val="003359CC"/>
    <w:rsid w:val="003359DA"/>
    <w:rsid w:val="00335C47"/>
    <w:rsid w:val="00336154"/>
    <w:rsid w:val="00336CE6"/>
    <w:rsid w:val="0033797E"/>
    <w:rsid w:val="00337C90"/>
    <w:rsid w:val="00340120"/>
    <w:rsid w:val="00340EFC"/>
    <w:rsid w:val="003413CE"/>
    <w:rsid w:val="0034141B"/>
    <w:rsid w:val="00341736"/>
    <w:rsid w:val="0034173A"/>
    <w:rsid w:val="00341E9E"/>
    <w:rsid w:val="003420B6"/>
    <w:rsid w:val="00342DF9"/>
    <w:rsid w:val="003430F4"/>
    <w:rsid w:val="0034397B"/>
    <w:rsid w:val="00343A31"/>
    <w:rsid w:val="00343A78"/>
    <w:rsid w:val="00343DE3"/>
    <w:rsid w:val="003443EB"/>
    <w:rsid w:val="00344482"/>
    <w:rsid w:val="003447B2"/>
    <w:rsid w:val="00344BE7"/>
    <w:rsid w:val="00344CBF"/>
    <w:rsid w:val="00344D1E"/>
    <w:rsid w:val="00344DF3"/>
    <w:rsid w:val="003456BA"/>
    <w:rsid w:val="00345CDC"/>
    <w:rsid w:val="00345FCC"/>
    <w:rsid w:val="00346775"/>
    <w:rsid w:val="00346859"/>
    <w:rsid w:val="00346D42"/>
    <w:rsid w:val="003473DC"/>
    <w:rsid w:val="00347858"/>
    <w:rsid w:val="0035106D"/>
    <w:rsid w:val="003525FA"/>
    <w:rsid w:val="00352BDF"/>
    <w:rsid w:val="00352D5D"/>
    <w:rsid w:val="00353468"/>
    <w:rsid w:val="0035399C"/>
    <w:rsid w:val="00353D95"/>
    <w:rsid w:val="00353ED8"/>
    <w:rsid w:val="00354484"/>
    <w:rsid w:val="00354944"/>
    <w:rsid w:val="00354CBE"/>
    <w:rsid w:val="00354D82"/>
    <w:rsid w:val="00354FC0"/>
    <w:rsid w:val="003551F9"/>
    <w:rsid w:val="00355E44"/>
    <w:rsid w:val="00356317"/>
    <w:rsid w:val="0036046C"/>
    <w:rsid w:val="0036159F"/>
    <w:rsid w:val="00361655"/>
    <w:rsid w:val="0036177C"/>
    <w:rsid w:val="00361F21"/>
    <w:rsid w:val="00361F56"/>
    <w:rsid w:val="00362102"/>
    <w:rsid w:val="00362307"/>
    <w:rsid w:val="00362974"/>
    <w:rsid w:val="00362B47"/>
    <w:rsid w:val="00362EF2"/>
    <w:rsid w:val="0036328B"/>
    <w:rsid w:val="00363439"/>
    <w:rsid w:val="00363CC9"/>
    <w:rsid w:val="00363D21"/>
    <w:rsid w:val="00363FBE"/>
    <w:rsid w:val="00364311"/>
    <w:rsid w:val="00364392"/>
    <w:rsid w:val="0036504C"/>
    <w:rsid w:val="0036550D"/>
    <w:rsid w:val="003655B1"/>
    <w:rsid w:val="0036578C"/>
    <w:rsid w:val="0036593F"/>
    <w:rsid w:val="00365CB3"/>
    <w:rsid w:val="003660B7"/>
    <w:rsid w:val="0036634E"/>
    <w:rsid w:val="0036657B"/>
    <w:rsid w:val="00366A9E"/>
    <w:rsid w:val="003671C0"/>
    <w:rsid w:val="003672CC"/>
    <w:rsid w:val="003673B6"/>
    <w:rsid w:val="003674DB"/>
    <w:rsid w:val="00367561"/>
    <w:rsid w:val="0037022C"/>
    <w:rsid w:val="003702AD"/>
    <w:rsid w:val="0037066C"/>
    <w:rsid w:val="003709A8"/>
    <w:rsid w:val="00371448"/>
    <w:rsid w:val="00372105"/>
    <w:rsid w:val="00372734"/>
    <w:rsid w:val="00372F1C"/>
    <w:rsid w:val="0037344A"/>
    <w:rsid w:val="0037356D"/>
    <w:rsid w:val="003735F4"/>
    <w:rsid w:val="003737A0"/>
    <w:rsid w:val="00373B57"/>
    <w:rsid w:val="00373B74"/>
    <w:rsid w:val="00374628"/>
    <w:rsid w:val="003757B6"/>
    <w:rsid w:val="003757C8"/>
    <w:rsid w:val="00375EE7"/>
    <w:rsid w:val="00376331"/>
    <w:rsid w:val="00376F9C"/>
    <w:rsid w:val="003771CC"/>
    <w:rsid w:val="00377284"/>
    <w:rsid w:val="00377CE0"/>
    <w:rsid w:val="00377E91"/>
    <w:rsid w:val="00377FC3"/>
    <w:rsid w:val="003806C6"/>
    <w:rsid w:val="003808A3"/>
    <w:rsid w:val="00380A0B"/>
    <w:rsid w:val="0038151F"/>
    <w:rsid w:val="003827EC"/>
    <w:rsid w:val="00383263"/>
    <w:rsid w:val="0038490A"/>
    <w:rsid w:val="00384BA5"/>
    <w:rsid w:val="00384EE6"/>
    <w:rsid w:val="00385086"/>
    <w:rsid w:val="00385589"/>
    <w:rsid w:val="003856DA"/>
    <w:rsid w:val="00385883"/>
    <w:rsid w:val="00385938"/>
    <w:rsid w:val="00385AFC"/>
    <w:rsid w:val="00385FA5"/>
    <w:rsid w:val="003874BD"/>
    <w:rsid w:val="0039064F"/>
    <w:rsid w:val="00390E9E"/>
    <w:rsid w:val="0039137F"/>
    <w:rsid w:val="0039145C"/>
    <w:rsid w:val="003914FA"/>
    <w:rsid w:val="003925E9"/>
    <w:rsid w:val="003927D1"/>
    <w:rsid w:val="00392ADD"/>
    <w:rsid w:val="0039327A"/>
    <w:rsid w:val="003932EC"/>
    <w:rsid w:val="0039559D"/>
    <w:rsid w:val="0039645F"/>
    <w:rsid w:val="003964AD"/>
    <w:rsid w:val="00396BE1"/>
    <w:rsid w:val="00396E68"/>
    <w:rsid w:val="003974EA"/>
    <w:rsid w:val="00397766"/>
    <w:rsid w:val="00397E88"/>
    <w:rsid w:val="003A05CB"/>
    <w:rsid w:val="003A0710"/>
    <w:rsid w:val="003A0818"/>
    <w:rsid w:val="003A0A4E"/>
    <w:rsid w:val="003A127D"/>
    <w:rsid w:val="003A12E4"/>
    <w:rsid w:val="003A15B2"/>
    <w:rsid w:val="003A16C2"/>
    <w:rsid w:val="003A175B"/>
    <w:rsid w:val="003A17BC"/>
    <w:rsid w:val="003A195F"/>
    <w:rsid w:val="003A1B6D"/>
    <w:rsid w:val="003A22EC"/>
    <w:rsid w:val="003A2B66"/>
    <w:rsid w:val="003A3255"/>
    <w:rsid w:val="003A3350"/>
    <w:rsid w:val="003A40CD"/>
    <w:rsid w:val="003A4206"/>
    <w:rsid w:val="003A4311"/>
    <w:rsid w:val="003A4383"/>
    <w:rsid w:val="003A43CA"/>
    <w:rsid w:val="003A4DB0"/>
    <w:rsid w:val="003A4EB3"/>
    <w:rsid w:val="003A525C"/>
    <w:rsid w:val="003A5435"/>
    <w:rsid w:val="003A59C5"/>
    <w:rsid w:val="003A5DB2"/>
    <w:rsid w:val="003A6268"/>
    <w:rsid w:val="003A65F5"/>
    <w:rsid w:val="003A6624"/>
    <w:rsid w:val="003A6966"/>
    <w:rsid w:val="003A6BC6"/>
    <w:rsid w:val="003A721F"/>
    <w:rsid w:val="003A7230"/>
    <w:rsid w:val="003A7300"/>
    <w:rsid w:val="003A74F6"/>
    <w:rsid w:val="003A7788"/>
    <w:rsid w:val="003A7CCE"/>
    <w:rsid w:val="003A7D14"/>
    <w:rsid w:val="003B01C3"/>
    <w:rsid w:val="003B0325"/>
    <w:rsid w:val="003B06A6"/>
    <w:rsid w:val="003B12EE"/>
    <w:rsid w:val="003B15F6"/>
    <w:rsid w:val="003B1DCF"/>
    <w:rsid w:val="003B216A"/>
    <w:rsid w:val="003B2240"/>
    <w:rsid w:val="003B2327"/>
    <w:rsid w:val="003B248F"/>
    <w:rsid w:val="003B290B"/>
    <w:rsid w:val="003B2B19"/>
    <w:rsid w:val="003B2C05"/>
    <w:rsid w:val="003B31EA"/>
    <w:rsid w:val="003B341A"/>
    <w:rsid w:val="003B4A63"/>
    <w:rsid w:val="003B4BC3"/>
    <w:rsid w:val="003B5124"/>
    <w:rsid w:val="003B52B8"/>
    <w:rsid w:val="003B5355"/>
    <w:rsid w:val="003B543D"/>
    <w:rsid w:val="003B54BD"/>
    <w:rsid w:val="003B55EB"/>
    <w:rsid w:val="003B59EE"/>
    <w:rsid w:val="003B5AC0"/>
    <w:rsid w:val="003B5E58"/>
    <w:rsid w:val="003B6245"/>
    <w:rsid w:val="003B6EBC"/>
    <w:rsid w:val="003B7047"/>
    <w:rsid w:val="003B7452"/>
    <w:rsid w:val="003B7EF0"/>
    <w:rsid w:val="003C051C"/>
    <w:rsid w:val="003C06A5"/>
    <w:rsid w:val="003C1393"/>
    <w:rsid w:val="003C14B5"/>
    <w:rsid w:val="003C1596"/>
    <w:rsid w:val="003C1721"/>
    <w:rsid w:val="003C18EB"/>
    <w:rsid w:val="003C1E39"/>
    <w:rsid w:val="003C1EBF"/>
    <w:rsid w:val="003C2066"/>
    <w:rsid w:val="003C243E"/>
    <w:rsid w:val="003C2676"/>
    <w:rsid w:val="003C3B15"/>
    <w:rsid w:val="003C4E6A"/>
    <w:rsid w:val="003C4FAA"/>
    <w:rsid w:val="003C531D"/>
    <w:rsid w:val="003C53DE"/>
    <w:rsid w:val="003C5641"/>
    <w:rsid w:val="003C5934"/>
    <w:rsid w:val="003C5C4F"/>
    <w:rsid w:val="003C609F"/>
    <w:rsid w:val="003C6206"/>
    <w:rsid w:val="003C6354"/>
    <w:rsid w:val="003C66AF"/>
    <w:rsid w:val="003C67DB"/>
    <w:rsid w:val="003C6AF9"/>
    <w:rsid w:val="003C7137"/>
    <w:rsid w:val="003C7298"/>
    <w:rsid w:val="003C7418"/>
    <w:rsid w:val="003C79B8"/>
    <w:rsid w:val="003D0064"/>
    <w:rsid w:val="003D0E2C"/>
    <w:rsid w:val="003D102D"/>
    <w:rsid w:val="003D1092"/>
    <w:rsid w:val="003D1213"/>
    <w:rsid w:val="003D14B9"/>
    <w:rsid w:val="003D14C3"/>
    <w:rsid w:val="003D1763"/>
    <w:rsid w:val="003D1B21"/>
    <w:rsid w:val="003D1F46"/>
    <w:rsid w:val="003D1F5F"/>
    <w:rsid w:val="003D25CD"/>
    <w:rsid w:val="003D288F"/>
    <w:rsid w:val="003D29C9"/>
    <w:rsid w:val="003D2A75"/>
    <w:rsid w:val="003D3200"/>
    <w:rsid w:val="003D385E"/>
    <w:rsid w:val="003D5102"/>
    <w:rsid w:val="003D54B0"/>
    <w:rsid w:val="003D54F4"/>
    <w:rsid w:val="003D554C"/>
    <w:rsid w:val="003D579A"/>
    <w:rsid w:val="003D5F4B"/>
    <w:rsid w:val="003D6604"/>
    <w:rsid w:val="003D6707"/>
    <w:rsid w:val="003D7472"/>
    <w:rsid w:val="003D77CE"/>
    <w:rsid w:val="003E0236"/>
    <w:rsid w:val="003E0EDC"/>
    <w:rsid w:val="003E1B52"/>
    <w:rsid w:val="003E1C68"/>
    <w:rsid w:val="003E3339"/>
    <w:rsid w:val="003E36AE"/>
    <w:rsid w:val="003E3A2C"/>
    <w:rsid w:val="003E3CEC"/>
    <w:rsid w:val="003E3E1D"/>
    <w:rsid w:val="003E42A6"/>
    <w:rsid w:val="003E515D"/>
    <w:rsid w:val="003E587D"/>
    <w:rsid w:val="003E58D6"/>
    <w:rsid w:val="003E5965"/>
    <w:rsid w:val="003E5B40"/>
    <w:rsid w:val="003E6E0A"/>
    <w:rsid w:val="003E6E94"/>
    <w:rsid w:val="003E6F65"/>
    <w:rsid w:val="003E79E4"/>
    <w:rsid w:val="003E7EB1"/>
    <w:rsid w:val="003F00D6"/>
    <w:rsid w:val="003F0936"/>
    <w:rsid w:val="003F1138"/>
    <w:rsid w:val="003F13C7"/>
    <w:rsid w:val="003F18F1"/>
    <w:rsid w:val="003F1E97"/>
    <w:rsid w:val="003F23B9"/>
    <w:rsid w:val="003F3889"/>
    <w:rsid w:val="003F3967"/>
    <w:rsid w:val="003F3ADA"/>
    <w:rsid w:val="003F3BEE"/>
    <w:rsid w:val="003F4677"/>
    <w:rsid w:val="003F4AFD"/>
    <w:rsid w:val="003F56C5"/>
    <w:rsid w:val="003F5CAC"/>
    <w:rsid w:val="003F5F92"/>
    <w:rsid w:val="003F5FED"/>
    <w:rsid w:val="003F66B9"/>
    <w:rsid w:val="003F6AF7"/>
    <w:rsid w:val="003F7093"/>
    <w:rsid w:val="003F7396"/>
    <w:rsid w:val="003F7FC6"/>
    <w:rsid w:val="00402029"/>
    <w:rsid w:val="004022E4"/>
    <w:rsid w:val="004024E9"/>
    <w:rsid w:val="004024F2"/>
    <w:rsid w:val="004029E2"/>
    <w:rsid w:val="00402E0B"/>
    <w:rsid w:val="0040343F"/>
    <w:rsid w:val="00403C91"/>
    <w:rsid w:val="00403FD3"/>
    <w:rsid w:val="00404794"/>
    <w:rsid w:val="004049F6"/>
    <w:rsid w:val="00404C3B"/>
    <w:rsid w:val="00406392"/>
    <w:rsid w:val="00406B41"/>
    <w:rsid w:val="00406E73"/>
    <w:rsid w:val="00406F75"/>
    <w:rsid w:val="004070BD"/>
    <w:rsid w:val="0040775C"/>
    <w:rsid w:val="0040780F"/>
    <w:rsid w:val="0040784D"/>
    <w:rsid w:val="00407E19"/>
    <w:rsid w:val="0041045D"/>
    <w:rsid w:val="00410CCC"/>
    <w:rsid w:val="004115BC"/>
    <w:rsid w:val="00411673"/>
    <w:rsid w:val="0041186D"/>
    <w:rsid w:val="00411C8C"/>
    <w:rsid w:val="00411DCD"/>
    <w:rsid w:val="004122FA"/>
    <w:rsid w:val="0041259D"/>
    <w:rsid w:val="0041281F"/>
    <w:rsid w:val="00412A9B"/>
    <w:rsid w:val="004134CD"/>
    <w:rsid w:val="004137F5"/>
    <w:rsid w:val="00413A6A"/>
    <w:rsid w:val="00413BC6"/>
    <w:rsid w:val="0041474A"/>
    <w:rsid w:val="00414A1C"/>
    <w:rsid w:val="00414FCB"/>
    <w:rsid w:val="00416704"/>
    <w:rsid w:val="004172C0"/>
    <w:rsid w:val="00417653"/>
    <w:rsid w:val="0042041F"/>
    <w:rsid w:val="00420582"/>
    <w:rsid w:val="004205A0"/>
    <w:rsid w:val="0042072F"/>
    <w:rsid w:val="004217A6"/>
    <w:rsid w:val="004219F7"/>
    <w:rsid w:val="00421BBA"/>
    <w:rsid w:val="0042298B"/>
    <w:rsid w:val="00422C6F"/>
    <w:rsid w:val="00423254"/>
    <w:rsid w:val="0042447D"/>
    <w:rsid w:val="00424513"/>
    <w:rsid w:val="0042491B"/>
    <w:rsid w:val="00424C7C"/>
    <w:rsid w:val="00424D6D"/>
    <w:rsid w:val="00424DA2"/>
    <w:rsid w:val="00425666"/>
    <w:rsid w:val="004257F4"/>
    <w:rsid w:val="0042596C"/>
    <w:rsid w:val="00425D2B"/>
    <w:rsid w:val="004260AC"/>
    <w:rsid w:val="004264B4"/>
    <w:rsid w:val="00426B68"/>
    <w:rsid w:val="00426BF3"/>
    <w:rsid w:val="00427443"/>
    <w:rsid w:val="00427A16"/>
    <w:rsid w:val="00430004"/>
    <w:rsid w:val="00430280"/>
    <w:rsid w:val="004306AF"/>
    <w:rsid w:val="00430F52"/>
    <w:rsid w:val="00431343"/>
    <w:rsid w:val="00431D03"/>
    <w:rsid w:val="00432253"/>
    <w:rsid w:val="00432796"/>
    <w:rsid w:val="00432D8A"/>
    <w:rsid w:val="00432FBE"/>
    <w:rsid w:val="004337B4"/>
    <w:rsid w:val="00433CAA"/>
    <w:rsid w:val="004345D8"/>
    <w:rsid w:val="00434991"/>
    <w:rsid w:val="00434A21"/>
    <w:rsid w:val="00434AD0"/>
    <w:rsid w:val="00434D94"/>
    <w:rsid w:val="00434D98"/>
    <w:rsid w:val="00434FEC"/>
    <w:rsid w:val="00435277"/>
    <w:rsid w:val="00435B22"/>
    <w:rsid w:val="00436199"/>
    <w:rsid w:val="00436556"/>
    <w:rsid w:val="00436802"/>
    <w:rsid w:val="00436AE4"/>
    <w:rsid w:val="00436B39"/>
    <w:rsid w:val="00436DD5"/>
    <w:rsid w:val="00436E06"/>
    <w:rsid w:val="00437467"/>
    <w:rsid w:val="00437F35"/>
    <w:rsid w:val="00440235"/>
    <w:rsid w:val="00440279"/>
    <w:rsid w:val="004402BA"/>
    <w:rsid w:val="004408F5"/>
    <w:rsid w:val="00440DF7"/>
    <w:rsid w:val="004414ED"/>
    <w:rsid w:val="00441651"/>
    <w:rsid w:val="004418F5"/>
    <w:rsid w:val="00441D64"/>
    <w:rsid w:val="0044253C"/>
    <w:rsid w:val="00442E36"/>
    <w:rsid w:val="00443050"/>
    <w:rsid w:val="0044344F"/>
    <w:rsid w:val="0044358B"/>
    <w:rsid w:val="00444010"/>
    <w:rsid w:val="00444076"/>
    <w:rsid w:val="004443AE"/>
    <w:rsid w:val="00444F75"/>
    <w:rsid w:val="0044507F"/>
    <w:rsid w:val="00445767"/>
    <w:rsid w:val="00445834"/>
    <w:rsid w:val="00445B60"/>
    <w:rsid w:val="00445DB3"/>
    <w:rsid w:val="004460FC"/>
    <w:rsid w:val="004462AD"/>
    <w:rsid w:val="00447296"/>
    <w:rsid w:val="00447E19"/>
    <w:rsid w:val="00447F32"/>
    <w:rsid w:val="00447F88"/>
    <w:rsid w:val="004504D7"/>
    <w:rsid w:val="0045076D"/>
    <w:rsid w:val="004507F3"/>
    <w:rsid w:val="00450AA6"/>
    <w:rsid w:val="0045130E"/>
    <w:rsid w:val="00451683"/>
    <w:rsid w:val="004520B6"/>
    <w:rsid w:val="0045228E"/>
    <w:rsid w:val="0045284C"/>
    <w:rsid w:val="00452CEF"/>
    <w:rsid w:val="00452E9D"/>
    <w:rsid w:val="0045348C"/>
    <w:rsid w:val="004534D1"/>
    <w:rsid w:val="0045376D"/>
    <w:rsid w:val="00453973"/>
    <w:rsid w:val="00453B43"/>
    <w:rsid w:val="00453BE6"/>
    <w:rsid w:val="00453DD3"/>
    <w:rsid w:val="00454B89"/>
    <w:rsid w:val="00455159"/>
    <w:rsid w:val="00455326"/>
    <w:rsid w:val="0045592F"/>
    <w:rsid w:val="00455C8A"/>
    <w:rsid w:val="004560D5"/>
    <w:rsid w:val="0045685B"/>
    <w:rsid w:val="004573E1"/>
    <w:rsid w:val="00457481"/>
    <w:rsid w:val="00457F39"/>
    <w:rsid w:val="0046026F"/>
    <w:rsid w:val="0046034C"/>
    <w:rsid w:val="00460659"/>
    <w:rsid w:val="00460719"/>
    <w:rsid w:val="00461339"/>
    <w:rsid w:val="0046157A"/>
    <w:rsid w:val="00461B3D"/>
    <w:rsid w:val="00463880"/>
    <w:rsid w:val="004642AB"/>
    <w:rsid w:val="004642B4"/>
    <w:rsid w:val="00464380"/>
    <w:rsid w:val="00464674"/>
    <w:rsid w:val="004646E8"/>
    <w:rsid w:val="00464C34"/>
    <w:rsid w:val="0046543B"/>
    <w:rsid w:val="004654B9"/>
    <w:rsid w:val="0046555D"/>
    <w:rsid w:val="00465B73"/>
    <w:rsid w:val="00466ADC"/>
    <w:rsid w:val="004673FF"/>
    <w:rsid w:val="00467562"/>
    <w:rsid w:val="0046780D"/>
    <w:rsid w:val="004679AA"/>
    <w:rsid w:val="00467A74"/>
    <w:rsid w:val="00467B85"/>
    <w:rsid w:val="00467D3D"/>
    <w:rsid w:val="00467EB6"/>
    <w:rsid w:val="004708DF"/>
    <w:rsid w:val="00470A40"/>
    <w:rsid w:val="00470DFD"/>
    <w:rsid w:val="0047160F"/>
    <w:rsid w:val="004718FD"/>
    <w:rsid w:val="00471D72"/>
    <w:rsid w:val="004720A0"/>
    <w:rsid w:val="004720C9"/>
    <w:rsid w:val="00473121"/>
    <w:rsid w:val="004731B2"/>
    <w:rsid w:val="004732D8"/>
    <w:rsid w:val="00473D79"/>
    <w:rsid w:val="00474041"/>
    <w:rsid w:val="004743F8"/>
    <w:rsid w:val="0047485E"/>
    <w:rsid w:val="00475BCC"/>
    <w:rsid w:val="00475EB6"/>
    <w:rsid w:val="00475F6E"/>
    <w:rsid w:val="00476756"/>
    <w:rsid w:val="00477596"/>
    <w:rsid w:val="00480173"/>
    <w:rsid w:val="0048034F"/>
    <w:rsid w:val="0048037E"/>
    <w:rsid w:val="004806C4"/>
    <w:rsid w:val="00480AF7"/>
    <w:rsid w:val="00480E3B"/>
    <w:rsid w:val="0048171A"/>
    <w:rsid w:val="004817E5"/>
    <w:rsid w:val="00481BCD"/>
    <w:rsid w:val="0048215E"/>
    <w:rsid w:val="00482DE7"/>
    <w:rsid w:val="004833F2"/>
    <w:rsid w:val="004835CD"/>
    <w:rsid w:val="0048442E"/>
    <w:rsid w:val="0048496E"/>
    <w:rsid w:val="00484B10"/>
    <w:rsid w:val="00485B27"/>
    <w:rsid w:val="00485DB7"/>
    <w:rsid w:val="0048618F"/>
    <w:rsid w:val="00486A2D"/>
    <w:rsid w:val="00486B82"/>
    <w:rsid w:val="00486DD3"/>
    <w:rsid w:val="00486DEB"/>
    <w:rsid w:val="0048719F"/>
    <w:rsid w:val="004878EB"/>
    <w:rsid w:val="00490170"/>
    <w:rsid w:val="0049034B"/>
    <w:rsid w:val="004904D9"/>
    <w:rsid w:val="0049152C"/>
    <w:rsid w:val="0049193F"/>
    <w:rsid w:val="00491B7A"/>
    <w:rsid w:val="004923A7"/>
    <w:rsid w:val="00492664"/>
    <w:rsid w:val="00492772"/>
    <w:rsid w:val="00493446"/>
    <w:rsid w:val="004935E0"/>
    <w:rsid w:val="00493E60"/>
    <w:rsid w:val="00494D30"/>
    <w:rsid w:val="00495415"/>
    <w:rsid w:val="004957CE"/>
    <w:rsid w:val="0049596D"/>
    <w:rsid w:val="00495970"/>
    <w:rsid w:val="00495A99"/>
    <w:rsid w:val="00495ABE"/>
    <w:rsid w:val="00495D0B"/>
    <w:rsid w:val="00495F22"/>
    <w:rsid w:val="00496755"/>
    <w:rsid w:val="00496766"/>
    <w:rsid w:val="00496B5D"/>
    <w:rsid w:val="004973A7"/>
    <w:rsid w:val="004976A2"/>
    <w:rsid w:val="00497859"/>
    <w:rsid w:val="00497B42"/>
    <w:rsid w:val="004A0039"/>
    <w:rsid w:val="004A025D"/>
    <w:rsid w:val="004A0BB2"/>
    <w:rsid w:val="004A1778"/>
    <w:rsid w:val="004A18CD"/>
    <w:rsid w:val="004A1A13"/>
    <w:rsid w:val="004A1A1F"/>
    <w:rsid w:val="004A1FCC"/>
    <w:rsid w:val="004A20D4"/>
    <w:rsid w:val="004A22E3"/>
    <w:rsid w:val="004A2308"/>
    <w:rsid w:val="004A2519"/>
    <w:rsid w:val="004A25B3"/>
    <w:rsid w:val="004A28C4"/>
    <w:rsid w:val="004A2B15"/>
    <w:rsid w:val="004A3009"/>
    <w:rsid w:val="004A35BB"/>
    <w:rsid w:val="004A403B"/>
    <w:rsid w:val="004A4BF1"/>
    <w:rsid w:val="004A627F"/>
    <w:rsid w:val="004A670E"/>
    <w:rsid w:val="004A67F4"/>
    <w:rsid w:val="004A68A7"/>
    <w:rsid w:val="004A77AE"/>
    <w:rsid w:val="004A77C3"/>
    <w:rsid w:val="004A78E4"/>
    <w:rsid w:val="004A7C3F"/>
    <w:rsid w:val="004A7F94"/>
    <w:rsid w:val="004B0172"/>
    <w:rsid w:val="004B07C9"/>
    <w:rsid w:val="004B10C3"/>
    <w:rsid w:val="004B1385"/>
    <w:rsid w:val="004B13A0"/>
    <w:rsid w:val="004B1628"/>
    <w:rsid w:val="004B1B65"/>
    <w:rsid w:val="004B1C18"/>
    <w:rsid w:val="004B1C2F"/>
    <w:rsid w:val="004B24CD"/>
    <w:rsid w:val="004B2556"/>
    <w:rsid w:val="004B2780"/>
    <w:rsid w:val="004B3147"/>
    <w:rsid w:val="004B31CB"/>
    <w:rsid w:val="004B33EC"/>
    <w:rsid w:val="004B3CC6"/>
    <w:rsid w:val="004B442B"/>
    <w:rsid w:val="004B46D6"/>
    <w:rsid w:val="004B5109"/>
    <w:rsid w:val="004B539D"/>
    <w:rsid w:val="004B5903"/>
    <w:rsid w:val="004B61CF"/>
    <w:rsid w:val="004B61DD"/>
    <w:rsid w:val="004B6217"/>
    <w:rsid w:val="004B67D5"/>
    <w:rsid w:val="004B67FB"/>
    <w:rsid w:val="004B6B03"/>
    <w:rsid w:val="004B70EE"/>
    <w:rsid w:val="004B7243"/>
    <w:rsid w:val="004B7956"/>
    <w:rsid w:val="004C0945"/>
    <w:rsid w:val="004C10E3"/>
    <w:rsid w:val="004C166A"/>
    <w:rsid w:val="004C1B52"/>
    <w:rsid w:val="004C2A2B"/>
    <w:rsid w:val="004C306A"/>
    <w:rsid w:val="004C3EE0"/>
    <w:rsid w:val="004C3F97"/>
    <w:rsid w:val="004C4207"/>
    <w:rsid w:val="004C45AC"/>
    <w:rsid w:val="004C5388"/>
    <w:rsid w:val="004C64DE"/>
    <w:rsid w:val="004C6B30"/>
    <w:rsid w:val="004C7677"/>
    <w:rsid w:val="004D0FC5"/>
    <w:rsid w:val="004D1111"/>
    <w:rsid w:val="004D15AA"/>
    <w:rsid w:val="004D1840"/>
    <w:rsid w:val="004D22B7"/>
    <w:rsid w:val="004D2ACF"/>
    <w:rsid w:val="004D2FDE"/>
    <w:rsid w:val="004D36F3"/>
    <w:rsid w:val="004D3831"/>
    <w:rsid w:val="004D383E"/>
    <w:rsid w:val="004D41D2"/>
    <w:rsid w:val="004D4220"/>
    <w:rsid w:val="004D435A"/>
    <w:rsid w:val="004D4849"/>
    <w:rsid w:val="004D5719"/>
    <w:rsid w:val="004D58AF"/>
    <w:rsid w:val="004D5998"/>
    <w:rsid w:val="004D5FF5"/>
    <w:rsid w:val="004D6236"/>
    <w:rsid w:val="004D62F0"/>
    <w:rsid w:val="004D6390"/>
    <w:rsid w:val="004D6622"/>
    <w:rsid w:val="004D6AB6"/>
    <w:rsid w:val="004E04CD"/>
    <w:rsid w:val="004E0D87"/>
    <w:rsid w:val="004E1098"/>
    <w:rsid w:val="004E1FEF"/>
    <w:rsid w:val="004E3357"/>
    <w:rsid w:val="004E396C"/>
    <w:rsid w:val="004E41A8"/>
    <w:rsid w:val="004E487E"/>
    <w:rsid w:val="004E4A1D"/>
    <w:rsid w:val="004E4ED5"/>
    <w:rsid w:val="004E4F7D"/>
    <w:rsid w:val="004E588B"/>
    <w:rsid w:val="004E5C42"/>
    <w:rsid w:val="004E66CC"/>
    <w:rsid w:val="004E695A"/>
    <w:rsid w:val="004E699B"/>
    <w:rsid w:val="004E6B26"/>
    <w:rsid w:val="004E6F51"/>
    <w:rsid w:val="004E704C"/>
    <w:rsid w:val="004E7AE0"/>
    <w:rsid w:val="004F02B2"/>
    <w:rsid w:val="004F04EF"/>
    <w:rsid w:val="004F0D44"/>
    <w:rsid w:val="004F121D"/>
    <w:rsid w:val="004F16BA"/>
    <w:rsid w:val="004F16EB"/>
    <w:rsid w:val="004F190C"/>
    <w:rsid w:val="004F2415"/>
    <w:rsid w:val="004F2ACA"/>
    <w:rsid w:val="004F2B22"/>
    <w:rsid w:val="004F32D0"/>
    <w:rsid w:val="004F34F9"/>
    <w:rsid w:val="004F3B5C"/>
    <w:rsid w:val="004F3B88"/>
    <w:rsid w:val="004F484F"/>
    <w:rsid w:val="004F4894"/>
    <w:rsid w:val="004F4E83"/>
    <w:rsid w:val="004F5233"/>
    <w:rsid w:val="004F5476"/>
    <w:rsid w:val="004F5521"/>
    <w:rsid w:val="004F5FA5"/>
    <w:rsid w:val="004F6435"/>
    <w:rsid w:val="004F6767"/>
    <w:rsid w:val="004F6F81"/>
    <w:rsid w:val="004F7ABB"/>
    <w:rsid w:val="004F7ED3"/>
    <w:rsid w:val="00500258"/>
    <w:rsid w:val="005002C8"/>
    <w:rsid w:val="00502091"/>
    <w:rsid w:val="0050228B"/>
    <w:rsid w:val="005027BC"/>
    <w:rsid w:val="00502D51"/>
    <w:rsid w:val="005030F1"/>
    <w:rsid w:val="00503272"/>
    <w:rsid w:val="005033DB"/>
    <w:rsid w:val="00503BA6"/>
    <w:rsid w:val="00504101"/>
    <w:rsid w:val="005044BC"/>
    <w:rsid w:val="00504528"/>
    <w:rsid w:val="005046CB"/>
    <w:rsid w:val="00504A4C"/>
    <w:rsid w:val="005052BE"/>
    <w:rsid w:val="0050573C"/>
    <w:rsid w:val="00505D7E"/>
    <w:rsid w:val="0050652E"/>
    <w:rsid w:val="00506751"/>
    <w:rsid w:val="005067FF"/>
    <w:rsid w:val="00506B81"/>
    <w:rsid w:val="005070E5"/>
    <w:rsid w:val="00507140"/>
    <w:rsid w:val="00507245"/>
    <w:rsid w:val="0050763E"/>
    <w:rsid w:val="005079C0"/>
    <w:rsid w:val="00507C86"/>
    <w:rsid w:val="00507DA8"/>
    <w:rsid w:val="00510271"/>
    <w:rsid w:val="005102D0"/>
    <w:rsid w:val="005124F6"/>
    <w:rsid w:val="00512C72"/>
    <w:rsid w:val="00512E10"/>
    <w:rsid w:val="00512FD4"/>
    <w:rsid w:val="005131AA"/>
    <w:rsid w:val="0051326E"/>
    <w:rsid w:val="00513884"/>
    <w:rsid w:val="00513910"/>
    <w:rsid w:val="00514665"/>
    <w:rsid w:val="00514BAD"/>
    <w:rsid w:val="0051514F"/>
    <w:rsid w:val="00515672"/>
    <w:rsid w:val="00515A0A"/>
    <w:rsid w:val="00515BB6"/>
    <w:rsid w:val="00515F54"/>
    <w:rsid w:val="005169CA"/>
    <w:rsid w:val="00517201"/>
    <w:rsid w:val="00517276"/>
    <w:rsid w:val="00517DC6"/>
    <w:rsid w:val="00517F09"/>
    <w:rsid w:val="005202B8"/>
    <w:rsid w:val="00520440"/>
    <w:rsid w:val="00520C36"/>
    <w:rsid w:val="00521E6B"/>
    <w:rsid w:val="0052221F"/>
    <w:rsid w:val="005230EC"/>
    <w:rsid w:val="0052329E"/>
    <w:rsid w:val="00523563"/>
    <w:rsid w:val="00523E8D"/>
    <w:rsid w:val="00524107"/>
    <w:rsid w:val="00524941"/>
    <w:rsid w:val="00524A42"/>
    <w:rsid w:val="00525247"/>
    <w:rsid w:val="005254D5"/>
    <w:rsid w:val="00525DA2"/>
    <w:rsid w:val="00526044"/>
    <w:rsid w:val="00526D77"/>
    <w:rsid w:val="00527446"/>
    <w:rsid w:val="005276D8"/>
    <w:rsid w:val="00527844"/>
    <w:rsid w:val="0052793E"/>
    <w:rsid w:val="00527D12"/>
    <w:rsid w:val="00530223"/>
    <w:rsid w:val="0053023B"/>
    <w:rsid w:val="0053028D"/>
    <w:rsid w:val="005305D0"/>
    <w:rsid w:val="00530918"/>
    <w:rsid w:val="00530983"/>
    <w:rsid w:val="00530F5B"/>
    <w:rsid w:val="005321D2"/>
    <w:rsid w:val="0053259C"/>
    <w:rsid w:val="005325C3"/>
    <w:rsid w:val="00532CFD"/>
    <w:rsid w:val="005339E8"/>
    <w:rsid w:val="005344C3"/>
    <w:rsid w:val="0053490E"/>
    <w:rsid w:val="005349DB"/>
    <w:rsid w:val="005354E8"/>
    <w:rsid w:val="00535B7A"/>
    <w:rsid w:val="00535BCF"/>
    <w:rsid w:val="0053672F"/>
    <w:rsid w:val="00536BB6"/>
    <w:rsid w:val="005373A7"/>
    <w:rsid w:val="005374B7"/>
    <w:rsid w:val="00537595"/>
    <w:rsid w:val="0054012F"/>
    <w:rsid w:val="005403A3"/>
    <w:rsid w:val="005404D8"/>
    <w:rsid w:val="00540A3B"/>
    <w:rsid w:val="00540D59"/>
    <w:rsid w:val="0054218F"/>
    <w:rsid w:val="005423CA"/>
    <w:rsid w:val="00542C0F"/>
    <w:rsid w:val="00542CA5"/>
    <w:rsid w:val="0054345F"/>
    <w:rsid w:val="00543D94"/>
    <w:rsid w:val="00543E8F"/>
    <w:rsid w:val="005442EE"/>
    <w:rsid w:val="00544545"/>
    <w:rsid w:val="005446CC"/>
    <w:rsid w:val="00544FB6"/>
    <w:rsid w:val="00545865"/>
    <w:rsid w:val="00545CF0"/>
    <w:rsid w:val="005460F7"/>
    <w:rsid w:val="00546117"/>
    <w:rsid w:val="0054651F"/>
    <w:rsid w:val="00546CB2"/>
    <w:rsid w:val="005503AE"/>
    <w:rsid w:val="0055067D"/>
    <w:rsid w:val="00550F91"/>
    <w:rsid w:val="005510DB"/>
    <w:rsid w:val="005519DF"/>
    <w:rsid w:val="00551B38"/>
    <w:rsid w:val="00551DDC"/>
    <w:rsid w:val="00552405"/>
    <w:rsid w:val="00552CDE"/>
    <w:rsid w:val="005532A5"/>
    <w:rsid w:val="005533BC"/>
    <w:rsid w:val="00553FF1"/>
    <w:rsid w:val="0055448F"/>
    <w:rsid w:val="00554866"/>
    <w:rsid w:val="00554E1D"/>
    <w:rsid w:val="00554EC6"/>
    <w:rsid w:val="005555D8"/>
    <w:rsid w:val="00555676"/>
    <w:rsid w:val="00555A7A"/>
    <w:rsid w:val="00555C8E"/>
    <w:rsid w:val="0055615E"/>
    <w:rsid w:val="00556574"/>
    <w:rsid w:val="00556602"/>
    <w:rsid w:val="00556D26"/>
    <w:rsid w:val="005576AD"/>
    <w:rsid w:val="00557771"/>
    <w:rsid w:val="00557804"/>
    <w:rsid w:val="00560281"/>
    <w:rsid w:val="005606CD"/>
    <w:rsid w:val="005609C5"/>
    <w:rsid w:val="00560B1C"/>
    <w:rsid w:val="00560D72"/>
    <w:rsid w:val="00560F3D"/>
    <w:rsid w:val="005614DC"/>
    <w:rsid w:val="00561541"/>
    <w:rsid w:val="00561B4C"/>
    <w:rsid w:val="0056204D"/>
    <w:rsid w:val="005620C6"/>
    <w:rsid w:val="00563401"/>
    <w:rsid w:val="00563536"/>
    <w:rsid w:val="005639A0"/>
    <w:rsid w:val="00563B07"/>
    <w:rsid w:val="00564CF8"/>
    <w:rsid w:val="00564EDD"/>
    <w:rsid w:val="00565297"/>
    <w:rsid w:val="00565920"/>
    <w:rsid w:val="00566E3D"/>
    <w:rsid w:val="0056738B"/>
    <w:rsid w:val="00567834"/>
    <w:rsid w:val="005678E8"/>
    <w:rsid w:val="00570395"/>
    <w:rsid w:val="00570EEC"/>
    <w:rsid w:val="00571285"/>
    <w:rsid w:val="005713B7"/>
    <w:rsid w:val="00571619"/>
    <w:rsid w:val="0057176A"/>
    <w:rsid w:val="00571942"/>
    <w:rsid w:val="00571D38"/>
    <w:rsid w:val="00572031"/>
    <w:rsid w:val="00572191"/>
    <w:rsid w:val="00572313"/>
    <w:rsid w:val="00572357"/>
    <w:rsid w:val="0057284B"/>
    <w:rsid w:val="00572D14"/>
    <w:rsid w:val="00573E44"/>
    <w:rsid w:val="00573EE3"/>
    <w:rsid w:val="00574262"/>
    <w:rsid w:val="005742B9"/>
    <w:rsid w:val="00574958"/>
    <w:rsid w:val="00574AED"/>
    <w:rsid w:val="00574C60"/>
    <w:rsid w:val="00575749"/>
    <w:rsid w:val="00575E05"/>
    <w:rsid w:val="00575E2E"/>
    <w:rsid w:val="00576734"/>
    <w:rsid w:val="005771C2"/>
    <w:rsid w:val="005774F6"/>
    <w:rsid w:val="005775C5"/>
    <w:rsid w:val="005776FE"/>
    <w:rsid w:val="00577C7B"/>
    <w:rsid w:val="005805C5"/>
    <w:rsid w:val="00580AEC"/>
    <w:rsid w:val="00580BBA"/>
    <w:rsid w:val="00580F9C"/>
    <w:rsid w:val="00581043"/>
    <w:rsid w:val="005813E6"/>
    <w:rsid w:val="005815F1"/>
    <w:rsid w:val="00581607"/>
    <w:rsid w:val="00581D07"/>
    <w:rsid w:val="005824DF"/>
    <w:rsid w:val="00582E26"/>
    <w:rsid w:val="0058326C"/>
    <w:rsid w:val="005836D9"/>
    <w:rsid w:val="00583BCB"/>
    <w:rsid w:val="005848EA"/>
    <w:rsid w:val="00584A08"/>
    <w:rsid w:val="00584AFD"/>
    <w:rsid w:val="00584C93"/>
    <w:rsid w:val="00584D64"/>
    <w:rsid w:val="00585115"/>
    <w:rsid w:val="00585302"/>
    <w:rsid w:val="00585535"/>
    <w:rsid w:val="00585AB4"/>
    <w:rsid w:val="00586054"/>
    <w:rsid w:val="00586220"/>
    <w:rsid w:val="00586CF9"/>
    <w:rsid w:val="00587B6D"/>
    <w:rsid w:val="005900C9"/>
    <w:rsid w:val="005902BC"/>
    <w:rsid w:val="00590540"/>
    <w:rsid w:val="00590D33"/>
    <w:rsid w:val="00590F43"/>
    <w:rsid w:val="0059124C"/>
    <w:rsid w:val="00591AE6"/>
    <w:rsid w:val="00591B74"/>
    <w:rsid w:val="0059206F"/>
    <w:rsid w:val="00592227"/>
    <w:rsid w:val="00592491"/>
    <w:rsid w:val="005924F4"/>
    <w:rsid w:val="00592D5A"/>
    <w:rsid w:val="00592E59"/>
    <w:rsid w:val="00592E5F"/>
    <w:rsid w:val="00592EB0"/>
    <w:rsid w:val="00593650"/>
    <w:rsid w:val="0059370B"/>
    <w:rsid w:val="00593779"/>
    <w:rsid w:val="00593B0F"/>
    <w:rsid w:val="005940B8"/>
    <w:rsid w:val="00594376"/>
    <w:rsid w:val="0059498B"/>
    <w:rsid w:val="00595045"/>
    <w:rsid w:val="005956A2"/>
    <w:rsid w:val="00596017"/>
    <w:rsid w:val="00596560"/>
    <w:rsid w:val="00596A51"/>
    <w:rsid w:val="00597330"/>
    <w:rsid w:val="005974D9"/>
    <w:rsid w:val="005A079A"/>
    <w:rsid w:val="005A0888"/>
    <w:rsid w:val="005A11F0"/>
    <w:rsid w:val="005A1BC7"/>
    <w:rsid w:val="005A2561"/>
    <w:rsid w:val="005A2854"/>
    <w:rsid w:val="005A2FA1"/>
    <w:rsid w:val="005A329F"/>
    <w:rsid w:val="005A33C8"/>
    <w:rsid w:val="005A3993"/>
    <w:rsid w:val="005A39EE"/>
    <w:rsid w:val="005A42BD"/>
    <w:rsid w:val="005A433F"/>
    <w:rsid w:val="005A5683"/>
    <w:rsid w:val="005A5A48"/>
    <w:rsid w:val="005A5AAD"/>
    <w:rsid w:val="005A5E3E"/>
    <w:rsid w:val="005A5F36"/>
    <w:rsid w:val="005A6B64"/>
    <w:rsid w:val="005A6DBE"/>
    <w:rsid w:val="005A6ECF"/>
    <w:rsid w:val="005A6EFB"/>
    <w:rsid w:val="005A7108"/>
    <w:rsid w:val="005A766E"/>
    <w:rsid w:val="005A7D90"/>
    <w:rsid w:val="005B0199"/>
    <w:rsid w:val="005B02D0"/>
    <w:rsid w:val="005B063C"/>
    <w:rsid w:val="005B0765"/>
    <w:rsid w:val="005B0E19"/>
    <w:rsid w:val="005B1BEB"/>
    <w:rsid w:val="005B1EDF"/>
    <w:rsid w:val="005B215B"/>
    <w:rsid w:val="005B21D6"/>
    <w:rsid w:val="005B25B3"/>
    <w:rsid w:val="005B2853"/>
    <w:rsid w:val="005B34B8"/>
    <w:rsid w:val="005B3523"/>
    <w:rsid w:val="005B377E"/>
    <w:rsid w:val="005B37C4"/>
    <w:rsid w:val="005B4001"/>
    <w:rsid w:val="005B4369"/>
    <w:rsid w:val="005B49C8"/>
    <w:rsid w:val="005B4AE4"/>
    <w:rsid w:val="005B4C17"/>
    <w:rsid w:val="005B52C2"/>
    <w:rsid w:val="005B5431"/>
    <w:rsid w:val="005B60DF"/>
    <w:rsid w:val="005B636B"/>
    <w:rsid w:val="005B63E6"/>
    <w:rsid w:val="005B6626"/>
    <w:rsid w:val="005B691C"/>
    <w:rsid w:val="005B6998"/>
    <w:rsid w:val="005B6D42"/>
    <w:rsid w:val="005C08F3"/>
    <w:rsid w:val="005C098E"/>
    <w:rsid w:val="005C1FF5"/>
    <w:rsid w:val="005C26E8"/>
    <w:rsid w:val="005C27B9"/>
    <w:rsid w:val="005C2823"/>
    <w:rsid w:val="005C2887"/>
    <w:rsid w:val="005C2BC5"/>
    <w:rsid w:val="005C3096"/>
    <w:rsid w:val="005C3667"/>
    <w:rsid w:val="005C3894"/>
    <w:rsid w:val="005C3B00"/>
    <w:rsid w:val="005C4052"/>
    <w:rsid w:val="005C40EA"/>
    <w:rsid w:val="005C4960"/>
    <w:rsid w:val="005C4B18"/>
    <w:rsid w:val="005C559F"/>
    <w:rsid w:val="005C6D9E"/>
    <w:rsid w:val="005C6E72"/>
    <w:rsid w:val="005C75D8"/>
    <w:rsid w:val="005C791C"/>
    <w:rsid w:val="005C7A72"/>
    <w:rsid w:val="005D0DFB"/>
    <w:rsid w:val="005D14D4"/>
    <w:rsid w:val="005D1685"/>
    <w:rsid w:val="005D1B1C"/>
    <w:rsid w:val="005D242B"/>
    <w:rsid w:val="005D2729"/>
    <w:rsid w:val="005D3168"/>
    <w:rsid w:val="005D358C"/>
    <w:rsid w:val="005D3E31"/>
    <w:rsid w:val="005D4130"/>
    <w:rsid w:val="005D47D1"/>
    <w:rsid w:val="005D49B3"/>
    <w:rsid w:val="005D4BD2"/>
    <w:rsid w:val="005D4E16"/>
    <w:rsid w:val="005D5006"/>
    <w:rsid w:val="005D5268"/>
    <w:rsid w:val="005D54F7"/>
    <w:rsid w:val="005D625D"/>
    <w:rsid w:val="005D6BDC"/>
    <w:rsid w:val="005D7433"/>
    <w:rsid w:val="005E0158"/>
    <w:rsid w:val="005E0CDC"/>
    <w:rsid w:val="005E12ED"/>
    <w:rsid w:val="005E1845"/>
    <w:rsid w:val="005E1899"/>
    <w:rsid w:val="005E1E29"/>
    <w:rsid w:val="005E206B"/>
    <w:rsid w:val="005E3178"/>
    <w:rsid w:val="005E3A96"/>
    <w:rsid w:val="005E3F2B"/>
    <w:rsid w:val="005E49B0"/>
    <w:rsid w:val="005E4B37"/>
    <w:rsid w:val="005E554D"/>
    <w:rsid w:val="005E5627"/>
    <w:rsid w:val="005E5FAC"/>
    <w:rsid w:val="005E60CE"/>
    <w:rsid w:val="005E711D"/>
    <w:rsid w:val="005E722A"/>
    <w:rsid w:val="005E7B37"/>
    <w:rsid w:val="005E7CEC"/>
    <w:rsid w:val="005F005D"/>
    <w:rsid w:val="005F00CF"/>
    <w:rsid w:val="005F04FF"/>
    <w:rsid w:val="005F0F17"/>
    <w:rsid w:val="005F16BB"/>
    <w:rsid w:val="005F1AA6"/>
    <w:rsid w:val="005F1D66"/>
    <w:rsid w:val="005F1F22"/>
    <w:rsid w:val="005F2105"/>
    <w:rsid w:val="005F26AF"/>
    <w:rsid w:val="005F2C3B"/>
    <w:rsid w:val="005F2EE4"/>
    <w:rsid w:val="005F2F01"/>
    <w:rsid w:val="005F2FA0"/>
    <w:rsid w:val="005F36BD"/>
    <w:rsid w:val="005F373D"/>
    <w:rsid w:val="005F3A8C"/>
    <w:rsid w:val="005F3B76"/>
    <w:rsid w:val="005F3C42"/>
    <w:rsid w:val="005F3E46"/>
    <w:rsid w:val="005F4052"/>
    <w:rsid w:val="005F59D0"/>
    <w:rsid w:val="005F5CDA"/>
    <w:rsid w:val="005F6012"/>
    <w:rsid w:val="005F68F6"/>
    <w:rsid w:val="005F6C47"/>
    <w:rsid w:val="005F7025"/>
    <w:rsid w:val="005F7687"/>
    <w:rsid w:val="005F7996"/>
    <w:rsid w:val="005F7C1F"/>
    <w:rsid w:val="005F7D80"/>
    <w:rsid w:val="005F7E54"/>
    <w:rsid w:val="006003DF"/>
    <w:rsid w:val="00600DAC"/>
    <w:rsid w:val="00600F54"/>
    <w:rsid w:val="00601036"/>
    <w:rsid w:val="0060151C"/>
    <w:rsid w:val="00601A71"/>
    <w:rsid w:val="00602696"/>
    <w:rsid w:val="00602834"/>
    <w:rsid w:val="00602CBF"/>
    <w:rsid w:val="00603071"/>
    <w:rsid w:val="00603170"/>
    <w:rsid w:val="0060318B"/>
    <w:rsid w:val="00603C0E"/>
    <w:rsid w:val="0060436D"/>
    <w:rsid w:val="006043E9"/>
    <w:rsid w:val="0060487A"/>
    <w:rsid w:val="00605052"/>
    <w:rsid w:val="00605257"/>
    <w:rsid w:val="006054E2"/>
    <w:rsid w:val="0060562B"/>
    <w:rsid w:val="006058A5"/>
    <w:rsid w:val="00605B13"/>
    <w:rsid w:val="0060625D"/>
    <w:rsid w:val="00606682"/>
    <w:rsid w:val="00607133"/>
    <w:rsid w:val="00607244"/>
    <w:rsid w:val="006078B1"/>
    <w:rsid w:val="00607A6F"/>
    <w:rsid w:val="00610FA7"/>
    <w:rsid w:val="006112B1"/>
    <w:rsid w:val="00611747"/>
    <w:rsid w:val="00611A93"/>
    <w:rsid w:val="00611FCA"/>
    <w:rsid w:val="006120D8"/>
    <w:rsid w:val="0061273A"/>
    <w:rsid w:val="00612B00"/>
    <w:rsid w:val="00613546"/>
    <w:rsid w:val="00613575"/>
    <w:rsid w:val="00613D10"/>
    <w:rsid w:val="00613FB8"/>
    <w:rsid w:val="00613FC3"/>
    <w:rsid w:val="0061455F"/>
    <w:rsid w:val="0061486C"/>
    <w:rsid w:val="006153E2"/>
    <w:rsid w:val="00615685"/>
    <w:rsid w:val="006162B2"/>
    <w:rsid w:val="00616664"/>
    <w:rsid w:val="006170CA"/>
    <w:rsid w:val="006176B8"/>
    <w:rsid w:val="006176F1"/>
    <w:rsid w:val="00617850"/>
    <w:rsid w:val="00617896"/>
    <w:rsid w:val="00620219"/>
    <w:rsid w:val="006212F9"/>
    <w:rsid w:val="00621635"/>
    <w:rsid w:val="00622A84"/>
    <w:rsid w:val="00622FA1"/>
    <w:rsid w:val="0062316B"/>
    <w:rsid w:val="006233D5"/>
    <w:rsid w:val="006238CB"/>
    <w:rsid w:val="00624D80"/>
    <w:rsid w:val="00625694"/>
    <w:rsid w:val="00625E3B"/>
    <w:rsid w:val="00626145"/>
    <w:rsid w:val="00626393"/>
    <w:rsid w:val="0062684F"/>
    <w:rsid w:val="00626928"/>
    <w:rsid w:val="00627066"/>
    <w:rsid w:val="006272D3"/>
    <w:rsid w:val="006274BC"/>
    <w:rsid w:val="006279EF"/>
    <w:rsid w:val="00627C65"/>
    <w:rsid w:val="00627D17"/>
    <w:rsid w:val="00630B75"/>
    <w:rsid w:val="006313AA"/>
    <w:rsid w:val="0063162B"/>
    <w:rsid w:val="0063167F"/>
    <w:rsid w:val="00631B93"/>
    <w:rsid w:val="00632707"/>
    <w:rsid w:val="0063285C"/>
    <w:rsid w:val="006328D9"/>
    <w:rsid w:val="006328F8"/>
    <w:rsid w:val="00632D01"/>
    <w:rsid w:val="00633228"/>
    <w:rsid w:val="006337BF"/>
    <w:rsid w:val="00633C50"/>
    <w:rsid w:val="0063446B"/>
    <w:rsid w:val="00634A56"/>
    <w:rsid w:val="00634BB4"/>
    <w:rsid w:val="0063542E"/>
    <w:rsid w:val="006364B8"/>
    <w:rsid w:val="00637184"/>
    <w:rsid w:val="0063725C"/>
    <w:rsid w:val="0063757D"/>
    <w:rsid w:val="00637E62"/>
    <w:rsid w:val="0064054F"/>
    <w:rsid w:val="0064062F"/>
    <w:rsid w:val="00640F59"/>
    <w:rsid w:val="006412D0"/>
    <w:rsid w:val="0064148A"/>
    <w:rsid w:val="0064281E"/>
    <w:rsid w:val="00643141"/>
    <w:rsid w:val="0064343A"/>
    <w:rsid w:val="00643633"/>
    <w:rsid w:val="0064380C"/>
    <w:rsid w:val="00643810"/>
    <w:rsid w:val="00643C17"/>
    <w:rsid w:val="00644059"/>
    <w:rsid w:val="006444BE"/>
    <w:rsid w:val="00645109"/>
    <w:rsid w:val="0064567B"/>
    <w:rsid w:val="00645F2D"/>
    <w:rsid w:val="00646456"/>
    <w:rsid w:val="00647930"/>
    <w:rsid w:val="00647E8A"/>
    <w:rsid w:val="0065029A"/>
    <w:rsid w:val="00650445"/>
    <w:rsid w:val="006506DF"/>
    <w:rsid w:val="00650AF2"/>
    <w:rsid w:val="00650E26"/>
    <w:rsid w:val="006510B2"/>
    <w:rsid w:val="00651276"/>
    <w:rsid w:val="0065147C"/>
    <w:rsid w:val="00651EB6"/>
    <w:rsid w:val="00652279"/>
    <w:rsid w:val="006523B0"/>
    <w:rsid w:val="00652651"/>
    <w:rsid w:val="00652CE8"/>
    <w:rsid w:val="006537DA"/>
    <w:rsid w:val="006538D8"/>
    <w:rsid w:val="0065443E"/>
    <w:rsid w:val="00655013"/>
    <w:rsid w:val="00655EB1"/>
    <w:rsid w:val="00655EF8"/>
    <w:rsid w:val="00656989"/>
    <w:rsid w:val="00657230"/>
    <w:rsid w:val="00657345"/>
    <w:rsid w:val="006576B2"/>
    <w:rsid w:val="00657B89"/>
    <w:rsid w:val="00657C92"/>
    <w:rsid w:val="006605CC"/>
    <w:rsid w:val="0066176D"/>
    <w:rsid w:val="00661CFD"/>
    <w:rsid w:val="0066220B"/>
    <w:rsid w:val="00662269"/>
    <w:rsid w:val="006623AB"/>
    <w:rsid w:val="00662667"/>
    <w:rsid w:val="00662C10"/>
    <w:rsid w:val="006638A8"/>
    <w:rsid w:val="00663A24"/>
    <w:rsid w:val="00664199"/>
    <w:rsid w:val="00664D29"/>
    <w:rsid w:val="00664DA7"/>
    <w:rsid w:val="00665B85"/>
    <w:rsid w:val="00665F16"/>
    <w:rsid w:val="00666179"/>
    <w:rsid w:val="006666ED"/>
    <w:rsid w:val="00666B09"/>
    <w:rsid w:val="00666BCF"/>
    <w:rsid w:val="00667324"/>
    <w:rsid w:val="0066765A"/>
    <w:rsid w:val="00667688"/>
    <w:rsid w:val="00667B55"/>
    <w:rsid w:val="00667CBD"/>
    <w:rsid w:val="00667D66"/>
    <w:rsid w:val="00671102"/>
    <w:rsid w:val="006716A4"/>
    <w:rsid w:val="00671902"/>
    <w:rsid w:val="00671D67"/>
    <w:rsid w:val="00672312"/>
    <w:rsid w:val="00673963"/>
    <w:rsid w:val="00673F80"/>
    <w:rsid w:val="0067413E"/>
    <w:rsid w:val="0067420F"/>
    <w:rsid w:val="006743E2"/>
    <w:rsid w:val="00675D64"/>
    <w:rsid w:val="006761CB"/>
    <w:rsid w:val="006763BA"/>
    <w:rsid w:val="0067644F"/>
    <w:rsid w:val="006769EA"/>
    <w:rsid w:val="00676A8F"/>
    <w:rsid w:val="00676C33"/>
    <w:rsid w:val="00676D9E"/>
    <w:rsid w:val="00677D88"/>
    <w:rsid w:val="006803CF"/>
    <w:rsid w:val="00681084"/>
    <w:rsid w:val="0068136D"/>
    <w:rsid w:val="0068150E"/>
    <w:rsid w:val="00681B60"/>
    <w:rsid w:val="00681B64"/>
    <w:rsid w:val="0068235F"/>
    <w:rsid w:val="0068276B"/>
    <w:rsid w:val="00682A03"/>
    <w:rsid w:val="00682AF1"/>
    <w:rsid w:val="00682C3F"/>
    <w:rsid w:val="00682DD7"/>
    <w:rsid w:val="0068302A"/>
    <w:rsid w:val="00683204"/>
    <w:rsid w:val="0068409C"/>
    <w:rsid w:val="00684344"/>
    <w:rsid w:val="00684AC7"/>
    <w:rsid w:val="00685873"/>
    <w:rsid w:val="00685ACB"/>
    <w:rsid w:val="00685B3D"/>
    <w:rsid w:val="00685EC2"/>
    <w:rsid w:val="0068653C"/>
    <w:rsid w:val="00686E45"/>
    <w:rsid w:val="0068728B"/>
    <w:rsid w:val="00687453"/>
    <w:rsid w:val="006877BE"/>
    <w:rsid w:val="006877FD"/>
    <w:rsid w:val="006879AA"/>
    <w:rsid w:val="00687D31"/>
    <w:rsid w:val="006902C0"/>
    <w:rsid w:val="00690734"/>
    <w:rsid w:val="006913AD"/>
    <w:rsid w:val="006913DC"/>
    <w:rsid w:val="00691CA7"/>
    <w:rsid w:val="00692349"/>
    <w:rsid w:val="006924A5"/>
    <w:rsid w:val="00692502"/>
    <w:rsid w:val="0069250A"/>
    <w:rsid w:val="00692695"/>
    <w:rsid w:val="00692C14"/>
    <w:rsid w:val="00692CFF"/>
    <w:rsid w:val="006930CF"/>
    <w:rsid w:val="00693874"/>
    <w:rsid w:val="00694195"/>
    <w:rsid w:val="00695009"/>
    <w:rsid w:val="0069514C"/>
    <w:rsid w:val="006962C5"/>
    <w:rsid w:val="006966DE"/>
    <w:rsid w:val="00696B1D"/>
    <w:rsid w:val="00696C9E"/>
    <w:rsid w:val="00696FD1"/>
    <w:rsid w:val="006970C0"/>
    <w:rsid w:val="00697296"/>
    <w:rsid w:val="006976B8"/>
    <w:rsid w:val="00697C35"/>
    <w:rsid w:val="006A0717"/>
    <w:rsid w:val="006A082C"/>
    <w:rsid w:val="006A0B21"/>
    <w:rsid w:val="006A0BDF"/>
    <w:rsid w:val="006A226F"/>
    <w:rsid w:val="006A2CDD"/>
    <w:rsid w:val="006A2E65"/>
    <w:rsid w:val="006A3043"/>
    <w:rsid w:val="006A3279"/>
    <w:rsid w:val="006A3643"/>
    <w:rsid w:val="006A3664"/>
    <w:rsid w:val="006A372A"/>
    <w:rsid w:val="006A3815"/>
    <w:rsid w:val="006A4179"/>
    <w:rsid w:val="006A49CB"/>
    <w:rsid w:val="006A4AE2"/>
    <w:rsid w:val="006A4BA4"/>
    <w:rsid w:val="006A505E"/>
    <w:rsid w:val="006A5265"/>
    <w:rsid w:val="006A5374"/>
    <w:rsid w:val="006A5A00"/>
    <w:rsid w:val="006A5A89"/>
    <w:rsid w:val="006A6537"/>
    <w:rsid w:val="006A6CBA"/>
    <w:rsid w:val="006A6FB4"/>
    <w:rsid w:val="006A71BD"/>
    <w:rsid w:val="006A77C4"/>
    <w:rsid w:val="006A7A91"/>
    <w:rsid w:val="006A7B8B"/>
    <w:rsid w:val="006A7CD2"/>
    <w:rsid w:val="006A7E90"/>
    <w:rsid w:val="006B032A"/>
    <w:rsid w:val="006B0403"/>
    <w:rsid w:val="006B04A8"/>
    <w:rsid w:val="006B0801"/>
    <w:rsid w:val="006B0AE5"/>
    <w:rsid w:val="006B1E15"/>
    <w:rsid w:val="006B216D"/>
    <w:rsid w:val="006B235A"/>
    <w:rsid w:val="006B293F"/>
    <w:rsid w:val="006B295F"/>
    <w:rsid w:val="006B3C8D"/>
    <w:rsid w:val="006B4D46"/>
    <w:rsid w:val="006B560A"/>
    <w:rsid w:val="006B59BF"/>
    <w:rsid w:val="006B5A9D"/>
    <w:rsid w:val="006B5C0A"/>
    <w:rsid w:val="006B61DB"/>
    <w:rsid w:val="006B6847"/>
    <w:rsid w:val="006B6D0D"/>
    <w:rsid w:val="006B73B5"/>
    <w:rsid w:val="006B7F47"/>
    <w:rsid w:val="006C0089"/>
    <w:rsid w:val="006C0407"/>
    <w:rsid w:val="006C0ECE"/>
    <w:rsid w:val="006C15D7"/>
    <w:rsid w:val="006C24CE"/>
    <w:rsid w:val="006C2897"/>
    <w:rsid w:val="006C2B00"/>
    <w:rsid w:val="006C3841"/>
    <w:rsid w:val="006C3D0A"/>
    <w:rsid w:val="006C40B1"/>
    <w:rsid w:val="006C4508"/>
    <w:rsid w:val="006C460A"/>
    <w:rsid w:val="006C4684"/>
    <w:rsid w:val="006C4E2A"/>
    <w:rsid w:val="006C5526"/>
    <w:rsid w:val="006C5BEE"/>
    <w:rsid w:val="006C679A"/>
    <w:rsid w:val="006C70CD"/>
    <w:rsid w:val="006C75E7"/>
    <w:rsid w:val="006C7613"/>
    <w:rsid w:val="006C7EE2"/>
    <w:rsid w:val="006D03FE"/>
    <w:rsid w:val="006D058F"/>
    <w:rsid w:val="006D0763"/>
    <w:rsid w:val="006D0B2E"/>
    <w:rsid w:val="006D0D9C"/>
    <w:rsid w:val="006D17E6"/>
    <w:rsid w:val="006D39D7"/>
    <w:rsid w:val="006D3E73"/>
    <w:rsid w:val="006D3EC6"/>
    <w:rsid w:val="006D439E"/>
    <w:rsid w:val="006D457F"/>
    <w:rsid w:val="006D4A53"/>
    <w:rsid w:val="006D4CD2"/>
    <w:rsid w:val="006D4F36"/>
    <w:rsid w:val="006D4FAC"/>
    <w:rsid w:val="006D5550"/>
    <w:rsid w:val="006D5767"/>
    <w:rsid w:val="006D5849"/>
    <w:rsid w:val="006D58C4"/>
    <w:rsid w:val="006D5D57"/>
    <w:rsid w:val="006D5DFE"/>
    <w:rsid w:val="006D5F08"/>
    <w:rsid w:val="006D69CD"/>
    <w:rsid w:val="006D73FF"/>
    <w:rsid w:val="006D7615"/>
    <w:rsid w:val="006D787D"/>
    <w:rsid w:val="006E0254"/>
    <w:rsid w:val="006E0567"/>
    <w:rsid w:val="006E0804"/>
    <w:rsid w:val="006E0900"/>
    <w:rsid w:val="006E0C00"/>
    <w:rsid w:val="006E0CDC"/>
    <w:rsid w:val="006E0F46"/>
    <w:rsid w:val="006E0FF2"/>
    <w:rsid w:val="006E1060"/>
    <w:rsid w:val="006E1476"/>
    <w:rsid w:val="006E21A6"/>
    <w:rsid w:val="006E24D5"/>
    <w:rsid w:val="006E2AD2"/>
    <w:rsid w:val="006E2F40"/>
    <w:rsid w:val="006E3786"/>
    <w:rsid w:val="006E4BAE"/>
    <w:rsid w:val="006E4D54"/>
    <w:rsid w:val="006E514F"/>
    <w:rsid w:val="006E5653"/>
    <w:rsid w:val="006E58A4"/>
    <w:rsid w:val="006E59E8"/>
    <w:rsid w:val="006E5D0A"/>
    <w:rsid w:val="006E5EBF"/>
    <w:rsid w:val="006E635B"/>
    <w:rsid w:val="006E6A4F"/>
    <w:rsid w:val="006E6D04"/>
    <w:rsid w:val="006E700B"/>
    <w:rsid w:val="006E77AC"/>
    <w:rsid w:val="006E77DD"/>
    <w:rsid w:val="006E7D72"/>
    <w:rsid w:val="006F00B5"/>
    <w:rsid w:val="006F0705"/>
    <w:rsid w:val="006F0FB0"/>
    <w:rsid w:val="006F1086"/>
    <w:rsid w:val="006F147E"/>
    <w:rsid w:val="006F1980"/>
    <w:rsid w:val="006F1F71"/>
    <w:rsid w:val="006F20C3"/>
    <w:rsid w:val="006F2407"/>
    <w:rsid w:val="006F2BF8"/>
    <w:rsid w:val="006F2EF0"/>
    <w:rsid w:val="006F35C1"/>
    <w:rsid w:val="006F4106"/>
    <w:rsid w:val="006F41FF"/>
    <w:rsid w:val="006F49AB"/>
    <w:rsid w:val="006F4E96"/>
    <w:rsid w:val="006F4FFD"/>
    <w:rsid w:val="006F50B2"/>
    <w:rsid w:val="006F58E6"/>
    <w:rsid w:val="006F622B"/>
    <w:rsid w:val="006F6B79"/>
    <w:rsid w:val="006F6CBD"/>
    <w:rsid w:val="006F73A0"/>
    <w:rsid w:val="006F76FF"/>
    <w:rsid w:val="006F7FD5"/>
    <w:rsid w:val="0070019A"/>
    <w:rsid w:val="007002E5"/>
    <w:rsid w:val="0070043A"/>
    <w:rsid w:val="00700A40"/>
    <w:rsid w:val="00700AFA"/>
    <w:rsid w:val="00700BE7"/>
    <w:rsid w:val="0070114A"/>
    <w:rsid w:val="0070115F"/>
    <w:rsid w:val="00701736"/>
    <w:rsid w:val="0070174F"/>
    <w:rsid w:val="00701798"/>
    <w:rsid w:val="00702228"/>
    <w:rsid w:val="0070248C"/>
    <w:rsid w:val="007026F6"/>
    <w:rsid w:val="007035BB"/>
    <w:rsid w:val="00703A90"/>
    <w:rsid w:val="00703B9B"/>
    <w:rsid w:val="00703BFF"/>
    <w:rsid w:val="0070589C"/>
    <w:rsid w:val="00705BFF"/>
    <w:rsid w:val="0070633F"/>
    <w:rsid w:val="007064EA"/>
    <w:rsid w:val="0070675A"/>
    <w:rsid w:val="0070676B"/>
    <w:rsid w:val="00707281"/>
    <w:rsid w:val="00707857"/>
    <w:rsid w:val="00707BC9"/>
    <w:rsid w:val="00707EDC"/>
    <w:rsid w:val="0071002E"/>
    <w:rsid w:val="00710336"/>
    <w:rsid w:val="00710AC4"/>
    <w:rsid w:val="00711367"/>
    <w:rsid w:val="0071179F"/>
    <w:rsid w:val="007117DD"/>
    <w:rsid w:val="00711C24"/>
    <w:rsid w:val="00711D72"/>
    <w:rsid w:val="00711DD6"/>
    <w:rsid w:val="00711EF0"/>
    <w:rsid w:val="007122C5"/>
    <w:rsid w:val="0071242A"/>
    <w:rsid w:val="00712846"/>
    <w:rsid w:val="00712990"/>
    <w:rsid w:val="00712AE1"/>
    <w:rsid w:val="00713193"/>
    <w:rsid w:val="0071344A"/>
    <w:rsid w:val="007134A5"/>
    <w:rsid w:val="00713535"/>
    <w:rsid w:val="00713664"/>
    <w:rsid w:val="00714931"/>
    <w:rsid w:val="00714BEB"/>
    <w:rsid w:val="00714DF3"/>
    <w:rsid w:val="00715599"/>
    <w:rsid w:val="00715D84"/>
    <w:rsid w:val="00715E18"/>
    <w:rsid w:val="0071631C"/>
    <w:rsid w:val="007165CA"/>
    <w:rsid w:val="00716998"/>
    <w:rsid w:val="00717529"/>
    <w:rsid w:val="007179D7"/>
    <w:rsid w:val="00717E66"/>
    <w:rsid w:val="007203EC"/>
    <w:rsid w:val="00720443"/>
    <w:rsid w:val="00720671"/>
    <w:rsid w:val="00720704"/>
    <w:rsid w:val="007212BB"/>
    <w:rsid w:val="0072150F"/>
    <w:rsid w:val="00721837"/>
    <w:rsid w:val="00721D32"/>
    <w:rsid w:val="007225ED"/>
    <w:rsid w:val="00722E36"/>
    <w:rsid w:val="00724097"/>
    <w:rsid w:val="007240BE"/>
    <w:rsid w:val="00725279"/>
    <w:rsid w:val="00725359"/>
    <w:rsid w:val="007253BD"/>
    <w:rsid w:val="007257B7"/>
    <w:rsid w:val="00725DBC"/>
    <w:rsid w:val="00726771"/>
    <w:rsid w:val="00726FDE"/>
    <w:rsid w:val="00727816"/>
    <w:rsid w:val="00730097"/>
    <w:rsid w:val="007303F5"/>
    <w:rsid w:val="007308A4"/>
    <w:rsid w:val="00730A28"/>
    <w:rsid w:val="00731FDB"/>
    <w:rsid w:val="00732090"/>
    <w:rsid w:val="007325AB"/>
    <w:rsid w:val="007325B2"/>
    <w:rsid w:val="00733145"/>
    <w:rsid w:val="00733908"/>
    <w:rsid w:val="00733B5C"/>
    <w:rsid w:val="00734090"/>
    <w:rsid w:val="00734E68"/>
    <w:rsid w:val="00734F48"/>
    <w:rsid w:val="00734FF0"/>
    <w:rsid w:val="00735131"/>
    <w:rsid w:val="00735227"/>
    <w:rsid w:val="00735836"/>
    <w:rsid w:val="00735A03"/>
    <w:rsid w:val="00735B2B"/>
    <w:rsid w:val="00735C9F"/>
    <w:rsid w:val="00735FDA"/>
    <w:rsid w:val="00736108"/>
    <w:rsid w:val="00736E16"/>
    <w:rsid w:val="00736F31"/>
    <w:rsid w:val="007378B3"/>
    <w:rsid w:val="007379E6"/>
    <w:rsid w:val="00737E15"/>
    <w:rsid w:val="0074017A"/>
    <w:rsid w:val="0074060B"/>
    <w:rsid w:val="00740984"/>
    <w:rsid w:val="0074118A"/>
    <w:rsid w:val="007411D9"/>
    <w:rsid w:val="0074121F"/>
    <w:rsid w:val="0074140E"/>
    <w:rsid w:val="0074153F"/>
    <w:rsid w:val="00741A24"/>
    <w:rsid w:val="00742F53"/>
    <w:rsid w:val="00743056"/>
    <w:rsid w:val="00743C3E"/>
    <w:rsid w:val="0074465A"/>
    <w:rsid w:val="0074478D"/>
    <w:rsid w:val="007450B8"/>
    <w:rsid w:val="00745310"/>
    <w:rsid w:val="00745A16"/>
    <w:rsid w:val="00746298"/>
    <w:rsid w:val="00746326"/>
    <w:rsid w:val="00747289"/>
    <w:rsid w:val="0074760E"/>
    <w:rsid w:val="00747B57"/>
    <w:rsid w:val="00747C7A"/>
    <w:rsid w:val="00747D83"/>
    <w:rsid w:val="0075032D"/>
    <w:rsid w:val="007503E9"/>
    <w:rsid w:val="0075043D"/>
    <w:rsid w:val="00750710"/>
    <w:rsid w:val="00751327"/>
    <w:rsid w:val="00751CC3"/>
    <w:rsid w:val="00751DA0"/>
    <w:rsid w:val="00752536"/>
    <w:rsid w:val="00752802"/>
    <w:rsid w:val="0075332A"/>
    <w:rsid w:val="00753C30"/>
    <w:rsid w:val="00753DDD"/>
    <w:rsid w:val="00753EB7"/>
    <w:rsid w:val="00753FB0"/>
    <w:rsid w:val="00754DBB"/>
    <w:rsid w:val="00755F3F"/>
    <w:rsid w:val="00756251"/>
    <w:rsid w:val="00756D46"/>
    <w:rsid w:val="00757070"/>
    <w:rsid w:val="007571E2"/>
    <w:rsid w:val="0075773B"/>
    <w:rsid w:val="00757AD6"/>
    <w:rsid w:val="00757F35"/>
    <w:rsid w:val="00757F4E"/>
    <w:rsid w:val="0076043E"/>
    <w:rsid w:val="007608C8"/>
    <w:rsid w:val="00760B4A"/>
    <w:rsid w:val="00761CDF"/>
    <w:rsid w:val="00761D75"/>
    <w:rsid w:val="00761F16"/>
    <w:rsid w:val="007623C5"/>
    <w:rsid w:val="00762AE4"/>
    <w:rsid w:val="00762B34"/>
    <w:rsid w:val="00763E8A"/>
    <w:rsid w:val="00763EC4"/>
    <w:rsid w:val="007642F3"/>
    <w:rsid w:val="00764358"/>
    <w:rsid w:val="007643B8"/>
    <w:rsid w:val="00764B72"/>
    <w:rsid w:val="00764C28"/>
    <w:rsid w:val="00764E25"/>
    <w:rsid w:val="007651DB"/>
    <w:rsid w:val="00765B4C"/>
    <w:rsid w:val="007660BA"/>
    <w:rsid w:val="00766135"/>
    <w:rsid w:val="00766BD4"/>
    <w:rsid w:val="00766D7D"/>
    <w:rsid w:val="00767BD1"/>
    <w:rsid w:val="00767CD0"/>
    <w:rsid w:val="007703BF"/>
    <w:rsid w:val="00770753"/>
    <w:rsid w:val="00770C75"/>
    <w:rsid w:val="00770D25"/>
    <w:rsid w:val="00771166"/>
    <w:rsid w:val="00771649"/>
    <w:rsid w:val="00771775"/>
    <w:rsid w:val="007718A2"/>
    <w:rsid w:val="00771F8A"/>
    <w:rsid w:val="00772011"/>
    <w:rsid w:val="0077218E"/>
    <w:rsid w:val="00772621"/>
    <w:rsid w:val="0077277E"/>
    <w:rsid w:val="00772793"/>
    <w:rsid w:val="007728D8"/>
    <w:rsid w:val="00772B38"/>
    <w:rsid w:val="00773EC4"/>
    <w:rsid w:val="007743C1"/>
    <w:rsid w:val="00774449"/>
    <w:rsid w:val="00774698"/>
    <w:rsid w:val="00774DB7"/>
    <w:rsid w:val="00775640"/>
    <w:rsid w:val="007757F7"/>
    <w:rsid w:val="007759B6"/>
    <w:rsid w:val="00775A0A"/>
    <w:rsid w:val="007766F0"/>
    <w:rsid w:val="00776897"/>
    <w:rsid w:val="0077720D"/>
    <w:rsid w:val="007776B2"/>
    <w:rsid w:val="0077797E"/>
    <w:rsid w:val="007805F6"/>
    <w:rsid w:val="00780697"/>
    <w:rsid w:val="00780A99"/>
    <w:rsid w:val="00780B25"/>
    <w:rsid w:val="00780B85"/>
    <w:rsid w:val="00780D3A"/>
    <w:rsid w:val="00780F5A"/>
    <w:rsid w:val="00781245"/>
    <w:rsid w:val="00781424"/>
    <w:rsid w:val="007818D6"/>
    <w:rsid w:val="00781F6D"/>
    <w:rsid w:val="0078251A"/>
    <w:rsid w:val="00782885"/>
    <w:rsid w:val="00783F16"/>
    <w:rsid w:val="007841A1"/>
    <w:rsid w:val="0078624B"/>
    <w:rsid w:val="007862D2"/>
    <w:rsid w:val="00786506"/>
    <w:rsid w:val="00786B63"/>
    <w:rsid w:val="00787930"/>
    <w:rsid w:val="007901A4"/>
    <w:rsid w:val="00790217"/>
    <w:rsid w:val="00790946"/>
    <w:rsid w:val="00790AF6"/>
    <w:rsid w:val="00790B25"/>
    <w:rsid w:val="00790D85"/>
    <w:rsid w:val="00791463"/>
    <w:rsid w:val="00791A4C"/>
    <w:rsid w:val="00791E68"/>
    <w:rsid w:val="007925AB"/>
    <w:rsid w:val="007928D4"/>
    <w:rsid w:val="00792916"/>
    <w:rsid w:val="0079294A"/>
    <w:rsid w:val="00792D51"/>
    <w:rsid w:val="00792DDF"/>
    <w:rsid w:val="0079358A"/>
    <w:rsid w:val="00793BE0"/>
    <w:rsid w:val="00793EEE"/>
    <w:rsid w:val="00794E6E"/>
    <w:rsid w:val="00795232"/>
    <w:rsid w:val="00795A4A"/>
    <w:rsid w:val="00795D23"/>
    <w:rsid w:val="00795D8C"/>
    <w:rsid w:val="00795F9A"/>
    <w:rsid w:val="0079610D"/>
    <w:rsid w:val="007963C3"/>
    <w:rsid w:val="007966CA"/>
    <w:rsid w:val="007966F9"/>
    <w:rsid w:val="007968BC"/>
    <w:rsid w:val="00796975"/>
    <w:rsid w:val="00797635"/>
    <w:rsid w:val="00797D19"/>
    <w:rsid w:val="00797F3D"/>
    <w:rsid w:val="00797F9D"/>
    <w:rsid w:val="00797FCD"/>
    <w:rsid w:val="007A0E85"/>
    <w:rsid w:val="007A116C"/>
    <w:rsid w:val="007A12F1"/>
    <w:rsid w:val="007A1759"/>
    <w:rsid w:val="007A1BA9"/>
    <w:rsid w:val="007A1BE7"/>
    <w:rsid w:val="007A1EF2"/>
    <w:rsid w:val="007A24FA"/>
    <w:rsid w:val="007A2868"/>
    <w:rsid w:val="007A2F19"/>
    <w:rsid w:val="007A3315"/>
    <w:rsid w:val="007A3B1A"/>
    <w:rsid w:val="007A43C6"/>
    <w:rsid w:val="007A4604"/>
    <w:rsid w:val="007A494F"/>
    <w:rsid w:val="007A49AD"/>
    <w:rsid w:val="007A5A16"/>
    <w:rsid w:val="007A6C98"/>
    <w:rsid w:val="007A7E9C"/>
    <w:rsid w:val="007B00D4"/>
    <w:rsid w:val="007B0610"/>
    <w:rsid w:val="007B1394"/>
    <w:rsid w:val="007B13E6"/>
    <w:rsid w:val="007B144B"/>
    <w:rsid w:val="007B226F"/>
    <w:rsid w:val="007B23E2"/>
    <w:rsid w:val="007B2468"/>
    <w:rsid w:val="007B2C92"/>
    <w:rsid w:val="007B324D"/>
    <w:rsid w:val="007B340E"/>
    <w:rsid w:val="007B35D9"/>
    <w:rsid w:val="007B3738"/>
    <w:rsid w:val="007B43C4"/>
    <w:rsid w:val="007B50CB"/>
    <w:rsid w:val="007B50E1"/>
    <w:rsid w:val="007B5993"/>
    <w:rsid w:val="007B663E"/>
    <w:rsid w:val="007B6A1E"/>
    <w:rsid w:val="007B6A97"/>
    <w:rsid w:val="007B6EF9"/>
    <w:rsid w:val="007B73F1"/>
    <w:rsid w:val="007B74D9"/>
    <w:rsid w:val="007B7817"/>
    <w:rsid w:val="007B7ADE"/>
    <w:rsid w:val="007C0216"/>
    <w:rsid w:val="007C05BF"/>
    <w:rsid w:val="007C091B"/>
    <w:rsid w:val="007C0D02"/>
    <w:rsid w:val="007C0F19"/>
    <w:rsid w:val="007C1195"/>
    <w:rsid w:val="007C13B1"/>
    <w:rsid w:val="007C1A55"/>
    <w:rsid w:val="007C2122"/>
    <w:rsid w:val="007C2471"/>
    <w:rsid w:val="007C28EB"/>
    <w:rsid w:val="007C2A0D"/>
    <w:rsid w:val="007C3246"/>
    <w:rsid w:val="007C33BA"/>
    <w:rsid w:val="007C3667"/>
    <w:rsid w:val="007C36E7"/>
    <w:rsid w:val="007C36E8"/>
    <w:rsid w:val="007C3771"/>
    <w:rsid w:val="007C4212"/>
    <w:rsid w:val="007C424D"/>
    <w:rsid w:val="007C4BF0"/>
    <w:rsid w:val="007C5352"/>
    <w:rsid w:val="007C5E9F"/>
    <w:rsid w:val="007C6BA4"/>
    <w:rsid w:val="007C754A"/>
    <w:rsid w:val="007C793E"/>
    <w:rsid w:val="007C79D6"/>
    <w:rsid w:val="007C7AB7"/>
    <w:rsid w:val="007C7CAF"/>
    <w:rsid w:val="007D0058"/>
    <w:rsid w:val="007D0162"/>
    <w:rsid w:val="007D06A8"/>
    <w:rsid w:val="007D0CA4"/>
    <w:rsid w:val="007D0E30"/>
    <w:rsid w:val="007D0F63"/>
    <w:rsid w:val="007D10AD"/>
    <w:rsid w:val="007D16B4"/>
    <w:rsid w:val="007D1754"/>
    <w:rsid w:val="007D1ACF"/>
    <w:rsid w:val="007D2888"/>
    <w:rsid w:val="007D2D7A"/>
    <w:rsid w:val="007D3365"/>
    <w:rsid w:val="007D348E"/>
    <w:rsid w:val="007D36EF"/>
    <w:rsid w:val="007D44C9"/>
    <w:rsid w:val="007D4BB0"/>
    <w:rsid w:val="007D4D4E"/>
    <w:rsid w:val="007D4F31"/>
    <w:rsid w:val="007D5112"/>
    <w:rsid w:val="007D538E"/>
    <w:rsid w:val="007D588A"/>
    <w:rsid w:val="007D6352"/>
    <w:rsid w:val="007D6B25"/>
    <w:rsid w:val="007D6BFE"/>
    <w:rsid w:val="007D6CEB"/>
    <w:rsid w:val="007D7178"/>
    <w:rsid w:val="007D7209"/>
    <w:rsid w:val="007D7373"/>
    <w:rsid w:val="007D7508"/>
    <w:rsid w:val="007D75FB"/>
    <w:rsid w:val="007D7BF7"/>
    <w:rsid w:val="007D7C3B"/>
    <w:rsid w:val="007D7E11"/>
    <w:rsid w:val="007E0158"/>
    <w:rsid w:val="007E01BE"/>
    <w:rsid w:val="007E02FD"/>
    <w:rsid w:val="007E23F6"/>
    <w:rsid w:val="007E2E1B"/>
    <w:rsid w:val="007E37E2"/>
    <w:rsid w:val="007E3A5E"/>
    <w:rsid w:val="007E4302"/>
    <w:rsid w:val="007E553B"/>
    <w:rsid w:val="007E5620"/>
    <w:rsid w:val="007E5B5C"/>
    <w:rsid w:val="007E6151"/>
    <w:rsid w:val="007E62CB"/>
    <w:rsid w:val="007E62D9"/>
    <w:rsid w:val="007E6607"/>
    <w:rsid w:val="007E6708"/>
    <w:rsid w:val="007E7445"/>
    <w:rsid w:val="007E749F"/>
    <w:rsid w:val="007E7E37"/>
    <w:rsid w:val="007F01FA"/>
    <w:rsid w:val="007F0234"/>
    <w:rsid w:val="007F045F"/>
    <w:rsid w:val="007F0A5B"/>
    <w:rsid w:val="007F0B0E"/>
    <w:rsid w:val="007F0CE7"/>
    <w:rsid w:val="007F24C4"/>
    <w:rsid w:val="007F2F37"/>
    <w:rsid w:val="007F2F73"/>
    <w:rsid w:val="007F4398"/>
    <w:rsid w:val="007F4504"/>
    <w:rsid w:val="007F492C"/>
    <w:rsid w:val="007F5D4D"/>
    <w:rsid w:val="007F622E"/>
    <w:rsid w:val="007F6602"/>
    <w:rsid w:val="007F69B9"/>
    <w:rsid w:val="007F6F16"/>
    <w:rsid w:val="007F725B"/>
    <w:rsid w:val="007F781F"/>
    <w:rsid w:val="007F7920"/>
    <w:rsid w:val="008019E9"/>
    <w:rsid w:val="00801D32"/>
    <w:rsid w:val="008023D7"/>
    <w:rsid w:val="00802FD8"/>
    <w:rsid w:val="0080305E"/>
    <w:rsid w:val="00803471"/>
    <w:rsid w:val="008034CD"/>
    <w:rsid w:val="008043EF"/>
    <w:rsid w:val="00804855"/>
    <w:rsid w:val="00805222"/>
    <w:rsid w:val="00805664"/>
    <w:rsid w:val="00805846"/>
    <w:rsid w:val="00805BA1"/>
    <w:rsid w:val="00805DEF"/>
    <w:rsid w:val="00806B50"/>
    <w:rsid w:val="00806B7F"/>
    <w:rsid w:val="00810179"/>
    <w:rsid w:val="0081037F"/>
    <w:rsid w:val="008104DB"/>
    <w:rsid w:val="00811DC0"/>
    <w:rsid w:val="00811E3B"/>
    <w:rsid w:val="0081269D"/>
    <w:rsid w:val="00812875"/>
    <w:rsid w:val="008133AB"/>
    <w:rsid w:val="00813440"/>
    <w:rsid w:val="008135BF"/>
    <w:rsid w:val="0081485E"/>
    <w:rsid w:val="008149BB"/>
    <w:rsid w:val="00815041"/>
    <w:rsid w:val="008152D7"/>
    <w:rsid w:val="00815569"/>
    <w:rsid w:val="00816713"/>
    <w:rsid w:val="00816BA2"/>
    <w:rsid w:val="00816DC6"/>
    <w:rsid w:val="00820612"/>
    <w:rsid w:val="008206AA"/>
    <w:rsid w:val="00820A60"/>
    <w:rsid w:val="00820AE7"/>
    <w:rsid w:val="008215A1"/>
    <w:rsid w:val="00821B23"/>
    <w:rsid w:val="0082230C"/>
    <w:rsid w:val="0082287D"/>
    <w:rsid w:val="00823160"/>
    <w:rsid w:val="008233BB"/>
    <w:rsid w:val="00823CA0"/>
    <w:rsid w:val="00823D6A"/>
    <w:rsid w:val="00823E8A"/>
    <w:rsid w:val="00824987"/>
    <w:rsid w:val="00824B17"/>
    <w:rsid w:val="00824C21"/>
    <w:rsid w:val="00825575"/>
    <w:rsid w:val="00825744"/>
    <w:rsid w:val="008257F3"/>
    <w:rsid w:val="00825EBF"/>
    <w:rsid w:val="0082628B"/>
    <w:rsid w:val="008267A5"/>
    <w:rsid w:val="0082784D"/>
    <w:rsid w:val="008304F6"/>
    <w:rsid w:val="00830A37"/>
    <w:rsid w:val="00830C97"/>
    <w:rsid w:val="008328A7"/>
    <w:rsid w:val="008328E2"/>
    <w:rsid w:val="0083318A"/>
    <w:rsid w:val="00833F34"/>
    <w:rsid w:val="0083486A"/>
    <w:rsid w:val="00834CFF"/>
    <w:rsid w:val="00834FC2"/>
    <w:rsid w:val="0083542B"/>
    <w:rsid w:val="00836449"/>
    <w:rsid w:val="008364DD"/>
    <w:rsid w:val="00837186"/>
    <w:rsid w:val="00837494"/>
    <w:rsid w:val="00837B01"/>
    <w:rsid w:val="00837E46"/>
    <w:rsid w:val="00840113"/>
    <w:rsid w:val="00840621"/>
    <w:rsid w:val="00840A2D"/>
    <w:rsid w:val="00841C0C"/>
    <w:rsid w:val="00841F18"/>
    <w:rsid w:val="00842384"/>
    <w:rsid w:val="0084281B"/>
    <w:rsid w:val="00842BFF"/>
    <w:rsid w:val="00842CA0"/>
    <w:rsid w:val="008439FA"/>
    <w:rsid w:val="00843EEC"/>
    <w:rsid w:val="00844013"/>
    <w:rsid w:val="0084403F"/>
    <w:rsid w:val="00844B10"/>
    <w:rsid w:val="00845555"/>
    <w:rsid w:val="00845A42"/>
    <w:rsid w:val="00845B2D"/>
    <w:rsid w:val="0084650B"/>
    <w:rsid w:val="00846C60"/>
    <w:rsid w:val="00846E3C"/>
    <w:rsid w:val="00846EA7"/>
    <w:rsid w:val="00846F8F"/>
    <w:rsid w:val="008477A3"/>
    <w:rsid w:val="00847880"/>
    <w:rsid w:val="00847909"/>
    <w:rsid w:val="00847B68"/>
    <w:rsid w:val="00847C8B"/>
    <w:rsid w:val="00847EE8"/>
    <w:rsid w:val="008502AE"/>
    <w:rsid w:val="00850609"/>
    <w:rsid w:val="00850C78"/>
    <w:rsid w:val="00850F8C"/>
    <w:rsid w:val="00851945"/>
    <w:rsid w:val="00851B6D"/>
    <w:rsid w:val="008526D5"/>
    <w:rsid w:val="00852A0C"/>
    <w:rsid w:val="00852CEE"/>
    <w:rsid w:val="0085328D"/>
    <w:rsid w:val="008532FF"/>
    <w:rsid w:val="0085336D"/>
    <w:rsid w:val="00854635"/>
    <w:rsid w:val="00854BEF"/>
    <w:rsid w:val="00855C77"/>
    <w:rsid w:val="00856258"/>
    <w:rsid w:val="008562DD"/>
    <w:rsid w:val="00856321"/>
    <w:rsid w:val="00856C8B"/>
    <w:rsid w:val="00856CD0"/>
    <w:rsid w:val="00856D76"/>
    <w:rsid w:val="00856D7A"/>
    <w:rsid w:val="0085707C"/>
    <w:rsid w:val="0085729B"/>
    <w:rsid w:val="008573A2"/>
    <w:rsid w:val="00857609"/>
    <w:rsid w:val="00857A31"/>
    <w:rsid w:val="0086110A"/>
    <w:rsid w:val="008618D8"/>
    <w:rsid w:val="00861F3F"/>
    <w:rsid w:val="0086228A"/>
    <w:rsid w:val="008622D7"/>
    <w:rsid w:val="00862B93"/>
    <w:rsid w:val="00863854"/>
    <w:rsid w:val="00863911"/>
    <w:rsid w:val="00863B35"/>
    <w:rsid w:val="00863C00"/>
    <w:rsid w:val="00863E60"/>
    <w:rsid w:val="008643FC"/>
    <w:rsid w:val="008648FC"/>
    <w:rsid w:val="00864C78"/>
    <w:rsid w:val="00864F79"/>
    <w:rsid w:val="00865AE0"/>
    <w:rsid w:val="008662F4"/>
    <w:rsid w:val="00866DEC"/>
    <w:rsid w:val="00866FBC"/>
    <w:rsid w:val="00867332"/>
    <w:rsid w:val="008674F6"/>
    <w:rsid w:val="00867700"/>
    <w:rsid w:val="00870168"/>
    <w:rsid w:val="00870685"/>
    <w:rsid w:val="008710D7"/>
    <w:rsid w:val="00871CED"/>
    <w:rsid w:val="00871DB4"/>
    <w:rsid w:val="00871E6B"/>
    <w:rsid w:val="00872B4C"/>
    <w:rsid w:val="0087336E"/>
    <w:rsid w:val="00873985"/>
    <w:rsid w:val="00873A3D"/>
    <w:rsid w:val="00873A72"/>
    <w:rsid w:val="00873DFA"/>
    <w:rsid w:val="00873EDF"/>
    <w:rsid w:val="0087402F"/>
    <w:rsid w:val="0087410D"/>
    <w:rsid w:val="00874412"/>
    <w:rsid w:val="00874846"/>
    <w:rsid w:val="0087497D"/>
    <w:rsid w:val="00874D88"/>
    <w:rsid w:val="00874DDB"/>
    <w:rsid w:val="00874FC8"/>
    <w:rsid w:val="008755A6"/>
    <w:rsid w:val="00875788"/>
    <w:rsid w:val="00875B78"/>
    <w:rsid w:val="00876118"/>
    <w:rsid w:val="008767EB"/>
    <w:rsid w:val="00876888"/>
    <w:rsid w:val="00876E97"/>
    <w:rsid w:val="00876EB2"/>
    <w:rsid w:val="00876ED7"/>
    <w:rsid w:val="00877342"/>
    <w:rsid w:val="00877C8C"/>
    <w:rsid w:val="0088007E"/>
    <w:rsid w:val="008800FD"/>
    <w:rsid w:val="00880169"/>
    <w:rsid w:val="00880383"/>
    <w:rsid w:val="0088041B"/>
    <w:rsid w:val="00880C55"/>
    <w:rsid w:val="00880F28"/>
    <w:rsid w:val="008810C5"/>
    <w:rsid w:val="00881838"/>
    <w:rsid w:val="00881AEB"/>
    <w:rsid w:val="00881DA0"/>
    <w:rsid w:val="00882309"/>
    <w:rsid w:val="008828FD"/>
    <w:rsid w:val="008839EE"/>
    <w:rsid w:val="00884C1E"/>
    <w:rsid w:val="00885369"/>
    <w:rsid w:val="0088594B"/>
    <w:rsid w:val="00885DB3"/>
    <w:rsid w:val="00886090"/>
    <w:rsid w:val="00886397"/>
    <w:rsid w:val="00886BFA"/>
    <w:rsid w:val="008874CF"/>
    <w:rsid w:val="00890665"/>
    <w:rsid w:val="008906B0"/>
    <w:rsid w:val="00890E78"/>
    <w:rsid w:val="00890F01"/>
    <w:rsid w:val="0089101C"/>
    <w:rsid w:val="00891436"/>
    <w:rsid w:val="00892188"/>
    <w:rsid w:val="0089243A"/>
    <w:rsid w:val="00892C8C"/>
    <w:rsid w:val="00892D2A"/>
    <w:rsid w:val="00893158"/>
    <w:rsid w:val="00893287"/>
    <w:rsid w:val="00893E06"/>
    <w:rsid w:val="00894235"/>
    <w:rsid w:val="00894468"/>
    <w:rsid w:val="00894B19"/>
    <w:rsid w:val="00895190"/>
    <w:rsid w:val="00895624"/>
    <w:rsid w:val="00896434"/>
    <w:rsid w:val="00896BCC"/>
    <w:rsid w:val="0089702B"/>
    <w:rsid w:val="0089709C"/>
    <w:rsid w:val="00897411"/>
    <w:rsid w:val="008977C4"/>
    <w:rsid w:val="00897D63"/>
    <w:rsid w:val="00897E63"/>
    <w:rsid w:val="008A129E"/>
    <w:rsid w:val="008A1696"/>
    <w:rsid w:val="008A19FB"/>
    <w:rsid w:val="008A1CAA"/>
    <w:rsid w:val="008A216B"/>
    <w:rsid w:val="008A2BCA"/>
    <w:rsid w:val="008A2E8F"/>
    <w:rsid w:val="008A3108"/>
    <w:rsid w:val="008A3225"/>
    <w:rsid w:val="008A48C6"/>
    <w:rsid w:val="008A4AFC"/>
    <w:rsid w:val="008A4C9B"/>
    <w:rsid w:val="008A5940"/>
    <w:rsid w:val="008A5C05"/>
    <w:rsid w:val="008A5DC4"/>
    <w:rsid w:val="008A5ED2"/>
    <w:rsid w:val="008A7127"/>
    <w:rsid w:val="008A7927"/>
    <w:rsid w:val="008B003D"/>
    <w:rsid w:val="008B027E"/>
    <w:rsid w:val="008B05E8"/>
    <w:rsid w:val="008B15D5"/>
    <w:rsid w:val="008B2CF3"/>
    <w:rsid w:val="008B3B7E"/>
    <w:rsid w:val="008B5708"/>
    <w:rsid w:val="008B645D"/>
    <w:rsid w:val="008B672B"/>
    <w:rsid w:val="008B6BB9"/>
    <w:rsid w:val="008B70A5"/>
    <w:rsid w:val="008B7627"/>
    <w:rsid w:val="008B7B46"/>
    <w:rsid w:val="008B7C5C"/>
    <w:rsid w:val="008C027E"/>
    <w:rsid w:val="008C031A"/>
    <w:rsid w:val="008C142E"/>
    <w:rsid w:val="008C1B20"/>
    <w:rsid w:val="008C22FB"/>
    <w:rsid w:val="008C2B6B"/>
    <w:rsid w:val="008C2D44"/>
    <w:rsid w:val="008C2D95"/>
    <w:rsid w:val="008C30ED"/>
    <w:rsid w:val="008C3162"/>
    <w:rsid w:val="008C3744"/>
    <w:rsid w:val="008C37B2"/>
    <w:rsid w:val="008C38DA"/>
    <w:rsid w:val="008C3B3C"/>
    <w:rsid w:val="008C3BE4"/>
    <w:rsid w:val="008C413E"/>
    <w:rsid w:val="008C4C5D"/>
    <w:rsid w:val="008C4D0A"/>
    <w:rsid w:val="008C4E93"/>
    <w:rsid w:val="008C5112"/>
    <w:rsid w:val="008C57BE"/>
    <w:rsid w:val="008C59D6"/>
    <w:rsid w:val="008C5B9A"/>
    <w:rsid w:val="008C6CD9"/>
    <w:rsid w:val="008C77C2"/>
    <w:rsid w:val="008C77F9"/>
    <w:rsid w:val="008C7EAB"/>
    <w:rsid w:val="008D0160"/>
    <w:rsid w:val="008D0D5C"/>
    <w:rsid w:val="008D0D6F"/>
    <w:rsid w:val="008D1FE0"/>
    <w:rsid w:val="008D224F"/>
    <w:rsid w:val="008D231F"/>
    <w:rsid w:val="008D2433"/>
    <w:rsid w:val="008D2B81"/>
    <w:rsid w:val="008D2C54"/>
    <w:rsid w:val="008D2EE6"/>
    <w:rsid w:val="008D3149"/>
    <w:rsid w:val="008D46C7"/>
    <w:rsid w:val="008D482C"/>
    <w:rsid w:val="008D4E14"/>
    <w:rsid w:val="008D541B"/>
    <w:rsid w:val="008D5545"/>
    <w:rsid w:val="008D5653"/>
    <w:rsid w:val="008D574D"/>
    <w:rsid w:val="008D5F6F"/>
    <w:rsid w:val="008D622C"/>
    <w:rsid w:val="008D690A"/>
    <w:rsid w:val="008D7088"/>
    <w:rsid w:val="008D79E9"/>
    <w:rsid w:val="008D7E80"/>
    <w:rsid w:val="008E0882"/>
    <w:rsid w:val="008E0F50"/>
    <w:rsid w:val="008E104E"/>
    <w:rsid w:val="008E1836"/>
    <w:rsid w:val="008E1F54"/>
    <w:rsid w:val="008E2687"/>
    <w:rsid w:val="008E2D5E"/>
    <w:rsid w:val="008E3884"/>
    <w:rsid w:val="008E4759"/>
    <w:rsid w:val="008E4E7F"/>
    <w:rsid w:val="008E4FB6"/>
    <w:rsid w:val="008E51D3"/>
    <w:rsid w:val="008E574A"/>
    <w:rsid w:val="008E5CD4"/>
    <w:rsid w:val="008E5EB8"/>
    <w:rsid w:val="008E6A73"/>
    <w:rsid w:val="008E6B49"/>
    <w:rsid w:val="008E6D5E"/>
    <w:rsid w:val="008E6D62"/>
    <w:rsid w:val="008E7354"/>
    <w:rsid w:val="008E73D9"/>
    <w:rsid w:val="008F05BA"/>
    <w:rsid w:val="008F0BD0"/>
    <w:rsid w:val="008F140B"/>
    <w:rsid w:val="008F160D"/>
    <w:rsid w:val="008F1782"/>
    <w:rsid w:val="008F194B"/>
    <w:rsid w:val="008F19B0"/>
    <w:rsid w:val="008F229C"/>
    <w:rsid w:val="008F25BC"/>
    <w:rsid w:val="008F25D1"/>
    <w:rsid w:val="008F26FD"/>
    <w:rsid w:val="008F2BEC"/>
    <w:rsid w:val="008F332C"/>
    <w:rsid w:val="008F3432"/>
    <w:rsid w:val="008F3665"/>
    <w:rsid w:val="008F3966"/>
    <w:rsid w:val="008F3AD6"/>
    <w:rsid w:val="008F3AE4"/>
    <w:rsid w:val="008F4B0F"/>
    <w:rsid w:val="008F4C61"/>
    <w:rsid w:val="008F4E8E"/>
    <w:rsid w:val="008F4F1C"/>
    <w:rsid w:val="008F4FC7"/>
    <w:rsid w:val="008F5005"/>
    <w:rsid w:val="008F5589"/>
    <w:rsid w:val="008F57C4"/>
    <w:rsid w:val="008F599B"/>
    <w:rsid w:val="008F59CB"/>
    <w:rsid w:val="008F5A51"/>
    <w:rsid w:val="008F5D4D"/>
    <w:rsid w:val="008F6724"/>
    <w:rsid w:val="008F6814"/>
    <w:rsid w:val="008F6FB5"/>
    <w:rsid w:val="008F7BB3"/>
    <w:rsid w:val="0090020D"/>
    <w:rsid w:val="009004C4"/>
    <w:rsid w:val="00901728"/>
    <w:rsid w:val="00901AFF"/>
    <w:rsid w:val="00901C14"/>
    <w:rsid w:val="00901C92"/>
    <w:rsid w:val="00901F5E"/>
    <w:rsid w:val="0090213F"/>
    <w:rsid w:val="00902654"/>
    <w:rsid w:val="00902A86"/>
    <w:rsid w:val="00902E67"/>
    <w:rsid w:val="0090309C"/>
    <w:rsid w:val="009035E8"/>
    <w:rsid w:val="00903C3C"/>
    <w:rsid w:val="00903F29"/>
    <w:rsid w:val="00904238"/>
    <w:rsid w:val="00904663"/>
    <w:rsid w:val="00904877"/>
    <w:rsid w:val="00904BFE"/>
    <w:rsid w:val="00904D4E"/>
    <w:rsid w:val="00904FF9"/>
    <w:rsid w:val="009051B8"/>
    <w:rsid w:val="009055C4"/>
    <w:rsid w:val="00905B29"/>
    <w:rsid w:val="00905F0C"/>
    <w:rsid w:val="00906C34"/>
    <w:rsid w:val="00907997"/>
    <w:rsid w:val="00907B8E"/>
    <w:rsid w:val="009106C7"/>
    <w:rsid w:val="00910792"/>
    <w:rsid w:val="00910BD0"/>
    <w:rsid w:val="00911282"/>
    <w:rsid w:val="009113D1"/>
    <w:rsid w:val="0091150C"/>
    <w:rsid w:val="0091213A"/>
    <w:rsid w:val="00912266"/>
    <w:rsid w:val="0091255F"/>
    <w:rsid w:val="00912E7E"/>
    <w:rsid w:val="009130EB"/>
    <w:rsid w:val="009131BA"/>
    <w:rsid w:val="00913458"/>
    <w:rsid w:val="0091346B"/>
    <w:rsid w:val="00913792"/>
    <w:rsid w:val="00913D38"/>
    <w:rsid w:val="00914182"/>
    <w:rsid w:val="00914847"/>
    <w:rsid w:val="00914BFD"/>
    <w:rsid w:val="00914F2E"/>
    <w:rsid w:val="0091516D"/>
    <w:rsid w:val="009154CF"/>
    <w:rsid w:val="009162FE"/>
    <w:rsid w:val="0091644E"/>
    <w:rsid w:val="00916661"/>
    <w:rsid w:val="00916D0B"/>
    <w:rsid w:val="00916E6A"/>
    <w:rsid w:val="00917119"/>
    <w:rsid w:val="0091728D"/>
    <w:rsid w:val="00917480"/>
    <w:rsid w:val="0091785B"/>
    <w:rsid w:val="00917DE4"/>
    <w:rsid w:val="00920A67"/>
    <w:rsid w:val="009213FF"/>
    <w:rsid w:val="0092188C"/>
    <w:rsid w:val="00921D18"/>
    <w:rsid w:val="00921F68"/>
    <w:rsid w:val="0092221C"/>
    <w:rsid w:val="00922FC9"/>
    <w:rsid w:val="009231D1"/>
    <w:rsid w:val="00924A54"/>
    <w:rsid w:val="00925337"/>
    <w:rsid w:val="009255A1"/>
    <w:rsid w:val="00925B33"/>
    <w:rsid w:val="00925C42"/>
    <w:rsid w:val="0092615F"/>
    <w:rsid w:val="009265E0"/>
    <w:rsid w:val="009273D4"/>
    <w:rsid w:val="00927460"/>
    <w:rsid w:val="009277A4"/>
    <w:rsid w:val="00927DB9"/>
    <w:rsid w:val="00930077"/>
    <w:rsid w:val="00931253"/>
    <w:rsid w:val="009312B7"/>
    <w:rsid w:val="009317D3"/>
    <w:rsid w:val="00931ED4"/>
    <w:rsid w:val="0093240F"/>
    <w:rsid w:val="00932BF1"/>
    <w:rsid w:val="00932DA4"/>
    <w:rsid w:val="00933220"/>
    <w:rsid w:val="009333FD"/>
    <w:rsid w:val="0093392E"/>
    <w:rsid w:val="00933CF2"/>
    <w:rsid w:val="00934397"/>
    <w:rsid w:val="009346A6"/>
    <w:rsid w:val="00934CDC"/>
    <w:rsid w:val="00934FE1"/>
    <w:rsid w:val="009356CB"/>
    <w:rsid w:val="00935FCE"/>
    <w:rsid w:val="0093631E"/>
    <w:rsid w:val="00936605"/>
    <w:rsid w:val="00936902"/>
    <w:rsid w:val="009371AB"/>
    <w:rsid w:val="0093777A"/>
    <w:rsid w:val="00937C30"/>
    <w:rsid w:val="00937CB2"/>
    <w:rsid w:val="00937F99"/>
    <w:rsid w:val="00941348"/>
    <w:rsid w:val="00941674"/>
    <w:rsid w:val="00941935"/>
    <w:rsid w:val="00941F6B"/>
    <w:rsid w:val="00942299"/>
    <w:rsid w:val="00942F74"/>
    <w:rsid w:val="009434FD"/>
    <w:rsid w:val="009435C7"/>
    <w:rsid w:val="00943820"/>
    <w:rsid w:val="0094401C"/>
    <w:rsid w:val="009443B1"/>
    <w:rsid w:val="009445B3"/>
    <w:rsid w:val="009446B9"/>
    <w:rsid w:val="00944AB6"/>
    <w:rsid w:val="00944ABE"/>
    <w:rsid w:val="00944C7E"/>
    <w:rsid w:val="00944FB7"/>
    <w:rsid w:val="00945BAB"/>
    <w:rsid w:val="0094629E"/>
    <w:rsid w:val="00946491"/>
    <w:rsid w:val="009473BF"/>
    <w:rsid w:val="0094746C"/>
    <w:rsid w:val="00947EFB"/>
    <w:rsid w:val="00950058"/>
    <w:rsid w:val="009504DC"/>
    <w:rsid w:val="0095059B"/>
    <w:rsid w:val="009507BB"/>
    <w:rsid w:val="009508AA"/>
    <w:rsid w:val="0095144C"/>
    <w:rsid w:val="0095147E"/>
    <w:rsid w:val="0095171C"/>
    <w:rsid w:val="0095183B"/>
    <w:rsid w:val="00951B49"/>
    <w:rsid w:val="009521B0"/>
    <w:rsid w:val="00952CC5"/>
    <w:rsid w:val="00952DA5"/>
    <w:rsid w:val="009532E0"/>
    <w:rsid w:val="009534A2"/>
    <w:rsid w:val="00953DF7"/>
    <w:rsid w:val="0095446C"/>
    <w:rsid w:val="00954A3A"/>
    <w:rsid w:val="00954C48"/>
    <w:rsid w:val="009550A7"/>
    <w:rsid w:val="00955C6A"/>
    <w:rsid w:val="009560DE"/>
    <w:rsid w:val="00956290"/>
    <w:rsid w:val="009566CC"/>
    <w:rsid w:val="00956D57"/>
    <w:rsid w:val="009570BE"/>
    <w:rsid w:val="00957155"/>
    <w:rsid w:val="009577A1"/>
    <w:rsid w:val="00957D34"/>
    <w:rsid w:val="00960DBD"/>
    <w:rsid w:val="0096124F"/>
    <w:rsid w:val="009614BD"/>
    <w:rsid w:val="009615E7"/>
    <w:rsid w:val="00961A76"/>
    <w:rsid w:val="00961BDC"/>
    <w:rsid w:val="00961F06"/>
    <w:rsid w:val="00962076"/>
    <w:rsid w:val="00962887"/>
    <w:rsid w:val="00962F2A"/>
    <w:rsid w:val="00963412"/>
    <w:rsid w:val="00963B96"/>
    <w:rsid w:val="00963E95"/>
    <w:rsid w:val="00964948"/>
    <w:rsid w:val="0096592D"/>
    <w:rsid w:val="009663B9"/>
    <w:rsid w:val="00966627"/>
    <w:rsid w:val="00966A27"/>
    <w:rsid w:val="00966D52"/>
    <w:rsid w:val="0096701B"/>
    <w:rsid w:val="009671DA"/>
    <w:rsid w:val="00967250"/>
    <w:rsid w:val="009679FA"/>
    <w:rsid w:val="00967AA4"/>
    <w:rsid w:val="009706EE"/>
    <w:rsid w:val="00970EA9"/>
    <w:rsid w:val="00970F65"/>
    <w:rsid w:val="00971105"/>
    <w:rsid w:val="00971435"/>
    <w:rsid w:val="00971A15"/>
    <w:rsid w:val="00971A1E"/>
    <w:rsid w:val="00971AE9"/>
    <w:rsid w:val="00971E66"/>
    <w:rsid w:val="00972A4C"/>
    <w:rsid w:val="009733D1"/>
    <w:rsid w:val="00973EC8"/>
    <w:rsid w:val="00973F3B"/>
    <w:rsid w:val="0097448C"/>
    <w:rsid w:val="00974DF7"/>
    <w:rsid w:val="0097507F"/>
    <w:rsid w:val="00975578"/>
    <w:rsid w:val="009756D0"/>
    <w:rsid w:val="009757ED"/>
    <w:rsid w:val="00975B61"/>
    <w:rsid w:val="00975BE4"/>
    <w:rsid w:val="00975E8B"/>
    <w:rsid w:val="00976253"/>
    <w:rsid w:val="00976E76"/>
    <w:rsid w:val="00977D3F"/>
    <w:rsid w:val="00977F04"/>
    <w:rsid w:val="00980282"/>
    <w:rsid w:val="009802E3"/>
    <w:rsid w:val="00981640"/>
    <w:rsid w:val="00982724"/>
    <w:rsid w:val="00982CAF"/>
    <w:rsid w:val="00982CF0"/>
    <w:rsid w:val="00982D56"/>
    <w:rsid w:val="00982DEF"/>
    <w:rsid w:val="0098329A"/>
    <w:rsid w:val="009842E4"/>
    <w:rsid w:val="0098483E"/>
    <w:rsid w:val="00984ACD"/>
    <w:rsid w:val="00984DCC"/>
    <w:rsid w:val="00984F66"/>
    <w:rsid w:val="0098559D"/>
    <w:rsid w:val="0098568D"/>
    <w:rsid w:val="00985CBD"/>
    <w:rsid w:val="00985DF9"/>
    <w:rsid w:val="00986354"/>
    <w:rsid w:val="0098650A"/>
    <w:rsid w:val="0098684E"/>
    <w:rsid w:val="00987147"/>
    <w:rsid w:val="00987DB4"/>
    <w:rsid w:val="00990723"/>
    <w:rsid w:val="00990D5C"/>
    <w:rsid w:val="00990F10"/>
    <w:rsid w:val="009915B4"/>
    <w:rsid w:val="00991A37"/>
    <w:rsid w:val="00991B1C"/>
    <w:rsid w:val="00991D7E"/>
    <w:rsid w:val="00992F2E"/>
    <w:rsid w:val="00993D2F"/>
    <w:rsid w:val="00993ECB"/>
    <w:rsid w:val="00994933"/>
    <w:rsid w:val="00994ABD"/>
    <w:rsid w:val="00995630"/>
    <w:rsid w:val="009963B3"/>
    <w:rsid w:val="00996F31"/>
    <w:rsid w:val="00997776"/>
    <w:rsid w:val="00997BE1"/>
    <w:rsid w:val="00997CCB"/>
    <w:rsid w:val="009A0189"/>
    <w:rsid w:val="009A0601"/>
    <w:rsid w:val="009A1F00"/>
    <w:rsid w:val="009A1F5A"/>
    <w:rsid w:val="009A23F6"/>
    <w:rsid w:val="009A28CC"/>
    <w:rsid w:val="009A3131"/>
    <w:rsid w:val="009A318A"/>
    <w:rsid w:val="009A37E0"/>
    <w:rsid w:val="009A3B23"/>
    <w:rsid w:val="009A48A3"/>
    <w:rsid w:val="009A48B0"/>
    <w:rsid w:val="009A4E75"/>
    <w:rsid w:val="009A61B4"/>
    <w:rsid w:val="009A6919"/>
    <w:rsid w:val="009A6B17"/>
    <w:rsid w:val="009A6D54"/>
    <w:rsid w:val="009A79DA"/>
    <w:rsid w:val="009B0072"/>
    <w:rsid w:val="009B0201"/>
    <w:rsid w:val="009B0202"/>
    <w:rsid w:val="009B0305"/>
    <w:rsid w:val="009B0A9C"/>
    <w:rsid w:val="009B154B"/>
    <w:rsid w:val="009B2184"/>
    <w:rsid w:val="009B234B"/>
    <w:rsid w:val="009B3900"/>
    <w:rsid w:val="009B4C30"/>
    <w:rsid w:val="009B534F"/>
    <w:rsid w:val="009B5479"/>
    <w:rsid w:val="009B547C"/>
    <w:rsid w:val="009B5534"/>
    <w:rsid w:val="009B55FC"/>
    <w:rsid w:val="009B5C7F"/>
    <w:rsid w:val="009B5ED4"/>
    <w:rsid w:val="009B6159"/>
    <w:rsid w:val="009B63C1"/>
    <w:rsid w:val="009B669F"/>
    <w:rsid w:val="009B68E3"/>
    <w:rsid w:val="009B6A23"/>
    <w:rsid w:val="009B6A32"/>
    <w:rsid w:val="009B7727"/>
    <w:rsid w:val="009C049B"/>
    <w:rsid w:val="009C09B0"/>
    <w:rsid w:val="009C0F4A"/>
    <w:rsid w:val="009C14ED"/>
    <w:rsid w:val="009C2231"/>
    <w:rsid w:val="009C2E13"/>
    <w:rsid w:val="009C310C"/>
    <w:rsid w:val="009C33BA"/>
    <w:rsid w:val="009C38E6"/>
    <w:rsid w:val="009C3ED6"/>
    <w:rsid w:val="009C4A44"/>
    <w:rsid w:val="009C4A8B"/>
    <w:rsid w:val="009C57ED"/>
    <w:rsid w:val="009C5C16"/>
    <w:rsid w:val="009C626E"/>
    <w:rsid w:val="009C73E2"/>
    <w:rsid w:val="009C7F16"/>
    <w:rsid w:val="009D1066"/>
    <w:rsid w:val="009D1728"/>
    <w:rsid w:val="009D1814"/>
    <w:rsid w:val="009D1C47"/>
    <w:rsid w:val="009D1FDB"/>
    <w:rsid w:val="009D20BC"/>
    <w:rsid w:val="009D3255"/>
    <w:rsid w:val="009D3330"/>
    <w:rsid w:val="009D346C"/>
    <w:rsid w:val="009D3E9E"/>
    <w:rsid w:val="009D4090"/>
    <w:rsid w:val="009D4319"/>
    <w:rsid w:val="009D43B2"/>
    <w:rsid w:val="009D4654"/>
    <w:rsid w:val="009D557A"/>
    <w:rsid w:val="009D5778"/>
    <w:rsid w:val="009D59FB"/>
    <w:rsid w:val="009D5BAE"/>
    <w:rsid w:val="009D5EC0"/>
    <w:rsid w:val="009D5FF9"/>
    <w:rsid w:val="009D6872"/>
    <w:rsid w:val="009D6CD4"/>
    <w:rsid w:val="009D6E64"/>
    <w:rsid w:val="009D75E7"/>
    <w:rsid w:val="009D7CCA"/>
    <w:rsid w:val="009D7D8C"/>
    <w:rsid w:val="009E0B2C"/>
    <w:rsid w:val="009E0C84"/>
    <w:rsid w:val="009E112F"/>
    <w:rsid w:val="009E1475"/>
    <w:rsid w:val="009E1650"/>
    <w:rsid w:val="009E1BC2"/>
    <w:rsid w:val="009E1E97"/>
    <w:rsid w:val="009E1ED2"/>
    <w:rsid w:val="009E2342"/>
    <w:rsid w:val="009E2697"/>
    <w:rsid w:val="009E2852"/>
    <w:rsid w:val="009E2A97"/>
    <w:rsid w:val="009E2FE0"/>
    <w:rsid w:val="009E2FE3"/>
    <w:rsid w:val="009E3100"/>
    <w:rsid w:val="009E350B"/>
    <w:rsid w:val="009E356F"/>
    <w:rsid w:val="009E3E41"/>
    <w:rsid w:val="009E3F7B"/>
    <w:rsid w:val="009E463B"/>
    <w:rsid w:val="009E48EB"/>
    <w:rsid w:val="009E5629"/>
    <w:rsid w:val="009E5A4A"/>
    <w:rsid w:val="009E665F"/>
    <w:rsid w:val="009E6A06"/>
    <w:rsid w:val="009E6C41"/>
    <w:rsid w:val="009E6E53"/>
    <w:rsid w:val="009E6FAC"/>
    <w:rsid w:val="009E777A"/>
    <w:rsid w:val="009F264E"/>
    <w:rsid w:val="009F277B"/>
    <w:rsid w:val="009F2EB3"/>
    <w:rsid w:val="009F3057"/>
    <w:rsid w:val="009F31BE"/>
    <w:rsid w:val="009F41AE"/>
    <w:rsid w:val="009F4582"/>
    <w:rsid w:val="009F4A76"/>
    <w:rsid w:val="009F4C3D"/>
    <w:rsid w:val="009F4FF1"/>
    <w:rsid w:val="009F53C3"/>
    <w:rsid w:val="009F55BB"/>
    <w:rsid w:val="009F5A0A"/>
    <w:rsid w:val="009F5EA7"/>
    <w:rsid w:val="009F61F6"/>
    <w:rsid w:val="009F6CA9"/>
    <w:rsid w:val="009F7886"/>
    <w:rsid w:val="00A000C4"/>
    <w:rsid w:val="00A00295"/>
    <w:rsid w:val="00A008A4"/>
    <w:rsid w:val="00A00A88"/>
    <w:rsid w:val="00A00D3F"/>
    <w:rsid w:val="00A0181F"/>
    <w:rsid w:val="00A0184C"/>
    <w:rsid w:val="00A018D3"/>
    <w:rsid w:val="00A01C8C"/>
    <w:rsid w:val="00A024CE"/>
    <w:rsid w:val="00A02894"/>
    <w:rsid w:val="00A02E11"/>
    <w:rsid w:val="00A03335"/>
    <w:rsid w:val="00A035B2"/>
    <w:rsid w:val="00A03932"/>
    <w:rsid w:val="00A03CAC"/>
    <w:rsid w:val="00A04440"/>
    <w:rsid w:val="00A04DB1"/>
    <w:rsid w:val="00A05142"/>
    <w:rsid w:val="00A0543D"/>
    <w:rsid w:val="00A05472"/>
    <w:rsid w:val="00A05507"/>
    <w:rsid w:val="00A05768"/>
    <w:rsid w:val="00A05F45"/>
    <w:rsid w:val="00A070F7"/>
    <w:rsid w:val="00A07AA9"/>
    <w:rsid w:val="00A07D47"/>
    <w:rsid w:val="00A07DFF"/>
    <w:rsid w:val="00A07EC0"/>
    <w:rsid w:val="00A10BBE"/>
    <w:rsid w:val="00A10C4E"/>
    <w:rsid w:val="00A11A5F"/>
    <w:rsid w:val="00A124B5"/>
    <w:rsid w:val="00A1289C"/>
    <w:rsid w:val="00A12A8F"/>
    <w:rsid w:val="00A12CCA"/>
    <w:rsid w:val="00A12DAA"/>
    <w:rsid w:val="00A13066"/>
    <w:rsid w:val="00A130D9"/>
    <w:rsid w:val="00A1354D"/>
    <w:rsid w:val="00A13678"/>
    <w:rsid w:val="00A13A9B"/>
    <w:rsid w:val="00A142DB"/>
    <w:rsid w:val="00A1448B"/>
    <w:rsid w:val="00A150F3"/>
    <w:rsid w:val="00A15275"/>
    <w:rsid w:val="00A156AB"/>
    <w:rsid w:val="00A15812"/>
    <w:rsid w:val="00A15B43"/>
    <w:rsid w:val="00A16AE9"/>
    <w:rsid w:val="00A16DC0"/>
    <w:rsid w:val="00A20327"/>
    <w:rsid w:val="00A20786"/>
    <w:rsid w:val="00A2098E"/>
    <w:rsid w:val="00A20BE9"/>
    <w:rsid w:val="00A2100F"/>
    <w:rsid w:val="00A211B6"/>
    <w:rsid w:val="00A21E87"/>
    <w:rsid w:val="00A222A0"/>
    <w:rsid w:val="00A226BB"/>
    <w:rsid w:val="00A227D7"/>
    <w:rsid w:val="00A229F4"/>
    <w:rsid w:val="00A22FA1"/>
    <w:rsid w:val="00A232F5"/>
    <w:rsid w:val="00A23425"/>
    <w:rsid w:val="00A23E49"/>
    <w:rsid w:val="00A24A48"/>
    <w:rsid w:val="00A24C0C"/>
    <w:rsid w:val="00A24CEC"/>
    <w:rsid w:val="00A24FC4"/>
    <w:rsid w:val="00A25435"/>
    <w:rsid w:val="00A25448"/>
    <w:rsid w:val="00A25682"/>
    <w:rsid w:val="00A25B6E"/>
    <w:rsid w:val="00A270F1"/>
    <w:rsid w:val="00A2713E"/>
    <w:rsid w:val="00A27456"/>
    <w:rsid w:val="00A27738"/>
    <w:rsid w:val="00A277A6"/>
    <w:rsid w:val="00A27E77"/>
    <w:rsid w:val="00A304B5"/>
    <w:rsid w:val="00A30877"/>
    <w:rsid w:val="00A309D0"/>
    <w:rsid w:val="00A30B7C"/>
    <w:rsid w:val="00A30EDB"/>
    <w:rsid w:val="00A31600"/>
    <w:rsid w:val="00A31B7E"/>
    <w:rsid w:val="00A31C0E"/>
    <w:rsid w:val="00A320E3"/>
    <w:rsid w:val="00A322E7"/>
    <w:rsid w:val="00A3251A"/>
    <w:rsid w:val="00A32985"/>
    <w:rsid w:val="00A329C9"/>
    <w:rsid w:val="00A32A05"/>
    <w:rsid w:val="00A32C6C"/>
    <w:rsid w:val="00A32F2A"/>
    <w:rsid w:val="00A33384"/>
    <w:rsid w:val="00A334A3"/>
    <w:rsid w:val="00A3459F"/>
    <w:rsid w:val="00A34974"/>
    <w:rsid w:val="00A34CAA"/>
    <w:rsid w:val="00A3531E"/>
    <w:rsid w:val="00A35349"/>
    <w:rsid w:val="00A355B2"/>
    <w:rsid w:val="00A35B40"/>
    <w:rsid w:val="00A361E0"/>
    <w:rsid w:val="00A3625A"/>
    <w:rsid w:val="00A368C8"/>
    <w:rsid w:val="00A374C0"/>
    <w:rsid w:val="00A37983"/>
    <w:rsid w:val="00A37984"/>
    <w:rsid w:val="00A37A2C"/>
    <w:rsid w:val="00A37A74"/>
    <w:rsid w:val="00A37C7B"/>
    <w:rsid w:val="00A401BE"/>
    <w:rsid w:val="00A402B2"/>
    <w:rsid w:val="00A40C2F"/>
    <w:rsid w:val="00A40D61"/>
    <w:rsid w:val="00A41168"/>
    <w:rsid w:val="00A4134C"/>
    <w:rsid w:val="00A418F2"/>
    <w:rsid w:val="00A427D6"/>
    <w:rsid w:val="00A42ED9"/>
    <w:rsid w:val="00A4306D"/>
    <w:rsid w:val="00A43111"/>
    <w:rsid w:val="00A4323D"/>
    <w:rsid w:val="00A432FF"/>
    <w:rsid w:val="00A43524"/>
    <w:rsid w:val="00A44F55"/>
    <w:rsid w:val="00A455EC"/>
    <w:rsid w:val="00A458D6"/>
    <w:rsid w:val="00A45C16"/>
    <w:rsid w:val="00A45DEA"/>
    <w:rsid w:val="00A46073"/>
    <w:rsid w:val="00A478FE"/>
    <w:rsid w:val="00A47EA5"/>
    <w:rsid w:val="00A504E3"/>
    <w:rsid w:val="00A504FE"/>
    <w:rsid w:val="00A505E2"/>
    <w:rsid w:val="00A50CDB"/>
    <w:rsid w:val="00A50DB2"/>
    <w:rsid w:val="00A510AE"/>
    <w:rsid w:val="00A5153E"/>
    <w:rsid w:val="00A51FDE"/>
    <w:rsid w:val="00A520B0"/>
    <w:rsid w:val="00A520DD"/>
    <w:rsid w:val="00A525AA"/>
    <w:rsid w:val="00A5290E"/>
    <w:rsid w:val="00A52A54"/>
    <w:rsid w:val="00A52B9F"/>
    <w:rsid w:val="00A53285"/>
    <w:rsid w:val="00A535A5"/>
    <w:rsid w:val="00A5362B"/>
    <w:rsid w:val="00A53ACC"/>
    <w:rsid w:val="00A53F7A"/>
    <w:rsid w:val="00A53FFB"/>
    <w:rsid w:val="00A54916"/>
    <w:rsid w:val="00A54EB1"/>
    <w:rsid w:val="00A55060"/>
    <w:rsid w:val="00A559B0"/>
    <w:rsid w:val="00A55BBB"/>
    <w:rsid w:val="00A55D0A"/>
    <w:rsid w:val="00A55F5F"/>
    <w:rsid w:val="00A56CF8"/>
    <w:rsid w:val="00A57D04"/>
    <w:rsid w:val="00A607E7"/>
    <w:rsid w:val="00A61104"/>
    <w:rsid w:val="00A611FD"/>
    <w:rsid w:val="00A61833"/>
    <w:rsid w:val="00A61A91"/>
    <w:rsid w:val="00A61B94"/>
    <w:rsid w:val="00A628C9"/>
    <w:rsid w:val="00A62D2B"/>
    <w:rsid w:val="00A63905"/>
    <w:rsid w:val="00A6420D"/>
    <w:rsid w:val="00A646A0"/>
    <w:rsid w:val="00A65033"/>
    <w:rsid w:val="00A65117"/>
    <w:rsid w:val="00A651DA"/>
    <w:rsid w:val="00A652DE"/>
    <w:rsid w:val="00A65535"/>
    <w:rsid w:val="00A657AA"/>
    <w:rsid w:val="00A65A2F"/>
    <w:rsid w:val="00A661C0"/>
    <w:rsid w:val="00A66354"/>
    <w:rsid w:val="00A665E4"/>
    <w:rsid w:val="00A66ABE"/>
    <w:rsid w:val="00A6711D"/>
    <w:rsid w:val="00A677F5"/>
    <w:rsid w:val="00A67A1F"/>
    <w:rsid w:val="00A67CC5"/>
    <w:rsid w:val="00A67DEA"/>
    <w:rsid w:val="00A70463"/>
    <w:rsid w:val="00A70E39"/>
    <w:rsid w:val="00A7109B"/>
    <w:rsid w:val="00A71450"/>
    <w:rsid w:val="00A71B8C"/>
    <w:rsid w:val="00A72A01"/>
    <w:rsid w:val="00A72CEE"/>
    <w:rsid w:val="00A73653"/>
    <w:rsid w:val="00A73A9E"/>
    <w:rsid w:val="00A74A9E"/>
    <w:rsid w:val="00A75599"/>
    <w:rsid w:val="00A7580D"/>
    <w:rsid w:val="00A764FA"/>
    <w:rsid w:val="00A772A3"/>
    <w:rsid w:val="00A772B9"/>
    <w:rsid w:val="00A7737D"/>
    <w:rsid w:val="00A779E4"/>
    <w:rsid w:val="00A77C98"/>
    <w:rsid w:val="00A800D3"/>
    <w:rsid w:val="00A80E01"/>
    <w:rsid w:val="00A80FEF"/>
    <w:rsid w:val="00A81804"/>
    <w:rsid w:val="00A81B62"/>
    <w:rsid w:val="00A821B8"/>
    <w:rsid w:val="00A82856"/>
    <w:rsid w:val="00A829D7"/>
    <w:rsid w:val="00A831E3"/>
    <w:rsid w:val="00A837C9"/>
    <w:rsid w:val="00A839C0"/>
    <w:rsid w:val="00A83A01"/>
    <w:rsid w:val="00A83BF2"/>
    <w:rsid w:val="00A83E62"/>
    <w:rsid w:val="00A84839"/>
    <w:rsid w:val="00A848E8"/>
    <w:rsid w:val="00A84D26"/>
    <w:rsid w:val="00A84D43"/>
    <w:rsid w:val="00A84E5D"/>
    <w:rsid w:val="00A84EC0"/>
    <w:rsid w:val="00A84F8A"/>
    <w:rsid w:val="00A857E4"/>
    <w:rsid w:val="00A859F7"/>
    <w:rsid w:val="00A8615C"/>
    <w:rsid w:val="00A861CD"/>
    <w:rsid w:val="00A865CE"/>
    <w:rsid w:val="00A865F7"/>
    <w:rsid w:val="00A86840"/>
    <w:rsid w:val="00A86DE6"/>
    <w:rsid w:val="00A86F57"/>
    <w:rsid w:val="00A87294"/>
    <w:rsid w:val="00A878FB"/>
    <w:rsid w:val="00A90178"/>
    <w:rsid w:val="00A903F1"/>
    <w:rsid w:val="00A90E46"/>
    <w:rsid w:val="00A9102E"/>
    <w:rsid w:val="00A91911"/>
    <w:rsid w:val="00A91C53"/>
    <w:rsid w:val="00A92735"/>
    <w:rsid w:val="00A9318B"/>
    <w:rsid w:val="00A93D1F"/>
    <w:rsid w:val="00A93FE9"/>
    <w:rsid w:val="00A9449C"/>
    <w:rsid w:val="00A944F4"/>
    <w:rsid w:val="00A94667"/>
    <w:rsid w:val="00A947EB"/>
    <w:rsid w:val="00A949AB"/>
    <w:rsid w:val="00A94B81"/>
    <w:rsid w:val="00A95E2F"/>
    <w:rsid w:val="00A965F2"/>
    <w:rsid w:val="00A96A16"/>
    <w:rsid w:val="00A96EAF"/>
    <w:rsid w:val="00A973C1"/>
    <w:rsid w:val="00A97BB9"/>
    <w:rsid w:val="00A97E0D"/>
    <w:rsid w:val="00AA0928"/>
    <w:rsid w:val="00AA0942"/>
    <w:rsid w:val="00AA0986"/>
    <w:rsid w:val="00AA0A5F"/>
    <w:rsid w:val="00AA0E29"/>
    <w:rsid w:val="00AA1E2E"/>
    <w:rsid w:val="00AA2D44"/>
    <w:rsid w:val="00AA2D83"/>
    <w:rsid w:val="00AA34C0"/>
    <w:rsid w:val="00AA3F08"/>
    <w:rsid w:val="00AA5C10"/>
    <w:rsid w:val="00AA5C7B"/>
    <w:rsid w:val="00AA6015"/>
    <w:rsid w:val="00AA60DB"/>
    <w:rsid w:val="00AA68DD"/>
    <w:rsid w:val="00AA7459"/>
    <w:rsid w:val="00AA78C0"/>
    <w:rsid w:val="00AB00F6"/>
    <w:rsid w:val="00AB0111"/>
    <w:rsid w:val="00AB06FC"/>
    <w:rsid w:val="00AB0AB8"/>
    <w:rsid w:val="00AB0D0B"/>
    <w:rsid w:val="00AB1BF1"/>
    <w:rsid w:val="00AB22BD"/>
    <w:rsid w:val="00AB2AA0"/>
    <w:rsid w:val="00AB33F5"/>
    <w:rsid w:val="00AB34C5"/>
    <w:rsid w:val="00AB4060"/>
    <w:rsid w:val="00AB454D"/>
    <w:rsid w:val="00AB480C"/>
    <w:rsid w:val="00AB48A5"/>
    <w:rsid w:val="00AB4E90"/>
    <w:rsid w:val="00AB4EE5"/>
    <w:rsid w:val="00AB569C"/>
    <w:rsid w:val="00AB5F7B"/>
    <w:rsid w:val="00AB655E"/>
    <w:rsid w:val="00AB690E"/>
    <w:rsid w:val="00AB6F9F"/>
    <w:rsid w:val="00AB7220"/>
    <w:rsid w:val="00AB7542"/>
    <w:rsid w:val="00AB784F"/>
    <w:rsid w:val="00AB7E0D"/>
    <w:rsid w:val="00AC05DF"/>
    <w:rsid w:val="00AC0AA2"/>
    <w:rsid w:val="00AC13E1"/>
    <w:rsid w:val="00AC1F30"/>
    <w:rsid w:val="00AC21B7"/>
    <w:rsid w:val="00AC2396"/>
    <w:rsid w:val="00AC298B"/>
    <w:rsid w:val="00AC3C9D"/>
    <w:rsid w:val="00AC3E69"/>
    <w:rsid w:val="00AC4394"/>
    <w:rsid w:val="00AC4C02"/>
    <w:rsid w:val="00AC4C43"/>
    <w:rsid w:val="00AC73D4"/>
    <w:rsid w:val="00AC751D"/>
    <w:rsid w:val="00AC7602"/>
    <w:rsid w:val="00AD0004"/>
    <w:rsid w:val="00AD03C3"/>
    <w:rsid w:val="00AD052B"/>
    <w:rsid w:val="00AD0AEF"/>
    <w:rsid w:val="00AD108E"/>
    <w:rsid w:val="00AD12B1"/>
    <w:rsid w:val="00AD1C2F"/>
    <w:rsid w:val="00AD2B95"/>
    <w:rsid w:val="00AD332F"/>
    <w:rsid w:val="00AD35A6"/>
    <w:rsid w:val="00AD4581"/>
    <w:rsid w:val="00AD4F2A"/>
    <w:rsid w:val="00AD51FF"/>
    <w:rsid w:val="00AD5ADE"/>
    <w:rsid w:val="00AD5F04"/>
    <w:rsid w:val="00AD5F25"/>
    <w:rsid w:val="00AD62B0"/>
    <w:rsid w:val="00AD6784"/>
    <w:rsid w:val="00AD6B7A"/>
    <w:rsid w:val="00AD6FD7"/>
    <w:rsid w:val="00AD7431"/>
    <w:rsid w:val="00AD7D13"/>
    <w:rsid w:val="00AE0130"/>
    <w:rsid w:val="00AE053C"/>
    <w:rsid w:val="00AE0578"/>
    <w:rsid w:val="00AE05A2"/>
    <w:rsid w:val="00AE0E77"/>
    <w:rsid w:val="00AE20F3"/>
    <w:rsid w:val="00AE23FA"/>
    <w:rsid w:val="00AE2D74"/>
    <w:rsid w:val="00AE2FB9"/>
    <w:rsid w:val="00AE3890"/>
    <w:rsid w:val="00AE3B2A"/>
    <w:rsid w:val="00AE45F1"/>
    <w:rsid w:val="00AE4B9C"/>
    <w:rsid w:val="00AE513D"/>
    <w:rsid w:val="00AE58D9"/>
    <w:rsid w:val="00AE62F2"/>
    <w:rsid w:val="00AE667E"/>
    <w:rsid w:val="00AE79A8"/>
    <w:rsid w:val="00AE7E7A"/>
    <w:rsid w:val="00AF04D1"/>
    <w:rsid w:val="00AF088B"/>
    <w:rsid w:val="00AF0C15"/>
    <w:rsid w:val="00AF0E11"/>
    <w:rsid w:val="00AF178E"/>
    <w:rsid w:val="00AF17E0"/>
    <w:rsid w:val="00AF1BC6"/>
    <w:rsid w:val="00AF1CEF"/>
    <w:rsid w:val="00AF2161"/>
    <w:rsid w:val="00AF2758"/>
    <w:rsid w:val="00AF27D6"/>
    <w:rsid w:val="00AF285A"/>
    <w:rsid w:val="00AF3561"/>
    <w:rsid w:val="00AF3727"/>
    <w:rsid w:val="00AF3A82"/>
    <w:rsid w:val="00AF3C50"/>
    <w:rsid w:val="00AF4554"/>
    <w:rsid w:val="00AF4CDC"/>
    <w:rsid w:val="00AF5437"/>
    <w:rsid w:val="00AF5D61"/>
    <w:rsid w:val="00AF6344"/>
    <w:rsid w:val="00AF6D9B"/>
    <w:rsid w:val="00AF6E9E"/>
    <w:rsid w:val="00AF7791"/>
    <w:rsid w:val="00B00220"/>
    <w:rsid w:val="00B0198F"/>
    <w:rsid w:val="00B02DB2"/>
    <w:rsid w:val="00B02E1D"/>
    <w:rsid w:val="00B0309B"/>
    <w:rsid w:val="00B0312E"/>
    <w:rsid w:val="00B03249"/>
    <w:rsid w:val="00B03505"/>
    <w:rsid w:val="00B03AAB"/>
    <w:rsid w:val="00B03BB9"/>
    <w:rsid w:val="00B04072"/>
    <w:rsid w:val="00B04603"/>
    <w:rsid w:val="00B046AD"/>
    <w:rsid w:val="00B04BB4"/>
    <w:rsid w:val="00B05D15"/>
    <w:rsid w:val="00B05DF1"/>
    <w:rsid w:val="00B0649C"/>
    <w:rsid w:val="00B065E5"/>
    <w:rsid w:val="00B0660F"/>
    <w:rsid w:val="00B066F0"/>
    <w:rsid w:val="00B06C08"/>
    <w:rsid w:val="00B07289"/>
    <w:rsid w:val="00B072BA"/>
    <w:rsid w:val="00B07D93"/>
    <w:rsid w:val="00B07DA1"/>
    <w:rsid w:val="00B07DC1"/>
    <w:rsid w:val="00B100F9"/>
    <w:rsid w:val="00B1036F"/>
    <w:rsid w:val="00B10D85"/>
    <w:rsid w:val="00B11059"/>
    <w:rsid w:val="00B111A8"/>
    <w:rsid w:val="00B1140F"/>
    <w:rsid w:val="00B114EE"/>
    <w:rsid w:val="00B116ED"/>
    <w:rsid w:val="00B117C2"/>
    <w:rsid w:val="00B126ED"/>
    <w:rsid w:val="00B12866"/>
    <w:rsid w:val="00B1296D"/>
    <w:rsid w:val="00B12E2F"/>
    <w:rsid w:val="00B133CE"/>
    <w:rsid w:val="00B13B36"/>
    <w:rsid w:val="00B13CDB"/>
    <w:rsid w:val="00B14021"/>
    <w:rsid w:val="00B14735"/>
    <w:rsid w:val="00B14D81"/>
    <w:rsid w:val="00B14E70"/>
    <w:rsid w:val="00B15FD1"/>
    <w:rsid w:val="00B160DC"/>
    <w:rsid w:val="00B163EE"/>
    <w:rsid w:val="00B16429"/>
    <w:rsid w:val="00B16C2D"/>
    <w:rsid w:val="00B16FDB"/>
    <w:rsid w:val="00B174C3"/>
    <w:rsid w:val="00B1795D"/>
    <w:rsid w:val="00B17D7C"/>
    <w:rsid w:val="00B17F02"/>
    <w:rsid w:val="00B17F6B"/>
    <w:rsid w:val="00B20055"/>
    <w:rsid w:val="00B20275"/>
    <w:rsid w:val="00B2077D"/>
    <w:rsid w:val="00B2094B"/>
    <w:rsid w:val="00B20A4E"/>
    <w:rsid w:val="00B21AAA"/>
    <w:rsid w:val="00B22101"/>
    <w:rsid w:val="00B22230"/>
    <w:rsid w:val="00B224AA"/>
    <w:rsid w:val="00B22911"/>
    <w:rsid w:val="00B22BA5"/>
    <w:rsid w:val="00B22C67"/>
    <w:rsid w:val="00B22E22"/>
    <w:rsid w:val="00B242C4"/>
    <w:rsid w:val="00B244CD"/>
    <w:rsid w:val="00B2458B"/>
    <w:rsid w:val="00B24C56"/>
    <w:rsid w:val="00B255D8"/>
    <w:rsid w:val="00B25AD7"/>
    <w:rsid w:val="00B25BA0"/>
    <w:rsid w:val="00B25DE8"/>
    <w:rsid w:val="00B25DEB"/>
    <w:rsid w:val="00B25ECF"/>
    <w:rsid w:val="00B26565"/>
    <w:rsid w:val="00B26660"/>
    <w:rsid w:val="00B2672D"/>
    <w:rsid w:val="00B268EC"/>
    <w:rsid w:val="00B26C75"/>
    <w:rsid w:val="00B30EB3"/>
    <w:rsid w:val="00B30EE3"/>
    <w:rsid w:val="00B317F0"/>
    <w:rsid w:val="00B32063"/>
    <w:rsid w:val="00B32407"/>
    <w:rsid w:val="00B3248D"/>
    <w:rsid w:val="00B328C4"/>
    <w:rsid w:val="00B32DB7"/>
    <w:rsid w:val="00B32E9B"/>
    <w:rsid w:val="00B3335A"/>
    <w:rsid w:val="00B33833"/>
    <w:rsid w:val="00B33B7D"/>
    <w:rsid w:val="00B33C98"/>
    <w:rsid w:val="00B33E43"/>
    <w:rsid w:val="00B346E8"/>
    <w:rsid w:val="00B34AA0"/>
    <w:rsid w:val="00B34B82"/>
    <w:rsid w:val="00B35182"/>
    <w:rsid w:val="00B351AC"/>
    <w:rsid w:val="00B35A26"/>
    <w:rsid w:val="00B35F8F"/>
    <w:rsid w:val="00B36836"/>
    <w:rsid w:val="00B3706D"/>
    <w:rsid w:val="00B371EA"/>
    <w:rsid w:val="00B37E7F"/>
    <w:rsid w:val="00B37F86"/>
    <w:rsid w:val="00B40812"/>
    <w:rsid w:val="00B40A95"/>
    <w:rsid w:val="00B41044"/>
    <w:rsid w:val="00B4132A"/>
    <w:rsid w:val="00B41F64"/>
    <w:rsid w:val="00B42C0E"/>
    <w:rsid w:val="00B42E20"/>
    <w:rsid w:val="00B4315A"/>
    <w:rsid w:val="00B4319C"/>
    <w:rsid w:val="00B43A6D"/>
    <w:rsid w:val="00B43EAB"/>
    <w:rsid w:val="00B44605"/>
    <w:rsid w:val="00B449CE"/>
    <w:rsid w:val="00B4513B"/>
    <w:rsid w:val="00B460AD"/>
    <w:rsid w:val="00B46926"/>
    <w:rsid w:val="00B46C97"/>
    <w:rsid w:val="00B46FC7"/>
    <w:rsid w:val="00B47631"/>
    <w:rsid w:val="00B479A7"/>
    <w:rsid w:val="00B47E11"/>
    <w:rsid w:val="00B50301"/>
    <w:rsid w:val="00B50635"/>
    <w:rsid w:val="00B50D48"/>
    <w:rsid w:val="00B50F7D"/>
    <w:rsid w:val="00B529C9"/>
    <w:rsid w:val="00B52A21"/>
    <w:rsid w:val="00B535C6"/>
    <w:rsid w:val="00B5437E"/>
    <w:rsid w:val="00B54F41"/>
    <w:rsid w:val="00B55463"/>
    <w:rsid w:val="00B55498"/>
    <w:rsid w:val="00B55B41"/>
    <w:rsid w:val="00B55CA0"/>
    <w:rsid w:val="00B562A1"/>
    <w:rsid w:val="00B5676F"/>
    <w:rsid w:val="00B567BF"/>
    <w:rsid w:val="00B56B95"/>
    <w:rsid w:val="00B57670"/>
    <w:rsid w:val="00B57AFD"/>
    <w:rsid w:val="00B57F7D"/>
    <w:rsid w:val="00B61182"/>
    <w:rsid w:val="00B61402"/>
    <w:rsid w:val="00B61FA6"/>
    <w:rsid w:val="00B62780"/>
    <w:rsid w:val="00B63185"/>
    <w:rsid w:val="00B633BF"/>
    <w:rsid w:val="00B63432"/>
    <w:rsid w:val="00B63880"/>
    <w:rsid w:val="00B63FDF"/>
    <w:rsid w:val="00B64078"/>
    <w:rsid w:val="00B644F6"/>
    <w:rsid w:val="00B646EC"/>
    <w:rsid w:val="00B64BA7"/>
    <w:rsid w:val="00B65022"/>
    <w:rsid w:val="00B651AA"/>
    <w:rsid w:val="00B65781"/>
    <w:rsid w:val="00B65BF2"/>
    <w:rsid w:val="00B66015"/>
    <w:rsid w:val="00B6741C"/>
    <w:rsid w:val="00B67E20"/>
    <w:rsid w:val="00B7019B"/>
    <w:rsid w:val="00B70A2C"/>
    <w:rsid w:val="00B70D22"/>
    <w:rsid w:val="00B71A0A"/>
    <w:rsid w:val="00B734B9"/>
    <w:rsid w:val="00B735DE"/>
    <w:rsid w:val="00B743D3"/>
    <w:rsid w:val="00B74658"/>
    <w:rsid w:val="00B74D8F"/>
    <w:rsid w:val="00B7600C"/>
    <w:rsid w:val="00B763D0"/>
    <w:rsid w:val="00B7640E"/>
    <w:rsid w:val="00B76FE5"/>
    <w:rsid w:val="00B77154"/>
    <w:rsid w:val="00B777E2"/>
    <w:rsid w:val="00B777FD"/>
    <w:rsid w:val="00B77B8A"/>
    <w:rsid w:val="00B77F5A"/>
    <w:rsid w:val="00B80107"/>
    <w:rsid w:val="00B80A5B"/>
    <w:rsid w:val="00B81003"/>
    <w:rsid w:val="00B810B1"/>
    <w:rsid w:val="00B81841"/>
    <w:rsid w:val="00B81DF1"/>
    <w:rsid w:val="00B82F32"/>
    <w:rsid w:val="00B830A1"/>
    <w:rsid w:val="00B83617"/>
    <w:rsid w:val="00B836AF"/>
    <w:rsid w:val="00B838DF"/>
    <w:rsid w:val="00B83E71"/>
    <w:rsid w:val="00B83EF1"/>
    <w:rsid w:val="00B83F3B"/>
    <w:rsid w:val="00B84F74"/>
    <w:rsid w:val="00B85175"/>
    <w:rsid w:val="00B85365"/>
    <w:rsid w:val="00B85C21"/>
    <w:rsid w:val="00B85E3D"/>
    <w:rsid w:val="00B865DE"/>
    <w:rsid w:val="00B867A8"/>
    <w:rsid w:val="00B86D85"/>
    <w:rsid w:val="00B8707F"/>
    <w:rsid w:val="00B87CB7"/>
    <w:rsid w:val="00B87FFA"/>
    <w:rsid w:val="00B90285"/>
    <w:rsid w:val="00B90CCA"/>
    <w:rsid w:val="00B90D0E"/>
    <w:rsid w:val="00B9152F"/>
    <w:rsid w:val="00B919B6"/>
    <w:rsid w:val="00B91A29"/>
    <w:rsid w:val="00B91D8C"/>
    <w:rsid w:val="00B9203E"/>
    <w:rsid w:val="00B92527"/>
    <w:rsid w:val="00B92C74"/>
    <w:rsid w:val="00B9330B"/>
    <w:rsid w:val="00B937A2"/>
    <w:rsid w:val="00B944A2"/>
    <w:rsid w:val="00B948D7"/>
    <w:rsid w:val="00B94C26"/>
    <w:rsid w:val="00B94EC4"/>
    <w:rsid w:val="00B95355"/>
    <w:rsid w:val="00B95851"/>
    <w:rsid w:val="00B96E1C"/>
    <w:rsid w:val="00B97077"/>
    <w:rsid w:val="00B97457"/>
    <w:rsid w:val="00B977A2"/>
    <w:rsid w:val="00BA1501"/>
    <w:rsid w:val="00BA159E"/>
    <w:rsid w:val="00BA19B2"/>
    <w:rsid w:val="00BA1E1F"/>
    <w:rsid w:val="00BA1E41"/>
    <w:rsid w:val="00BA20A0"/>
    <w:rsid w:val="00BA28D1"/>
    <w:rsid w:val="00BA296D"/>
    <w:rsid w:val="00BA2A74"/>
    <w:rsid w:val="00BA2D35"/>
    <w:rsid w:val="00BA3207"/>
    <w:rsid w:val="00BA3249"/>
    <w:rsid w:val="00BA3BBC"/>
    <w:rsid w:val="00BA3CA9"/>
    <w:rsid w:val="00BA3E36"/>
    <w:rsid w:val="00BA466C"/>
    <w:rsid w:val="00BA4A49"/>
    <w:rsid w:val="00BA53FB"/>
    <w:rsid w:val="00BA59E2"/>
    <w:rsid w:val="00BA6134"/>
    <w:rsid w:val="00BA69C4"/>
    <w:rsid w:val="00BA6B1F"/>
    <w:rsid w:val="00BA73F9"/>
    <w:rsid w:val="00BA7945"/>
    <w:rsid w:val="00BA7D57"/>
    <w:rsid w:val="00BB0666"/>
    <w:rsid w:val="00BB0734"/>
    <w:rsid w:val="00BB0BAD"/>
    <w:rsid w:val="00BB0E2F"/>
    <w:rsid w:val="00BB17F2"/>
    <w:rsid w:val="00BB18E5"/>
    <w:rsid w:val="00BB19CA"/>
    <w:rsid w:val="00BB1A12"/>
    <w:rsid w:val="00BB1A77"/>
    <w:rsid w:val="00BB1A81"/>
    <w:rsid w:val="00BB277D"/>
    <w:rsid w:val="00BB475B"/>
    <w:rsid w:val="00BB4BA3"/>
    <w:rsid w:val="00BB4BE1"/>
    <w:rsid w:val="00BB4DEE"/>
    <w:rsid w:val="00BB5646"/>
    <w:rsid w:val="00BB57F6"/>
    <w:rsid w:val="00BB5E29"/>
    <w:rsid w:val="00BB62F1"/>
    <w:rsid w:val="00BB635E"/>
    <w:rsid w:val="00BB6412"/>
    <w:rsid w:val="00BB64AD"/>
    <w:rsid w:val="00BB64E7"/>
    <w:rsid w:val="00BB6F9A"/>
    <w:rsid w:val="00BB7B28"/>
    <w:rsid w:val="00BB7D8B"/>
    <w:rsid w:val="00BB7FCE"/>
    <w:rsid w:val="00BC00E1"/>
    <w:rsid w:val="00BC0259"/>
    <w:rsid w:val="00BC0398"/>
    <w:rsid w:val="00BC08ED"/>
    <w:rsid w:val="00BC0980"/>
    <w:rsid w:val="00BC0B99"/>
    <w:rsid w:val="00BC0F59"/>
    <w:rsid w:val="00BC180D"/>
    <w:rsid w:val="00BC19D4"/>
    <w:rsid w:val="00BC1A09"/>
    <w:rsid w:val="00BC1ED3"/>
    <w:rsid w:val="00BC1FC9"/>
    <w:rsid w:val="00BC2166"/>
    <w:rsid w:val="00BC2AE9"/>
    <w:rsid w:val="00BC38E0"/>
    <w:rsid w:val="00BC3CAE"/>
    <w:rsid w:val="00BC4190"/>
    <w:rsid w:val="00BC4B03"/>
    <w:rsid w:val="00BC4C69"/>
    <w:rsid w:val="00BC5023"/>
    <w:rsid w:val="00BC54F3"/>
    <w:rsid w:val="00BC67C2"/>
    <w:rsid w:val="00BC6DF9"/>
    <w:rsid w:val="00BC76DB"/>
    <w:rsid w:val="00BC76F3"/>
    <w:rsid w:val="00BC78A7"/>
    <w:rsid w:val="00BD0048"/>
    <w:rsid w:val="00BD020C"/>
    <w:rsid w:val="00BD080F"/>
    <w:rsid w:val="00BD0909"/>
    <w:rsid w:val="00BD0CE1"/>
    <w:rsid w:val="00BD14BD"/>
    <w:rsid w:val="00BD14FB"/>
    <w:rsid w:val="00BD1811"/>
    <w:rsid w:val="00BD19E8"/>
    <w:rsid w:val="00BD23DB"/>
    <w:rsid w:val="00BD24E7"/>
    <w:rsid w:val="00BD2AF2"/>
    <w:rsid w:val="00BD33CE"/>
    <w:rsid w:val="00BD3F29"/>
    <w:rsid w:val="00BD57F3"/>
    <w:rsid w:val="00BD5913"/>
    <w:rsid w:val="00BD5976"/>
    <w:rsid w:val="00BD5F30"/>
    <w:rsid w:val="00BD61A4"/>
    <w:rsid w:val="00BD6465"/>
    <w:rsid w:val="00BD65B3"/>
    <w:rsid w:val="00BD666D"/>
    <w:rsid w:val="00BD670E"/>
    <w:rsid w:val="00BD6827"/>
    <w:rsid w:val="00BD7009"/>
    <w:rsid w:val="00BD70FA"/>
    <w:rsid w:val="00BD72F3"/>
    <w:rsid w:val="00BE0760"/>
    <w:rsid w:val="00BE09D1"/>
    <w:rsid w:val="00BE111B"/>
    <w:rsid w:val="00BE180F"/>
    <w:rsid w:val="00BE1B6C"/>
    <w:rsid w:val="00BE22F2"/>
    <w:rsid w:val="00BE272A"/>
    <w:rsid w:val="00BE274E"/>
    <w:rsid w:val="00BE286D"/>
    <w:rsid w:val="00BE2C17"/>
    <w:rsid w:val="00BE2C26"/>
    <w:rsid w:val="00BE2C9A"/>
    <w:rsid w:val="00BE2EED"/>
    <w:rsid w:val="00BE318F"/>
    <w:rsid w:val="00BE37A8"/>
    <w:rsid w:val="00BE3B05"/>
    <w:rsid w:val="00BE3CA1"/>
    <w:rsid w:val="00BE3CF9"/>
    <w:rsid w:val="00BE4099"/>
    <w:rsid w:val="00BE44E7"/>
    <w:rsid w:val="00BE450A"/>
    <w:rsid w:val="00BE4AD9"/>
    <w:rsid w:val="00BE551A"/>
    <w:rsid w:val="00BE5DF9"/>
    <w:rsid w:val="00BE5FA0"/>
    <w:rsid w:val="00BE60FB"/>
    <w:rsid w:val="00BE728E"/>
    <w:rsid w:val="00BF0422"/>
    <w:rsid w:val="00BF0490"/>
    <w:rsid w:val="00BF052B"/>
    <w:rsid w:val="00BF09BE"/>
    <w:rsid w:val="00BF0EBB"/>
    <w:rsid w:val="00BF2660"/>
    <w:rsid w:val="00BF2801"/>
    <w:rsid w:val="00BF33A4"/>
    <w:rsid w:val="00BF33C8"/>
    <w:rsid w:val="00BF3589"/>
    <w:rsid w:val="00BF3A41"/>
    <w:rsid w:val="00BF3A77"/>
    <w:rsid w:val="00BF464E"/>
    <w:rsid w:val="00BF4BB7"/>
    <w:rsid w:val="00BF4D89"/>
    <w:rsid w:val="00BF584F"/>
    <w:rsid w:val="00BF590F"/>
    <w:rsid w:val="00BF59DC"/>
    <w:rsid w:val="00BF5C8E"/>
    <w:rsid w:val="00BF5CE4"/>
    <w:rsid w:val="00BF5EF3"/>
    <w:rsid w:val="00BF64EC"/>
    <w:rsid w:val="00BF6655"/>
    <w:rsid w:val="00BF7487"/>
    <w:rsid w:val="00BF7536"/>
    <w:rsid w:val="00BF76C4"/>
    <w:rsid w:val="00BF774C"/>
    <w:rsid w:val="00BF7752"/>
    <w:rsid w:val="00BF7B8D"/>
    <w:rsid w:val="00BF7E30"/>
    <w:rsid w:val="00C00938"/>
    <w:rsid w:val="00C00994"/>
    <w:rsid w:val="00C009D7"/>
    <w:rsid w:val="00C00BDC"/>
    <w:rsid w:val="00C00C3C"/>
    <w:rsid w:val="00C01236"/>
    <w:rsid w:val="00C01386"/>
    <w:rsid w:val="00C0191A"/>
    <w:rsid w:val="00C019CC"/>
    <w:rsid w:val="00C01A46"/>
    <w:rsid w:val="00C02995"/>
    <w:rsid w:val="00C03AFE"/>
    <w:rsid w:val="00C03B1D"/>
    <w:rsid w:val="00C04006"/>
    <w:rsid w:val="00C04110"/>
    <w:rsid w:val="00C04247"/>
    <w:rsid w:val="00C0490A"/>
    <w:rsid w:val="00C04B04"/>
    <w:rsid w:val="00C05046"/>
    <w:rsid w:val="00C05191"/>
    <w:rsid w:val="00C055B7"/>
    <w:rsid w:val="00C05652"/>
    <w:rsid w:val="00C05F0D"/>
    <w:rsid w:val="00C0643C"/>
    <w:rsid w:val="00C07A57"/>
    <w:rsid w:val="00C07A86"/>
    <w:rsid w:val="00C1005C"/>
    <w:rsid w:val="00C10803"/>
    <w:rsid w:val="00C10F0F"/>
    <w:rsid w:val="00C115A2"/>
    <w:rsid w:val="00C11B0C"/>
    <w:rsid w:val="00C11EA9"/>
    <w:rsid w:val="00C11F5D"/>
    <w:rsid w:val="00C1253D"/>
    <w:rsid w:val="00C1255E"/>
    <w:rsid w:val="00C12AF7"/>
    <w:rsid w:val="00C12F27"/>
    <w:rsid w:val="00C13062"/>
    <w:rsid w:val="00C13280"/>
    <w:rsid w:val="00C139E2"/>
    <w:rsid w:val="00C1442B"/>
    <w:rsid w:val="00C1445E"/>
    <w:rsid w:val="00C14DD6"/>
    <w:rsid w:val="00C1552F"/>
    <w:rsid w:val="00C15C95"/>
    <w:rsid w:val="00C15CEB"/>
    <w:rsid w:val="00C16097"/>
    <w:rsid w:val="00C161D3"/>
    <w:rsid w:val="00C16398"/>
    <w:rsid w:val="00C163BF"/>
    <w:rsid w:val="00C1652B"/>
    <w:rsid w:val="00C16551"/>
    <w:rsid w:val="00C16D1B"/>
    <w:rsid w:val="00C17337"/>
    <w:rsid w:val="00C17427"/>
    <w:rsid w:val="00C17674"/>
    <w:rsid w:val="00C20053"/>
    <w:rsid w:val="00C20287"/>
    <w:rsid w:val="00C2049E"/>
    <w:rsid w:val="00C2082F"/>
    <w:rsid w:val="00C209DD"/>
    <w:rsid w:val="00C20C7F"/>
    <w:rsid w:val="00C20DBF"/>
    <w:rsid w:val="00C20FEA"/>
    <w:rsid w:val="00C2247F"/>
    <w:rsid w:val="00C22979"/>
    <w:rsid w:val="00C2345D"/>
    <w:rsid w:val="00C234A3"/>
    <w:rsid w:val="00C23862"/>
    <w:rsid w:val="00C23904"/>
    <w:rsid w:val="00C23EB3"/>
    <w:rsid w:val="00C25253"/>
    <w:rsid w:val="00C2544B"/>
    <w:rsid w:val="00C25E87"/>
    <w:rsid w:val="00C26270"/>
    <w:rsid w:val="00C264E8"/>
    <w:rsid w:val="00C26F30"/>
    <w:rsid w:val="00C27916"/>
    <w:rsid w:val="00C3080B"/>
    <w:rsid w:val="00C30A54"/>
    <w:rsid w:val="00C317AF"/>
    <w:rsid w:val="00C31C47"/>
    <w:rsid w:val="00C31C84"/>
    <w:rsid w:val="00C31DFA"/>
    <w:rsid w:val="00C31E37"/>
    <w:rsid w:val="00C321FF"/>
    <w:rsid w:val="00C3260A"/>
    <w:rsid w:val="00C32721"/>
    <w:rsid w:val="00C32A64"/>
    <w:rsid w:val="00C32C9A"/>
    <w:rsid w:val="00C32F0C"/>
    <w:rsid w:val="00C342A6"/>
    <w:rsid w:val="00C347C6"/>
    <w:rsid w:val="00C349CB"/>
    <w:rsid w:val="00C34E49"/>
    <w:rsid w:val="00C3537D"/>
    <w:rsid w:val="00C354B3"/>
    <w:rsid w:val="00C355E3"/>
    <w:rsid w:val="00C35722"/>
    <w:rsid w:val="00C35846"/>
    <w:rsid w:val="00C35863"/>
    <w:rsid w:val="00C35986"/>
    <w:rsid w:val="00C359DE"/>
    <w:rsid w:val="00C35A18"/>
    <w:rsid w:val="00C35EA9"/>
    <w:rsid w:val="00C36070"/>
    <w:rsid w:val="00C3682C"/>
    <w:rsid w:val="00C36AFC"/>
    <w:rsid w:val="00C372BD"/>
    <w:rsid w:val="00C37376"/>
    <w:rsid w:val="00C375B7"/>
    <w:rsid w:val="00C379EB"/>
    <w:rsid w:val="00C4015E"/>
    <w:rsid w:val="00C4056A"/>
    <w:rsid w:val="00C40B2A"/>
    <w:rsid w:val="00C40FA1"/>
    <w:rsid w:val="00C41113"/>
    <w:rsid w:val="00C4150A"/>
    <w:rsid w:val="00C4165A"/>
    <w:rsid w:val="00C41BC7"/>
    <w:rsid w:val="00C420CA"/>
    <w:rsid w:val="00C42511"/>
    <w:rsid w:val="00C42658"/>
    <w:rsid w:val="00C42686"/>
    <w:rsid w:val="00C42D23"/>
    <w:rsid w:val="00C42E4C"/>
    <w:rsid w:val="00C43DD8"/>
    <w:rsid w:val="00C43E7B"/>
    <w:rsid w:val="00C44294"/>
    <w:rsid w:val="00C4465C"/>
    <w:rsid w:val="00C4499B"/>
    <w:rsid w:val="00C44E84"/>
    <w:rsid w:val="00C45AFD"/>
    <w:rsid w:val="00C46041"/>
    <w:rsid w:val="00C461DC"/>
    <w:rsid w:val="00C463AD"/>
    <w:rsid w:val="00C46581"/>
    <w:rsid w:val="00C46AA5"/>
    <w:rsid w:val="00C47423"/>
    <w:rsid w:val="00C47AAE"/>
    <w:rsid w:val="00C47F27"/>
    <w:rsid w:val="00C503B9"/>
    <w:rsid w:val="00C506F4"/>
    <w:rsid w:val="00C50793"/>
    <w:rsid w:val="00C50C99"/>
    <w:rsid w:val="00C50F0E"/>
    <w:rsid w:val="00C51007"/>
    <w:rsid w:val="00C520C2"/>
    <w:rsid w:val="00C52552"/>
    <w:rsid w:val="00C525DA"/>
    <w:rsid w:val="00C52A58"/>
    <w:rsid w:val="00C53039"/>
    <w:rsid w:val="00C539B0"/>
    <w:rsid w:val="00C53F68"/>
    <w:rsid w:val="00C54B6D"/>
    <w:rsid w:val="00C54CD6"/>
    <w:rsid w:val="00C54E6A"/>
    <w:rsid w:val="00C54E7C"/>
    <w:rsid w:val="00C5524B"/>
    <w:rsid w:val="00C5631D"/>
    <w:rsid w:val="00C5633E"/>
    <w:rsid w:val="00C56C7F"/>
    <w:rsid w:val="00C570DF"/>
    <w:rsid w:val="00C572B9"/>
    <w:rsid w:val="00C579B9"/>
    <w:rsid w:val="00C57B98"/>
    <w:rsid w:val="00C57CA0"/>
    <w:rsid w:val="00C57D21"/>
    <w:rsid w:val="00C57D97"/>
    <w:rsid w:val="00C60192"/>
    <w:rsid w:val="00C60D12"/>
    <w:rsid w:val="00C60DBE"/>
    <w:rsid w:val="00C61950"/>
    <w:rsid w:val="00C61A52"/>
    <w:rsid w:val="00C61DC9"/>
    <w:rsid w:val="00C62AD2"/>
    <w:rsid w:val="00C62D13"/>
    <w:rsid w:val="00C63AF7"/>
    <w:rsid w:val="00C63BB8"/>
    <w:rsid w:val="00C63F13"/>
    <w:rsid w:val="00C64014"/>
    <w:rsid w:val="00C642FD"/>
    <w:rsid w:val="00C6459A"/>
    <w:rsid w:val="00C64F93"/>
    <w:rsid w:val="00C64FA3"/>
    <w:rsid w:val="00C6505C"/>
    <w:rsid w:val="00C65602"/>
    <w:rsid w:val="00C66032"/>
    <w:rsid w:val="00C66034"/>
    <w:rsid w:val="00C66209"/>
    <w:rsid w:val="00C66469"/>
    <w:rsid w:val="00C67469"/>
    <w:rsid w:val="00C677FB"/>
    <w:rsid w:val="00C67CE9"/>
    <w:rsid w:val="00C67D07"/>
    <w:rsid w:val="00C67D85"/>
    <w:rsid w:val="00C67E54"/>
    <w:rsid w:val="00C67EC1"/>
    <w:rsid w:val="00C70CD6"/>
    <w:rsid w:val="00C71854"/>
    <w:rsid w:val="00C71B42"/>
    <w:rsid w:val="00C71BFC"/>
    <w:rsid w:val="00C71E40"/>
    <w:rsid w:val="00C720FD"/>
    <w:rsid w:val="00C724A9"/>
    <w:rsid w:val="00C72733"/>
    <w:rsid w:val="00C740B9"/>
    <w:rsid w:val="00C740F8"/>
    <w:rsid w:val="00C74543"/>
    <w:rsid w:val="00C745CE"/>
    <w:rsid w:val="00C74A5D"/>
    <w:rsid w:val="00C74B7E"/>
    <w:rsid w:val="00C752DE"/>
    <w:rsid w:val="00C75617"/>
    <w:rsid w:val="00C75EAD"/>
    <w:rsid w:val="00C76078"/>
    <w:rsid w:val="00C7637F"/>
    <w:rsid w:val="00C764D8"/>
    <w:rsid w:val="00C7728A"/>
    <w:rsid w:val="00C77B62"/>
    <w:rsid w:val="00C77F16"/>
    <w:rsid w:val="00C8078A"/>
    <w:rsid w:val="00C80DE8"/>
    <w:rsid w:val="00C814B6"/>
    <w:rsid w:val="00C81CE2"/>
    <w:rsid w:val="00C8285F"/>
    <w:rsid w:val="00C82DC1"/>
    <w:rsid w:val="00C8349C"/>
    <w:rsid w:val="00C83973"/>
    <w:rsid w:val="00C840C4"/>
    <w:rsid w:val="00C84675"/>
    <w:rsid w:val="00C84FF2"/>
    <w:rsid w:val="00C856CB"/>
    <w:rsid w:val="00C85A1D"/>
    <w:rsid w:val="00C85A36"/>
    <w:rsid w:val="00C861C6"/>
    <w:rsid w:val="00C866FF"/>
    <w:rsid w:val="00C86939"/>
    <w:rsid w:val="00C86E6F"/>
    <w:rsid w:val="00C87456"/>
    <w:rsid w:val="00C876D8"/>
    <w:rsid w:val="00C902B7"/>
    <w:rsid w:val="00C906BB"/>
    <w:rsid w:val="00C90A51"/>
    <w:rsid w:val="00C9197B"/>
    <w:rsid w:val="00C91EE1"/>
    <w:rsid w:val="00C924F6"/>
    <w:rsid w:val="00C927E7"/>
    <w:rsid w:val="00C92A1A"/>
    <w:rsid w:val="00C92B8E"/>
    <w:rsid w:val="00C9386A"/>
    <w:rsid w:val="00C93A2E"/>
    <w:rsid w:val="00C93C39"/>
    <w:rsid w:val="00C93F5C"/>
    <w:rsid w:val="00C941FA"/>
    <w:rsid w:val="00C947C3"/>
    <w:rsid w:val="00C95B62"/>
    <w:rsid w:val="00C964AA"/>
    <w:rsid w:val="00C968B9"/>
    <w:rsid w:val="00C9691D"/>
    <w:rsid w:val="00C96CE9"/>
    <w:rsid w:val="00C96FAD"/>
    <w:rsid w:val="00C97486"/>
    <w:rsid w:val="00C9791A"/>
    <w:rsid w:val="00C97C98"/>
    <w:rsid w:val="00CA0A13"/>
    <w:rsid w:val="00CA0A9F"/>
    <w:rsid w:val="00CA0C6A"/>
    <w:rsid w:val="00CA1362"/>
    <w:rsid w:val="00CA1B86"/>
    <w:rsid w:val="00CA1E08"/>
    <w:rsid w:val="00CA246D"/>
    <w:rsid w:val="00CA252D"/>
    <w:rsid w:val="00CA367C"/>
    <w:rsid w:val="00CA42AF"/>
    <w:rsid w:val="00CA43D9"/>
    <w:rsid w:val="00CA47A2"/>
    <w:rsid w:val="00CA547F"/>
    <w:rsid w:val="00CA5900"/>
    <w:rsid w:val="00CA5C29"/>
    <w:rsid w:val="00CA6423"/>
    <w:rsid w:val="00CA6607"/>
    <w:rsid w:val="00CA708C"/>
    <w:rsid w:val="00CA712D"/>
    <w:rsid w:val="00CA7523"/>
    <w:rsid w:val="00CA760D"/>
    <w:rsid w:val="00CA7AF1"/>
    <w:rsid w:val="00CB02D1"/>
    <w:rsid w:val="00CB0C7A"/>
    <w:rsid w:val="00CB1530"/>
    <w:rsid w:val="00CB18E1"/>
    <w:rsid w:val="00CB1FF9"/>
    <w:rsid w:val="00CB32CA"/>
    <w:rsid w:val="00CB3DBF"/>
    <w:rsid w:val="00CB3E40"/>
    <w:rsid w:val="00CB4503"/>
    <w:rsid w:val="00CB45FE"/>
    <w:rsid w:val="00CB460B"/>
    <w:rsid w:val="00CB4AF8"/>
    <w:rsid w:val="00CB5051"/>
    <w:rsid w:val="00CB50DA"/>
    <w:rsid w:val="00CB5605"/>
    <w:rsid w:val="00CB584D"/>
    <w:rsid w:val="00CB5A51"/>
    <w:rsid w:val="00CB5A55"/>
    <w:rsid w:val="00CB61F2"/>
    <w:rsid w:val="00CB62F5"/>
    <w:rsid w:val="00CB6490"/>
    <w:rsid w:val="00CB6A80"/>
    <w:rsid w:val="00CB6BE5"/>
    <w:rsid w:val="00CB712B"/>
    <w:rsid w:val="00CB716A"/>
    <w:rsid w:val="00CB7D88"/>
    <w:rsid w:val="00CC0094"/>
    <w:rsid w:val="00CC0C29"/>
    <w:rsid w:val="00CC141A"/>
    <w:rsid w:val="00CC1DC2"/>
    <w:rsid w:val="00CC249E"/>
    <w:rsid w:val="00CC2E7C"/>
    <w:rsid w:val="00CC3016"/>
    <w:rsid w:val="00CC32A5"/>
    <w:rsid w:val="00CC47FA"/>
    <w:rsid w:val="00CC48E8"/>
    <w:rsid w:val="00CC4F55"/>
    <w:rsid w:val="00CC56BB"/>
    <w:rsid w:val="00CC587B"/>
    <w:rsid w:val="00CC5B32"/>
    <w:rsid w:val="00CC5D62"/>
    <w:rsid w:val="00CC60AA"/>
    <w:rsid w:val="00CC687D"/>
    <w:rsid w:val="00CC6C7D"/>
    <w:rsid w:val="00CC7055"/>
    <w:rsid w:val="00CC7118"/>
    <w:rsid w:val="00CC728D"/>
    <w:rsid w:val="00CC7B39"/>
    <w:rsid w:val="00CC7E03"/>
    <w:rsid w:val="00CD039F"/>
    <w:rsid w:val="00CD0691"/>
    <w:rsid w:val="00CD0B2F"/>
    <w:rsid w:val="00CD24A8"/>
    <w:rsid w:val="00CD2580"/>
    <w:rsid w:val="00CD2A5F"/>
    <w:rsid w:val="00CD2A6C"/>
    <w:rsid w:val="00CD2DE9"/>
    <w:rsid w:val="00CD371E"/>
    <w:rsid w:val="00CD3DCA"/>
    <w:rsid w:val="00CD3F68"/>
    <w:rsid w:val="00CD44F6"/>
    <w:rsid w:val="00CD588A"/>
    <w:rsid w:val="00CD5DAC"/>
    <w:rsid w:val="00CD6917"/>
    <w:rsid w:val="00CD697B"/>
    <w:rsid w:val="00CD69A7"/>
    <w:rsid w:val="00CD6A0C"/>
    <w:rsid w:val="00CD6B99"/>
    <w:rsid w:val="00CD718E"/>
    <w:rsid w:val="00CD7308"/>
    <w:rsid w:val="00CD7423"/>
    <w:rsid w:val="00CD788D"/>
    <w:rsid w:val="00CD78C8"/>
    <w:rsid w:val="00CD7956"/>
    <w:rsid w:val="00CD7F30"/>
    <w:rsid w:val="00CE063F"/>
    <w:rsid w:val="00CE0814"/>
    <w:rsid w:val="00CE0BC8"/>
    <w:rsid w:val="00CE11DA"/>
    <w:rsid w:val="00CE1760"/>
    <w:rsid w:val="00CE1D87"/>
    <w:rsid w:val="00CE2020"/>
    <w:rsid w:val="00CE2FAD"/>
    <w:rsid w:val="00CE3CAC"/>
    <w:rsid w:val="00CE4031"/>
    <w:rsid w:val="00CE47A7"/>
    <w:rsid w:val="00CE4BD6"/>
    <w:rsid w:val="00CE4DC7"/>
    <w:rsid w:val="00CE518A"/>
    <w:rsid w:val="00CE5322"/>
    <w:rsid w:val="00CE535A"/>
    <w:rsid w:val="00CE54BD"/>
    <w:rsid w:val="00CE58AF"/>
    <w:rsid w:val="00CE6E38"/>
    <w:rsid w:val="00CE7424"/>
    <w:rsid w:val="00CF0098"/>
    <w:rsid w:val="00CF15FA"/>
    <w:rsid w:val="00CF2093"/>
    <w:rsid w:val="00CF28C2"/>
    <w:rsid w:val="00CF38EB"/>
    <w:rsid w:val="00CF3F85"/>
    <w:rsid w:val="00CF40A6"/>
    <w:rsid w:val="00CF459A"/>
    <w:rsid w:val="00CF47EF"/>
    <w:rsid w:val="00CF4AF8"/>
    <w:rsid w:val="00CF5017"/>
    <w:rsid w:val="00CF61D6"/>
    <w:rsid w:val="00CF6516"/>
    <w:rsid w:val="00CF70F0"/>
    <w:rsid w:val="00CF7820"/>
    <w:rsid w:val="00D0004E"/>
    <w:rsid w:val="00D00919"/>
    <w:rsid w:val="00D01399"/>
    <w:rsid w:val="00D015FA"/>
    <w:rsid w:val="00D018FF"/>
    <w:rsid w:val="00D01C1F"/>
    <w:rsid w:val="00D02497"/>
    <w:rsid w:val="00D02688"/>
    <w:rsid w:val="00D02A78"/>
    <w:rsid w:val="00D02FC2"/>
    <w:rsid w:val="00D03121"/>
    <w:rsid w:val="00D03D95"/>
    <w:rsid w:val="00D03F42"/>
    <w:rsid w:val="00D0415C"/>
    <w:rsid w:val="00D04248"/>
    <w:rsid w:val="00D04491"/>
    <w:rsid w:val="00D050CD"/>
    <w:rsid w:val="00D05121"/>
    <w:rsid w:val="00D0549A"/>
    <w:rsid w:val="00D064E1"/>
    <w:rsid w:val="00D0653A"/>
    <w:rsid w:val="00D06A64"/>
    <w:rsid w:val="00D06ED0"/>
    <w:rsid w:val="00D073C2"/>
    <w:rsid w:val="00D07531"/>
    <w:rsid w:val="00D0760D"/>
    <w:rsid w:val="00D07BF2"/>
    <w:rsid w:val="00D07EF9"/>
    <w:rsid w:val="00D1053F"/>
    <w:rsid w:val="00D1099A"/>
    <w:rsid w:val="00D11E67"/>
    <w:rsid w:val="00D1230C"/>
    <w:rsid w:val="00D12920"/>
    <w:rsid w:val="00D1360C"/>
    <w:rsid w:val="00D13745"/>
    <w:rsid w:val="00D13B54"/>
    <w:rsid w:val="00D14015"/>
    <w:rsid w:val="00D14095"/>
    <w:rsid w:val="00D14446"/>
    <w:rsid w:val="00D14FD3"/>
    <w:rsid w:val="00D17A37"/>
    <w:rsid w:val="00D17FA0"/>
    <w:rsid w:val="00D201F9"/>
    <w:rsid w:val="00D208FE"/>
    <w:rsid w:val="00D2110A"/>
    <w:rsid w:val="00D214D5"/>
    <w:rsid w:val="00D217D9"/>
    <w:rsid w:val="00D21841"/>
    <w:rsid w:val="00D21D4B"/>
    <w:rsid w:val="00D227A1"/>
    <w:rsid w:val="00D22B4D"/>
    <w:rsid w:val="00D22FF8"/>
    <w:rsid w:val="00D23484"/>
    <w:rsid w:val="00D234C5"/>
    <w:rsid w:val="00D23A9F"/>
    <w:rsid w:val="00D23F03"/>
    <w:rsid w:val="00D24BB7"/>
    <w:rsid w:val="00D24DBF"/>
    <w:rsid w:val="00D25256"/>
    <w:rsid w:val="00D25A52"/>
    <w:rsid w:val="00D25E05"/>
    <w:rsid w:val="00D25F9C"/>
    <w:rsid w:val="00D26091"/>
    <w:rsid w:val="00D268D5"/>
    <w:rsid w:val="00D271B7"/>
    <w:rsid w:val="00D30443"/>
    <w:rsid w:val="00D30C6E"/>
    <w:rsid w:val="00D30E78"/>
    <w:rsid w:val="00D311B6"/>
    <w:rsid w:val="00D31B96"/>
    <w:rsid w:val="00D31BE3"/>
    <w:rsid w:val="00D32709"/>
    <w:rsid w:val="00D336D9"/>
    <w:rsid w:val="00D336ED"/>
    <w:rsid w:val="00D33AB1"/>
    <w:rsid w:val="00D340C1"/>
    <w:rsid w:val="00D340DB"/>
    <w:rsid w:val="00D34102"/>
    <w:rsid w:val="00D34292"/>
    <w:rsid w:val="00D34658"/>
    <w:rsid w:val="00D34A09"/>
    <w:rsid w:val="00D34E76"/>
    <w:rsid w:val="00D3504E"/>
    <w:rsid w:val="00D356C0"/>
    <w:rsid w:val="00D357C1"/>
    <w:rsid w:val="00D35C9F"/>
    <w:rsid w:val="00D36735"/>
    <w:rsid w:val="00D36F01"/>
    <w:rsid w:val="00D37B2B"/>
    <w:rsid w:val="00D37B7D"/>
    <w:rsid w:val="00D40DE0"/>
    <w:rsid w:val="00D4102B"/>
    <w:rsid w:val="00D41190"/>
    <w:rsid w:val="00D4155D"/>
    <w:rsid w:val="00D41795"/>
    <w:rsid w:val="00D41DDA"/>
    <w:rsid w:val="00D41E01"/>
    <w:rsid w:val="00D41E40"/>
    <w:rsid w:val="00D421D2"/>
    <w:rsid w:val="00D42356"/>
    <w:rsid w:val="00D428EA"/>
    <w:rsid w:val="00D42D57"/>
    <w:rsid w:val="00D42F09"/>
    <w:rsid w:val="00D44AFC"/>
    <w:rsid w:val="00D4540C"/>
    <w:rsid w:val="00D45826"/>
    <w:rsid w:val="00D45A6E"/>
    <w:rsid w:val="00D45C1F"/>
    <w:rsid w:val="00D45D92"/>
    <w:rsid w:val="00D46173"/>
    <w:rsid w:val="00D46195"/>
    <w:rsid w:val="00D466C8"/>
    <w:rsid w:val="00D46EBA"/>
    <w:rsid w:val="00D470A9"/>
    <w:rsid w:val="00D47460"/>
    <w:rsid w:val="00D47AD3"/>
    <w:rsid w:val="00D47B81"/>
    <w:rsid w:val="00D505BA"/>
    <w:rsid w:val="00D512CA"/>
    <w:rsid w:val="00D5135E"/>
    <w:rsid w:val="00D529A2"/>
    <w:rsid w:val="00D52B34"/>
    <w:rsid w:val="00D531A1"/>
    <w:rsid w:val="00D547C1"/>
    <w:rsid w:val="00D55015"/>
    <w:rsid w:val="00D5549E"/>
    <w:rsid w:val="00D561A5"/>
    <w:rsid w:val="00D564A1"/>
    <w:rsid w:val="00D56809"/>
    <w:rsid w:val="00D56A84"/>
    <w:rsid w:val="00D579E6"/>
    <w:rsid w:val="00D57CF4"/>
    <w:rsid w:val="00D57F9C"/>
    <w:rsid w:val="00D602E7"/>
    <w:rsid w:val="00D60330"/>
    <w:rsid w:val="00D60699"/>
    <w:rsid w:val="00D61260"/>
    <w:rsid w:val="00D614EC"/>
    <w:rsid w:val="00D61961"/>
    <w:rsid w:val="00D61A20"/>
    <w:rsid w:val="00D623CC"/>
    <w:rsid w:val="00D62668"/>
    <w:rsid w:val="00D63019"/>
    <w:rsid w:val="00D63037"/>
    <w:rsid w:val="00D6316A"/>
    <w:rsid w:val="00D631FC"/>
    <w:rsid w:val="00D637B7"/>
    <w:rsid w:val="00D63AA6"/>
    <w:rsid w:val="00D64196"/>
    <w:rsid w:val="00D64307"/>
    <w:rsid w:val="00D644DC"/>
    <w:rsid w:val="00D65C2D"/>
    <w:rsid w:val="00D65DD6"/>
    <w:rsid w:val="00D65F19"/>
    <w:rsid w:val="00D65F75"/>
    <w:rsid w:val="00D66992"/>
    <w:rsid w:val="00D66BCD"/>
    <w:rsid w:val="00D6704A"/>
    <w:rsid w:val="00D6746C"/>
    <w:rsid w:val="00D67684"/>
    <w:rsid w:val="00D67E58"/>
    <w:rsid w:val="00D70C73"/>
    <w:rsid w:val="00D71EF1"/>
    <w:rsid w:val="00D72D82"/>
    <w:rsid w:val="00D72EFD"/>
    <w:rsid w:val="00D72F31"/>
    <w:rsid w:val="00D72FA8"/>
    <w:rsid w:val="00D730A2"/>
    <w:rsid w:val="00D732DE"/>
    <w:rsid w:val="00D738C1"/>
    <w:rsid w:val="00D74319"/>
    <w:rsid w:val="00D74543"/>
    <w:rsid w:val="00D755C5"/>
    <w:rsid w:val="00D75A4A"/>
    <w:rsid w:val="00D75E55"/>
    <w:rsid w:val="00D767A0"/>
    <w:rsid w:val="00D7712B"/>
    <w:rsid w:val="00D77497"/>
    <w:rsid w:val="00D77BDB"/>
    <w:rsid w:val="00D77DAC"/>
    <w:rsid w:val="00D809C7"/>
    <w:rsid w:val="00D80EF4"/>
    <w:rsid w:val="00D812B0"/>
    <w:rsid w:val="00D815A7"/>
    <w:rsid w:val="00D817A3"/>
    <w:rsid w:val="00D819B7"/>
    <w:rsid w:val="00D81BE3"/>
    <w:rsid w:val="00D81F8F"/>
    <w:rsid w:val="00D826DF"/>
    <w:rsid w:val="00D83033"/>
    <w:rsid w:val="00D83A0E"/>
    <w:rsid w:val="00D83B5B"/>
    <w:rsid w:val="00D83D83"/>
    <w:rsid w:val="00D83F4D"/>
    <w:rsid w:val="00D845A6"/>
    <w:rsid w:val="00D84812"/>
    <w:rsid w:val="00D84D8E"/>
    <w:rsid w:val="00D84E29"/>
    <w:rsid w:val="00D84E8C"/>
    <w:rsid w:val="00D8509C"/>
    <w:rsid w:val="00D851C6"/>
    <w:rsid w:val="00D85E2D"/>
    <w:rsid w:val="00D8631C"/>
    <w:rsid w:val="00D8661D"/>
    <w:rsid w:val="00D869D2"/>
    <w:rsid w:val="00D869F1"/>
    <w:rsid w:val="00D873DE"/>
    <w:rsid w:val="00D87CC5"/>
    <w:rsid w:val="00D90534"/>
    <w:rsid w:val="00D9070E"/>
    <w:rsid w:val="00D9170F"/>
    <w:rsid w:val="00D9172F"/>
    <w:rsid w:val="00D917EE"/>
    <w:rsid w:val="00D9180D"/>
    <w:rsid w:val="00D9223E"/>
    <w:rsid w:val="00D925A2"/>
    <w:rsid w:val="00D92F98"/>
    <w:rsid w:val="00D930A0"/>
    <w:rsid w:val="00D93181"/>
    <w:rsid w:val="00D9333E"/>
    <w:rsid w:val="00D93373"/>
    <w:rsid w:val="00D93601"/>
    <w:rsid w:val="00D93854"/>
    <w:rsid w:val="00D94BFB"/>
    <w:rsid w:val="00D94D74"/>
    <w:rsid w:val="00D950B4"/>
    <w:rsid w:val="00D95B2D"/>
    <w:rsid w:val="00D95CF9"/>
    <w:rsid w:val="00D95EBB"/>
    <w:rsid w:val="00D965C7"/>
    <w:rsid w:val="00D96E3D"/>
    <w:rsid w:val="00D96E49"/>
    <w:rsid w:val="00D97250"/>
    <w:rsid w:val="00D9742D"/>
    <w:rsid w:val="00D97600"/>
    <w:rsid w:val="00D97A1F"/>
    <w:rsid w:val="00DA04B3"/>
    <w:rsid w:val="00DA04C6"/>
    <w:rsid w:val="00DA0586"/>
    <w:rsid w:val="00DA0752"/>
    <w:rsid w:val="00DA0B98"/>
    <w:rsid w:val="00DA0E27"/>
    <w:rsid w:val="00DA162B"/>
    <w:rsid w:val="00DA17FD"/>
    <w:rsid w:val="00DA185D"/>
    <w:rsid w:val="00DA19E7"/>
    <w:rsid w:val="00DA22E0"/>
    <w:rsid w:val="00DA2D8B"/>
    <w:rsid w:val="00DA2F01"/>
    <w:rsid w:val="00DA3151"/>
    <w:rsid w:val="00DA324E"/>
    <w:rsid w:val="00DA3378"/>
    <w:rsid w:val="00DA3505"/>
    <w:rsid w:val="00DA376F"/>
    <w:rsid w:val="00DA37A5"/>
    <w:rsid w:val="00DA3A90"/>
    <w:rsid w:val="00DA3B56"/>
    <w:rsid w:val="00DA3BA3"/>
    <w:rsid w:val="00DA3E7F"/>
    <w:rsid w:val="00DA43FF"/>
    <w:rsid w:val="00DA4E10"/>
    <w:rsid w:val="00DA53A0"/>
    <w:rsid w:val="00DA67FA"/>
    <w:rsid w:val="00DA74B8"/>
    <w:rsid w:val="00DA79DD"/>
    <w:rsid w:val="00DA7F8F"/>
    <w:rsid w:val="00DB02BF"/>
    <w:rsid w:val="00DB0595"/>
    <w:rsid w:val="00DB08A4"/>
    <w:rsid w:val="00DB0AB7"/>
    <w:rsid w:val="00DB0E13"/>
    <w:rsid w:val="00DB1960"/>
    <w:rsid w:val="00DB3073"/>
    <w:rsid w:val="00DB33C9"/>
    <w:rsid w:val="00DB404D"/>
    <w:rsid w:val="00DB4485"/>
    <w:rsid w:val="00DB4BA9"/>
    <w:rsid w:val="00DB520B"/>
    <w:rsid w:val="00DB5424"/>
    <w:rsid w:val="00DB569D"/>
    <w:rsid w:val="00DB5798"/>
    <w:rsid w:val="00DB5AA7"/>
    <w:rsid w:val="00DB6A77"/>
    <w:rsid w:val="00DB7370"/>
    <w:rsid w:val="00DB73F9"/>
    <w:rsid w:val="00DB761B"/>
    <w:rsid w:val="00DB7CE0"/>
    <w:rsid w:val="00DC02DA"/>
    <w:rsid w:val="00DC033B"/>
    <w:rsid w:val="00DC03D4"/>
    <w:rsid w:val="00DC0E7F"/>
    <w:rsid w:val="00DC1244"/>
    <w:rsid w:val="00DC1408"/>
    <w:rsid w:val="00DC1EBF"/>
    <w:rsid w:val="00DC217D"/>
    <w:rsid w:val="00DC2E70"/>
    <w:rsid w:val="00DC3020"/>
    <w:rsid w:val="00DC303B"/>
    <w:rsid w:val="00DC31C2"/>
    <w:rsid w:val="00DC322C"/>
    <w:rsid w:val="00DC367A"/>
    <w:rsid w:val="00DC3800"/>
    <w:rsid w:val="00DC3A49"/>
    <w:rsid w:val="00DC3D6D"/>
    <w:rsid w:val="00DC3F0E"/>
    <w:rsid w:val="00DC410C"/>
    <w:rsid w:val="00DC4547"/>
    <w:rsid w:val="00DC45A4"/>
    <w:rsid w:val="00DC4688"/>
    <w:rsid w:val="00DC46A6"/>
    <w:rsid w:val="00DC4753"/>
    <w:rsid w:val="00DC4D6F"/>
    <w:rsid w:val="00DC57C7"/>
    <w:rsid w:val="00DC5F19"/>
    <w:rsid w:val="00DC6C8F"/>
    <w:rsid w:val="00DC6EE4"/>
    <w:rsid w:val="00DC72D0"/>
    <w:rsid w:val="00DC7454"/>
    <w:rsid w:val="00DC7563"/>
    <w:rsid w:val="00DC7CA3"/>
    <w:rsid w:val="00DC7D35"/>
    <w:rsid w:val="00DD1511"/>
    <w:rsid w:val="00DD194C"/>
    <w:rsid w:val="00DD1F37"/>
    <w:rsid w:val="00DD357B"/>
    <w:rsid w:val="00DD4726"/>
    <w:rsid w:val="00DD5251"/>
    <w:rsid w:val="00DD66AF"/>
    <w:rsid w:val="00DD6766"/>
    <w:rsid w:val="00DD6817"/>
    <w:rsid w:val="00DD7406"/>
    <w:rsid w:val="00DD7AEA"/>
    <w:rsid w:val="00DE12CE"/>
    <w:rsid w:val="00DE1578"/>
    <w:rsid w:val="00DE18E7"/>
    <w:rsid w:val="00DE1E67"/>
    <w:rsid w:val="00DE24F5"/>
    <w:rsid w:val="00DE297D"/>
    <w:rsid w:val="00DE357F"/>
    <w:rsid w:val="00DE38DE"/>
    <w:rsid w:val="00DE46D7"/>
    <w:rsid w:val="00DE4E0A"/>
    <w:rsid w:val="00DE5F44"/>
    <w:rsid w:val="00DE628E"/>
    <w:rsid w:val="00DE66E8"/>
    <w:rsid w:val="00DE778C"/>
    <w:rsid w:val="00DE78B7"/>
    <w:rsid w:val="00DF0B62"/>
    <w:rsid w:val="00DF0B82"/>
    <w:rsid w:val="00DF0C85"/>
    <w:rsid w:val="00DF0D15"/>
    <w:rsid w:val="00DF115F"/>
    <w:rsid w:val="00DF1F1C"/>
    <w:rsid w:val="00DF22D2"/>
    <w:rsid w:val="00DF389E"/>
    <w:rsid w:val="00DF3B0A"/>
    <w:rsid w:val="00DF3B65"/>
    <w:rsid w:val="00DF3D21"/>
    <w:rsid w:val="00DF4A8E"/>
    <w:rsid w:val="00DF539C"/>
    <w:rsid w:val="00DF5828"/>
    <w:rsid w:val="00DF5D06"/>
    <w:rsid w:val="00DF6233"/>
    <w:rsid w:val="00DF6523"/>
    <w:rsid w:val="00DF6F26"/>
    <w:rsid w:val="00DF7262"/>
    <w:rsid w:val="00DF7CB0"/>
    <w:rsid w:val="00DF7DA0"/>
    <w:rsid w:val="00E009A3"/>
    <w:rsid w:val="00E00C11"/>
    <w:rsid w:val="00E02BD2"/>
    <w:rsid w:val="00E02E96"/>
    <w:rsid w:val="00E03337"/>
    <w:rsid w:val="00E03C1B"/>
    <w:rsid w:val="00E03CDE"/>
    <w:rsid w:val="00E042B7"/>
    <w:rsid w:val="00E0469D"/>
    <w:rsid w:val="00E04DCF"/>
    <w:rsid w:val="00E05C71"/>
    <w:rsid w:val="00E0613A"/>
    <w:rsid w:val="00E06453"/>
    <w:rsid w:val="00E06917"/>
    <w:rsid w:val="00E06A41"/>
    <w:rsid w:val="00E072CA"/>
    <w:rsid w:val="00E074FF"/>
    <w:rsid w:val="00E0760A"/>
    <w:rsid w:val="00E07947"/>
    <w:rsid w:val="00E07985"/>
    <w:rsid w:val="00E07DB1"/>
    <w:rsid w:val="00E07DC5"/>
    <w:rsid w:val="00E10DDF"/>
    <w:rsid w:val="00E11065"/>
    <w:rsid w:val="00E11660"/>
    <w:rsid w:val="00E1167D"/>
    <w:rsid w:val="00E11B46"/>
    <w:rsid w:val="00E11C79"/>
    <w:rsid w:val="00E122EF"/>
    <w:rsid w:val="00E124DE"/>
    <w:rsid w:val="00E127A9"/>
    <w:rsid w:val="00E12854"/>
    <w:rsid w:val="00E156F0"/>
    <w:rsid w:val="00E15D88"/>
    <w:rsid w:val="00E161C9"/>
    <w:rsid w:val="00E16C42"/>
    <w:rsid w:val="00E1700E"/>
    <w:rsid w:val="00E17671"/>
    <w:rsid w:val="00E176FC"/>
    <w:rsid w:val="00E1776D"/>
    <w:rsid w:val="00E201A6"/>
    <w:rsid w:val="00E202CD"/>
    <w:rsid w:val="00E20510"/>
    <w:rsid w:val="00E207B4"/>
    <w:rsid w:val="00E20AB3"/>
    <w:rsid w:val="00E20F4F"/>
    <w:rsid w:val="00E213A3"/>
    <w:rsid w:val="00E2158F"/>
    <w:rsid w:val="00E21CF1"/>
    <w:rsid w:val="00E220D6"/>
    <w:rsid w:val="00E234A1"/>
    <w:rsid w:val="00E23CFA"/>
    <w:rsid w:val="00E24308"/>
    <w:rsid w:val="00E24722"/>
    <w:rsid w:val="00E24BBF"/>
    <w:rsid w:val="00E25A7F"/>
    <w:rsid w:val="00E26083"/>
    <w:rsid w:val="00E267FC"/>
    <w:rsid w:val="00E26BD2"/>
    <w:rsid w:val="00E26F29"/>
    <w:rsid w:val="00E27C01"/>
    <w:rsid w:val="00E27D8D"/>
    <w:rsid w:val="00E304FC"/>
    <w:rsid w:val="00E30785"/>
    <w:rsid w:val="00E313C5"/>
    <w:rsid w:val="00E31AF2"/>
    <w:rsid w:val="00E320A9"/>
    <w:rsid w:val="00E328F6"/>
    <w:rsid w:val="00E32D43"/>
    <w:rsid w:val="00E33431"/>
    <w:rsid w:val="00E337AE"/>
    <w:rsid w:val="00E337B4"/>
    <w:rsid w:val="00E338EF"/>
    <w:rsid w:val="00E33BEC"/>
    <w:rsid w:val="00E34462"/>
    <w:rsid w:val="00E34D47"/>
    <w:rsid w:val="00E35FAC"/>
    <w:rsid w:val="00E36109"/>
    <w:rsid w:val="00E36893"/>
    <w:rsid w:val="00E36CC3"/>
    <w:rsid w:val="00E36EF4"/>
    <w:rsid w:val="00E3764B"/>
    <w:rsid w:val="00E3768F"/>
    <w:rsid w:val="00E3780D"/>
    <w:rsid w:val="00E379C5"/>
    <w:rsid w:val="00E37BC4"/>
    <w:rsid w:val="00E37C4F"/>
    <w:rsid w:val="00E37C6E"/>
    <w:rsid w:val="00E37FB9"/>
    <w:rsid w:val="00E401FA"/>
    <w:rsid w:val="00E40475"/>
    <w:rsid w:val="00E40B12"/>
    <w:rsid w:val="00E414D8"/>
    <w:rsid w:val="00E41869"/>
    <w:rsid w:val="00E42775"/>
    <w:rsid w:val="00E42B7E"/>
    <w:rsid w:val="00E430D2"/>
    <w:rsid w:val="00E43482"/>
    <w:rsid w:val="00E43493"/>
    <w:rsid w:val="00E435AF"/>
    <w:rsid w:val="00E43608"/>
    <w:rsid w:val="00E44001"/>
    <w:rsid w:val="00E4512E"/>
    <w:rsid w:val="00E45DD6"/>
    <w:rsid w:val="00E45F4C"/>
    <w:rsid w:val="00E46CC5"/>
    <w:rsid w:val="00E46F8C"/>
    <w:rsid w:val="00E47548"/>
    <w:rsid w:val="00E47EAF"/>
    <w:rsid w:val="00E47FCF"/>
    <w:rsid w:val="00E501C3"/>
    <w:rsid w:val="00E507C0"/>
    <w:rsid w:val="00E50E99"/>
    <w:rsid w:val="00E514B7"/>
    <w:rsid w:val="00E51F6E"/>
    <w:rsid w:val="00E523CD"/>
    <w:rsid w:val="00E526D8"/>
    <w:rsid w:val="00E52A8C"/>
    <w:rsid w:val="00E538C5"/>
    <w:rsid w:val="00E53EC5"/>
    <w:rsid w:val="00E5431D"/>
    <w:rsid w:val="00E54334"/>
    <w:rsid w:val="00E54D9C"/>
    <w:rsid w:val="00E554E4"/>
    <w:rsid w:val="00E55923"/>
    <w:rsid w:val="00E562B4"/>
    <w:rsid w:val="00E56440"/>
    <w:rsid w:val="00E56997"/>
    <w:rsid w:val="00E5745A"/>
    <w:rsid w:val="00E57A25"/>
    <w:rsid w:val="00E57A78"/>
    <w:rsid w:val="00E57B52"/>
    <w:rsid w:val="00E60254"/>
    <w:rsid w:val="00E60B19"/>
    <w:rsid w:val="00E60B29"/>
    <w:rsid w:val="00E60F1A"/>
    <w:rsid w:val="00E617CF"/>
    <w:rsid w:val="00E62553"/>
    <w:rsid w:val="00E62A28"/>
    <w:rsid w:val="00E6392F"/>
    <w:rsid w:val="00E64EDF"/>
    <w:rsid w:val="00E65272"/>
    <w:rsid w:val="00E6544F"/>
    <w:rsid w:val="00E659D3"/>
    <w:rsid w:val="00E65CF2"/>
    <w:rsid w:val="00E65E87"/>
    <w:rsid w:val="00E66130"/>
    <w:rsid w:val="00E66169"/>
    <w:rsid w:val="00E668C4"/>
    <w:rsid w:val="00E66C0C"/>
    <w:rsid w:val="00E66E7B"/>
    <w:rsid w:val="00E70521"/>
    <w:rsid w:val="00E70E87"/>
    <w:rsid w:val="00E70EC3"/>
    <w:rsid w:val="00E70F2D"/>
    <w:rsid w:val="00E70F48"/>
    <w:rsid w:val="00E71725"/>
    <w:rsid w:val="00E717EB"/>
    <w:rsid w:val="00E72091"/>
    <w:rsid w:val="00E721EE"/>
    <w:rsid w:val="00E723F2"/>
    <w:rsid w:val="00E72A2F"/>
    <w:rsid w:val="00E72D60"/>
    <w:rsid w:val="00E72E63"/>
    <w:rsid w:val="00E72EFE"/>
    <w:rsid w:val="00E734DC"/>
    <w:rsid w:val="00E7355C"/>
    <w:rsid w:val="00E738F9"/>
    <w:rsid w:val="00E7395E"/>
    <w:rsid w:val="00E74063"/>
    <w:rsid w:val="00E744C3"/>
    <w:rsid w:val="00E7484D"/>
    <w:rsid w:val="00E749B1"/>
    <w:rsid w:val="00E7522D"/>
    <w:rsid w:val="00E75410"/>
    <w:rsid w:val="00E757F6"/>
    <w:rsid w:val="00E75C42"/>
    <w:rsid w:val="00E76927"/>
    <w:rsid w:val="00E76C63"/>
    <w:rsid w:val="00E76C9B"/>
    <w:rsid w:val="00E76FD9"/>
    <w:rsid w:val="00E807D0"/>
    <w:rsid w:val="00E80DB3"/>
    <w:rsid w:val="00E8118B"/>
    <w:rsid w:val="00E81556"/>
    <w:rsid w:val="00E81599"/>
    <w:rsid w:val="00E81B01"/>
    <w:rsid w:val="00E82565"/>
    <w:rsid w:val="00E82606"/>
    <w:rsid w:val="00E82C72"/>
    <w:rsid w:val="00E83281"/>
    <w:rsid w:val="00E8337E"/>
    <w:rsid w:val="00E84607"/>
    <w:rsid w:val="00E84EA3"/>
    <w:rsid w:val="00E85499"/>
    <w:rsid w:val="00E855A5"/>
    <w:rsid w:val="00E85842"/>
    <w:rsid w:val="00E85DC5"/>
    <w:rsid w:val="00E862F5"/>
    <w:rsid w:val="00E864FD"/>
    <w:rsid w:val="00E86A14"/>
    <w:rsid w:val="00E86AE5"/>
    <w:rsid w:val="00E87701"/>
    <w:rsid w:val="00E8782C"/>
    <w:rsid w:val="00E87BA1"/>
    <w:rsid w:val="00E87BEC"/>
    <w:rsid w:val="00E87C66"/>
    <w:rsid w:val="00E87DCE"/>
    <w:rsid w:val="00E90517"/>
    <w:rsid w:val="00E90FC0"/>
    <w:rsid w:val="00E915D8"/>
    <w:rsid w:val="00E9172A"/>
    <w:rsid w:val="00E917C2"/>
    <w:rsid w:val="00E91AF1"/>
    <w:rsid w:val="00E922C7"/>
    <w:rsid w:val="00E927CD"/>
    <w:rsid w:val="00E92858"/>
    <w:rsid w:val="00E92BE3"/>
    <w:rsid w:val="00E92F49"/>
    <w:rsid w:val="00E93C24"/>
    <w:rsid w:val="00E93C75"/>
    <w:rsid w:val="00E94B8E"/>
    <w:rsid w:val="00E95532"/>
    <w:rsid w:val="00E959D1"/>
    <w:rsid w:val="00E95A0E"/>
    <w:rsid w:val="00E95BDC"/>
    <w:rsid w:val="00E95EBA"/>
    <w:rsid w:val="00E9640A"/>
    <w:rsid w:val="00E96CE1"/>
    <w:rsid w:val="00E96F78"/>
    <w:rsid w:val="00E97121"/>
    <w:rsid w:val="00E97712"/>
    <w:rsid w:val="00E97D7B"/>
    <w:rsid w:val="00E97EB0"/>
    <w:rsid w:val="00EA01B4"/>
    <w:rsid w:val="00EA09CC"/>
    <w:rsid w:val="00EA1680"/>
    <w:rsid w:val="00EA16FA"/>
    <w:rsid w:val="00EA1730"/>
    <w:rsid w:val="00EA1BBB"/>
    <w:rsid w:val="00EA257A"/>
    <w:rsid w:val="00EA25E2"/>
    <w:rsid w:val="00EA2739"/>
    <w:rsid w:val="00EA3647"/>
    <w:rsid w:val="00EA3A6D"/>
    <w:rsid w:val="00EA3C41"/>
    <w:rsid w:val="00EA3E80"/>
    <w:rsid w:val="00EA41A2"/>
    <w:rsid w:val="00EA4934"/>
    <w:rsid w:val="00EA4E23"/>
    <w:rsid w:val="00EA509B"/>
    <w:rsid w:val="00EA51F0"/>
    <w:rsid w:val="00EA523B"/>
    <w:rsid w:val="00EA5957"/>
    <w:rsid w:val="00EA6300"/>
    <w:rsid w:val="00EA6407"/>
    <w:rsid w:val="00EA7882"/>
    <w:rsid w:val="00EA7E12"/>
    <w:rsid w:val="00EB0D03"/>
    <w:rsid w:val="00EB15FE"/>
    <w:rsid w:val="00EB19A6"/>
    <w:rsid w:val="00EB1E01"/>
    <w:rsid w:val="00EB2706"/>
    <w:rsid w:val="00EB2931"/>
    <w:rsid w:val="00EB2C7B"/>
    <w:rsid w:val="00EB359C"/>
    <w:rsid w:val="00EB36B2"/>
    <w:rsid w:val="00EB391A"/>
    <w:rsid w:val="00EB3D8F"/>
    <w:rsid w:val="00EB3E30"/>
    <w:rsid w:val="00EB40A5"/>
    <w:rsid w:val="00EB544D"/>
    <w:rsid w:val="00EB5DD1"/>
    <w:rsid w:val="00EB602B"/>
    <w:rsid w:val="00EB60E4"/>
    <w:rsid w:val="00EB6AB4"/>
    <w:rsid w:val="00EB6BC9"/>
    <w:rsid w:val="00EB7B4A"/>
    <w:rsid w:val="00EC0289"/>
    <w:rsid w:val="00EC05A5"/>
    <w:rsid w:val="00EC0978"/>
    <w:rsid w:val="00EC2CAF"/>
    <w:rsid w:val="00EC3199"/>
    <w:rsid w:val="00EC32F0"/>
    <w:rsid w:val="00EC380D"/>
    <w:rsid w:val="00EC4061"/>
    <w:rsid w:val="00EC4298"/>
    <w:rsid w:val="00EC4D1B"/>
    <w:rsid w:val="00EC4F90"/>
    <w:rsid w:val="00EC5110"/>
    <w:rsid w:val="00EC52F6"/>
    <w:rsid w:val="00EC534B"/>
    <w:rsid w:val="00EC53F9"/>
    <w:rsid w:val="00EC5D5E"/>
    <w:rsid w:val="00EC6593"/>
    <w:rsid w:val="00EC665D"/>
    <w:rsid w:val="00EC67B8"/>
    <w:rsid w:val="00EC6850"/>
    <w:rsid w:val="00EC76C1"/>
    <w:rsid w:val="00EC7FB2"/>
    <w:rsid w:val="00ED014C"/>
    <w:rsid w:val="00ED08BD"/>
    <w:rsid w:val="00ED0C6B"/>
    <w:rsid w:val="00ED0FC0"/>
    <w:rsid w:val="00ED10D8"/>
    <w:rsid w:val="00ED1B75"/>
    <w:rsid w:val="00ED211A"/>
    <w:rsid w:val="00ED257E"/>
    <w:rsid w:val="00ED2FFF"/>
    <w:rsid w:val="00ED3270"/>
    <w:rsid w:val="00ED3F88"/>
    <w:rsid w:val="00ED4F29"/>
    <w:rsid w:val="00ED5068"/>
    <w:rsid w:val="00ED5120"/>
    <w:rsid w:val="00ED5446"/>
    <w:rsid w:val="00ED66F9"/>
    <w:rsid w:val="00ED6A8D"/>
    <w:rsid w:val="00ED6E01"/>
    <w:rsid w:val="00ED73FD"/>
    <w:rsid w:val="00ED7C5A"/>
    <w:rsid w:val="00EE0759"/>
    <w:rsid w:val="00EE07D9"/>
    <w:rsid w:val="00EE0816"/>
    <w:rsid w:val="00EE0878"/>
    <w:rsid w:val="00EE0A06"/>
    <w:rsid w:val="00EE0EC1"/>
    <w:rsid w:val="00EE116D"/>
    <w:rsid w:val="00EE19A3"/>
    <w:rsid w:val="00EE19AB"/>
    <w:rsid w:val="00EE1B63"/>
    <w:rsid w:val="00EE1F7A"/>
    <w:rsid w:val="00EE1FED"/>
    <w:rsid w:val="00EE206A"/>
    <w:rsid w:val="00EE2097"/>
    <w:rsid w:val="00EE213D"/>
    <w:rsid w:val="00EE242D"/>
    <w:rsid w:val="00EE245A"/>
    <w:rsid w:val="00EE269C"/>
    <w:rsid w:val="00EE27BD"/>
    <w:rsid w:val="00EE2AFD"/>
    <w:rsid w:val="00EE2D95"/>
    <w:rsid w:val="00EE31B2"/>
    <w:rsid w:val="00EE4670"/>
    <w:rsid w:val="00EE4679"/>
    <w:rsid w:val="00EE4817"/>
    <w:rsid w:val="00EE50FE"/>
    <w:rsid w:val="00EE53A8"/>
    <w:rsid w:val="00EE5BBE"/>
    <w:rsid w:val="00EE6690"/>
    <w:rsid w:val="00EE6BC2"/>
    <w:rsid w:val="00EE6D63"/>
    <w:rsid w:val="00EE6F79"/>
    <w:rsid w:val="00EE7000"/>
    <w:rsid w:val="00EE730B"/>
    <w:rsid w:val="00EF04D2"/>
    <w:rsid w:val="00EF06F5"/>
    <w:rsid w:val="00EF0A24"/>
    <w:rsid w:val="00EF1BEB"/>
    <w:rsid w:val="00EF1D4B"/>
    <w:rsid w:val="00EF2BAE"/>
    <w:rsid w:val="00EF2D06"/>
    <w:rsid w:val="00EF2E75"/>
    <w:rsid w:val="00EF2E98"/>
    <w:rsid w:val="00EF3178"/>
    <w:rsid w:val="00EF317D"/>
    <w:rsid w:val="00EF31DE"/>
    <w:rsid w:val="00EF32F2"/>
    <w:rsid w:val="00EF371E"/>
    <w:rsid w:val="00EF42B1"/>
    <w:rsid w:val="00EF4325"/>
    <w:rsid w:val="00EF43EE"/>
    <w:rsid w:val="00EF4B79"/>
    <w:rsid w:val="00EF4C9A"/>
    <w:rsid w:val="00EF55E7"/>
    <w:rsid w:val="00EF56E4"/>
    <w:rsid w:val="00EF67A8"/>
    <w:rsid w:val="00EF6A14"/>
    <w:rsid w:val="00EF6B31"/>
    <w:rsid w:val="00EF6B53"/>
    <w:rsid w:val="00EF7421"/>
    <w:rsid w:val="00EF7435"/>
    <w:rsid w:val="00EF755F"/>
    <w:rsid w:val="00F00352"/>
    <w:rsid w:val="00F00818"/>
    <w:rsid w:val="00F00982"/>
    <w:rsid w:val="00F00A27"/>
    <w:rsid w:val="00F00B82"/>
    <w:rsid w:val="00F00B9E"/>
    <w:rsid w:val="00F00EC8"/>
    <w:rsid w:val="00F00ED7"/>
    <w:rsid w:val="00F01098"/>
    <w:rsid w:val="00F01257"/>
    <w:rsid w:val="00F012A3"/>
    <w:rsid w:val="00F01674"/>
    <w:rsid w:val="00F0219E"/>
    <w:rsid w:val="00F02291"/>
    <w:rsid w:val="00F03A64"/>
    <w:rsid w:val="00F03CF0"/>
    <w:rsid w:val="00F03FF0"/>
    <w:rsid w:val="00F045FB"/>
    <w:rsid w:val="00F04A71"/>
    <w:rsid w:val="00F04E20"/>
    <w:rsid w:val="00F058E9"/>
    <w:rsid w:val="00F062F2"/>
    <w:rsid w:val="00F06E4D"/>
    <w:rsid w:val="00F07156"/>
    <w:rsid w:val="00F0722C"/>
    <w:rsid w:val="00F07446"/>
    <w:rsid w:val="00F10149"/>
    <w:rsid w:val="00F10275"/>
    <w:rsid w:val="00F10860"/>
    <w:rsid w:val="00F10AE2"/>
    <w:rsid w:val="00F11023"/>
    <w:rsid w:val="00F12B30"/>
    <w:rsid w:val="00F12E2E"/>
    <w:rsid w:val="00F13238"/>
    <w:rsid w:val="00F13282"/>
    <w:rsid w:val="00F13E72"/>
    <w:rsid w:val="00F15721"/>
    <w:rsid w:val="00F15D08"/>
    <w:rsid w:val="00F15E7A"/>
    <w:rsid w:val="00F15E83"/>
    <w:rsid w:val="00F16143"/>
    <w:rsid w:val="00F16A34"/>
    <w:rsid w:val="00F174DC"/>
    <w:rsid w:val="00F177EE"/>
    <w:rsid w:val="00F17CD9"/>
    <w:rsid w:val="00F17E63"/>
    <w:rsid w:val="00F17F4B"/>
    <w:rsid w:val="00F20211"/>
    <w:rsid w:val="00F210D9"/>
    <w:rsid w:val="00F21DCD"/>
    <w:rsid w:val="00F222DB"/>
    <w:rsid w:val="00F23296"/>
    <w:rsid w:val="00F2343C"/>
    <w:rsid w:val="00F23625"/>
    <w:rsid w:val="00F236D5"/>
    <w:rsid w:val="00F243D5"/>
    <w:rsid w:val="00F245D1"/>
    <w:rsid w:val="00F24D5A"/>
    <w:rsid w:val="00F24D8D"/>
    <w:rsid w:val="00F25006"/>
    <w:rsid w:val="00F25068"/>
    <w:rsid w:val="00F252E7"/>
    <w:rsid w:val="00F2547E"/>
    <w:rsid w:val="00F258E6"/>
    <w:rsid w:val="00F25B87"/>
    <w:rsid w:val="00F26056"/>
    <w:rsid w:val="00F265A9"/>
    <w:rsid w:val="00F26BA9"/>
    <w:rsid w:val="00F2711E"/>
    <w:rsid w:val="00F27BD3"/>
    <w:rsid w:val="00F30458"/>
    <w:rsid w:val="00F30738"/>
    <w:rsid w:val="00F3171B"/>
    <w:rsid w:val="00F317AD"/>
    <w:rsid w:val="00F31874"/>
    <w:rsid w:val="00F31A29"/>
    <w:rsid w:val="00F31AA1"/>
    <w:rsid w:val="00F31CDE"/>
    <w:rsid w:val="00F321BB"/>
    <w:rsid w:val="00F3234E"/>
    <w:rsid w:val="00F32520"/>
    <w:rsid w:val="00F32F0C"/>
    <w:rsid w:val="00F3335C"/>
    <w:rsid w:val="00F333E9"/>
    <w:rsid w:val="00F335CD"/>
    <w:rsid w:val="00F33D73"/>
    <w:rsid w:val="00F34107"/>
    <w:rsid w:val="00F342A0"/>
    <w:rsid w:val="00F342FB"/>
    <w:rsid w:val="00F34303"/>
    <w:rsid w:val="00F3468B"/>
    <w:rsid w:val="00F34B69"/>
    <w:rsid w:val="00F34F0F"/>
    <w:rsid w:val="00F34FA2"/>
    <w:rsid w:val="00F3516E"/>
    <w:rsid w:val="00F3551F"/>
    <w:rsid w:val="00F3590A"/>
    <w:rsid w:val="00F35C36"/>
    <w:rsid w:val="00F35C45"/>
    <w:rsid w:val="00F36956"/>
    <w:rsid w:val="00F3697D"/>
    <w:rsid w:val="00F36F80"/>
    <w:rsid w:val="00F37332"/>
    <w:rsid w:val="00F37E4C"/>
    <w:rsid w:val="00F41634"/>
    <w:rsid w:val="00F41B1F"/>
    <w:rsid w:val="00F41F16"/>
    <w:rsid w:val="00F428A4"/>
    <w:rsid w:val="00F42A04"/>
    <w:rsid w:val="00F4303C"/>
    <w:rsid w:val="00F430CF"/>
    <w:rsid w:val="00F4343A"/>
    <w:rsid w:val="00F43A6C"/>
    <w:rsid w:val="00F43AFB"/>
    <w:rsid w:val="00F43BBE"/>
    <w:rsid w:val="00F448E7"/>
    <w:rsid w:val="00F44D28"/>
    <w:rsid w:val="00F450F0"/>
    <w:rsid w:val="00F458EE"/>
    <w:rsid w:val="00F45AE0"/>
    <w:rsid w:val="00F45B02"/>
    <w:rsid w:val="00F4663B"/>
    <w:rsid w:val="00F470B3"/>
    <w:rsid w:val="00F47808"/>
    <w:rsid w:val="00F4780D"/>
    <w:rsid w:val="00F506E7"/>
    <w:rsid w:val="00F50985"/>
    <w:rsid w:val="00F51634"/>
    <w:rsid w:val="00F51B79"/>
    <w:rsid w:val="00F52678"/>
    <w:rsid w:val="00F5270D"/>
    <w:rsid w:val="00F5290B"/>
    <w:rsid w:val="00F52B4A"/>
    <w:rsid w:val="00F52D41"/>
    <w:rsid w:val="00F53A34"/>
    <w:rsid w:val="00F54E6E"/>
    <w:rsid w:val="00F5505D"/>
    <w:rsid w:val="00F55115"/>
    <w:rsid w:val="00F5522D"/>
    <w:rsid w:val="00F55C10"/>
    <w:rsid w:val="00F564F1"/>
    <w:rsid w:val="00F566CB"/>
    <w:rsid w:val="00F56FCF"/>
    <w:rsid w:val="00F571A4"/>
    <w:rsid w:val="00F572A6"/>
    <w:rsid w:val="00F57756"/>
    <w:rsid w:val="00F57CB1"/>
    <w:rsid w:val="00F57DB3"/>
    <w:rsid w:val="00F57E7E"/>
    <w:rsid w:val="00F60AE9"/>
    <w:rsid w:val="00F60B46"/>
    <w:rsid w:val="00F614AA"/>
    <w:rsid w:val="00F61F90"/>
    <w:rsid w:val="00F635DA"/>
    <w:rsid w:val="00F63F2E"/>
    <w:rsid w:val="00F644F7"/>
    <w:rsid w:val="00F6468B"/>
    <w:rsid w:val="00F6489F"/>
    <w:rsid w:val="00F64A36"/>
    <w:rsid w:val="00F654F8"/>
    <w:rsid w:val="00F659DA"/>
    <w:rsid w:val="00F65BAA"/>
    <w:rsid w:val="00F65DC3"/>
    <w:rsid w:val="00F65FFE"/>
    <w:rsid w:val="00F66E0D"/>
    <w:rsid w:val="00F66E12"/>
    <w:rsid w:val="00F66ED5"/>
    <w:rsid w:val="00F66F8A"/>
    <w:rsid w:val="00F67F9F"/>
    <w:rsid w:val="00F70546"/>
    <w:rsid w:val="00F705C9"/>
    <w:rsid w:val="00F706A2"/>
    <w:rsid w:val="00F70785"/>
    <w:rsid w:val="00F70A1F"/>
    <w:rsid w:val="00F70C81"/>
    <w:rsid w:val="00F710FB"/>
    <w:rsid w:val="00F71306"/>
    <w:rsid w:val="00F717D6"/>
    <w:rsid w:val="00F71D4C"/>
    <w:rsid w:val="00F71D6D"/>
    <w:rsid w:val="00F720CE"/>
    <w:rsid w:val="00F73841"/>
    <w:rsid w:val="00F7469F"/>
    <w:rsid w:val="00F75C8B"/>
    <w:rsid w:val="00F75F9F"/>
    <w:rsid w:val="00F76099"/>
    <w:rsid w:val="00F762EF"/>
    <w:rsid w:val="00F76777"/>
    <w:rsid w:val="00F76DB4"/>
    <w:rsid w:val="00F775F7"/>
    <w:rsid w:val="00F77B0E"/>
    <w:rsid w:val="00F807E5"/>
    <w:rsid w:val="00F80BB1"/>
    <w:rsid w:val="00F8202F"/>
    <w:rsid w:val="00F82160"/>
    <w:rsid w:val="00F82248"/>
    <w:rsid w:val="00F825BA"/>
    <w:rsid w:val="00F8311E"/>
    <w:rsid w:val="00F83184"/>
    <w:rsid w:val="00F83753"/>
    <w:rsid w:val="00F83EAF"/>
    <w:rsid w:val="00F846D2"/>
    <w:rsid w:val="00F84A0F"/>
    <w:rsid w:val="00F84D77"/>
    <w:rsid w:val="00F84DBA"/>
    <w:rsid w:val="00F8532B"/>
    <w:rsid w:val="00F853CF"/>
    <w:rsid w:val="00F86523"/>
    <w:rsid w:val="00F86703"/>
    <w:rsid w:val="00F86A67"/>
    <w:rsid w:val="00F86CD3"/>
    <w:rsid w:val="00F8740B"/>
    <w:rsid w:val="00F87D65"/>
    <w:rsid w:val="00F900B9"/>
    <w:rsid w:val="00F90C50"/>
    <w:rsid w:val="00F90DFA"/>
    <w:rsid w:val="00F91043"/>
    <w:rsid w:val="00F911E7"/>
    <w:rsid w:val="00F912E1"/>
    <w:rsid w:val="00F91CA4"/>
    <w:rsid w:val="00F91E98"/>
    <w:rsid w:val="00F92028"/>
    <w:rsid w:val="00F92CFF"/>
    <w:rsid w:val="00F938D7"/>
    <w:rsid w:val="00F93BEE"/>
    <w:rsid w:val="00F94A8F"/>
    <w:rsid w:val="00F94D0B"/>
    <w:rsid w:val="00F9528E"/>
    <w:rsid w:val="00F95367"/>
    <w:rsid w:val="00F95383"/>
    <w:rsid w:val="00F955B0"/>
    <w:rsid w:val="00F95A86"/>
    <w:rsid w:val="00F95F5C"/>
    <w:rsid w:val="00F964FD"/>
    <w:rsid w:val="00F96BD2"/>
    <w:rsid w:val="00F96DD7"/>
    <w:rsid w:val="00F96F49"/>
    <w:rsid w:val="00F9735A"/>
    <w:rsid w:val="00F97687"/>
    <w:rsid w:val="00F97AC4"/>
    <w:rsid w:val="00FA00C0"/>
    <w:rsid w:val="00FA01CB"/>
    <w:rsid w:val="00FA095A"/>
    <w:rsid w:val="00FA0E69"/>
    <w:rsid w:val="00FA175F"/>
    <w:rsid w:val="00FA1B5A"/>
    <w:rsid w:val="00FA20D1"/>
    <w:rsid w:val="00FA231E"/>
    <w:rsid w:val="00FA3DFD"/>
    <w:rsid w:val="00FA41E9"/>
    <w:rsid w:val="00FA49AA"/>
    <w:rsid w:val="00FA4A9D"/>
    <w:rsid w:val="00FA4F9E"/>
    <w:rsid w:val="00FA5123"/>
    <w:rsid w:val="00FA55C1"/>
    <w:rsid w:val="00FA5883"/>
    <w:rsid w:val="00FA5FE6"/>
    <w:rsid w:val="00FA61FB"/>
    <w:rsid w:val="00FA679E"/>
    <w:rsid w:val="00FA6D99"/>
    <w:rsid w:val="00FA7C36"/>
    <w:rsid w:val="00FB0048"/>
    <w:rsid w:val="00FB0280"/>
    <w:rsid w:val="00FB064D"/>
    <w:rsid w:val="00FB07BD"/>
    <w:rsid w:val="00FB12D3"/>
    <w:rsid w:val="00FB1E71"/>
    <w:rsid w:val="00FB2B56"/>
    <w:rsid w:val="00FB35FD"/>
    <w:rsid w:val="00FB3991"/>
    <w:rsid w:val="00FB3CB1"/>
    <w:rsid w:val="00FB3E24"/>
    <w:rsid w:val="00FB40AD"/>
    <w:rsid w:val="00FB4149"/>
    <w:rsid w:val="00FB414B"/>
    <w:rsid w:val="00FB43A1"/>
    <w:rsid w:val="00FB4680"/>
    <w:rsid w:val="00FB4794"/>
    <w:rsid w:val="00FB48D0"/>
    <w:rsid w:val="00FB4A9A"/>
    <w:rsid w:val="00FB4F4B"/>
    <w:rsid w:val="00FB4F7A"/>
    <w:rsid w:val="00FB506D"/>
    <w:rsid w:val="00FB56EF"/>
    <w:rsid w:val="00FB57F7"/>
    <w:rsid w:val="00FB5BEC"/>
    <w:rsid w:val="00FB680C"/>
    <w:rsid w:val="00FB69D6"/>
    <w:rsid w:val="00FB6BC2"/>
    <w:rsid w:val="00FB72CF"/>
    <w:rsid w:val="00FB7504"/>
    <w:rsid w:val="00FB75BF"/>
    <w:rsid w:val="00FC04DA"/>
    <w:rsid w:val="00FC06E7"/>
    <w:rsid w:val="00FC0A0D"/>
    <w:rsid w:val="00FC0B38"/>
    <w:rsid w:val="00FC1AC7"/>
    <w:rsid w:val="00FC2003"/>
    <w:rsid w:val="00FC2281"/>
    <w:rsid w:val="00FC2700"/>
    <w:rsid w:val="00FC2EF3"/>
    <w:rsid w:val="00FC2F06"/>
    <w:rsid w:val="00FC3141"/>
    <w:rsid w:val="00FC33FE"/>
    <w:rsid w:val="00FC4A7E"/>
    <w:rsid w:val="00FC5420"/>
    <w:rsid w:val="00FC56F8"/>
    <w:rsid w:val="00FC5A94"/>
    <w:rsid w:val="00FC5D9A"/>
    <w:rsid w:val="00FC5F91"/>
    <w:rsid w:val="00FC624F"/>
    <w:rsid w:val="00FC6F45"/>
    <w:rsid w:val="00FC7212"/>
    <w:rsid w:val="00FC761E"/>
    <w:rsid w:val="00FC765E"/>
    <w:rsid w:val="00FC77EF"/>
    <w:rsid w:val="00FC7E86"/>
    <w:rsid w:val="00FD153F"/>
    <w:rsid w:val="00FD1D7F"/>
    <w:rsid w:val="00FD22F2"/>
    <w:rsid w:val="00FD25F3"/>
    <w:rsid w:val="00FD2661"/>
    <w:rsid w:val="00FD2B02"/>
    <w:rsid w:val="00FD3314"/>
    <w:rsid w:val="00FD367F"/>
    <w:rsid w:val="00FD374A"/>
    <w:rsid w:val="00FD3791"/>
    <w:rsid w:val="00FD3799"/>
    <w:rsid w:val="00FD3D29"/>
    <w:rsid w:val="00FD425F"/>
    <w:rsid w:val="00FD433C"/>
    <w:rsid w:val="00FD4BDE"/>
    <w:rsid w:val="00FD4C91"/>
    <w:rsid w:val="00FD5225"/>
    <w:rsid w:val="00FD6A05"/>
    <w:rsid w:val="00FD6C1D"/>
    <w:rsid w:val="00FD6E0B"/>
    <w:rsid w:val="00FD7850"/>
    <w:rsid w:val="00FD7949"/>
    <w:rsid w:val="00FE06E6"/>
    <w:rsid w:val="00FE159E"/>
    <w:rsid w:val="00FE1626"/>
    <w:rsid w:val="00FE1882"/>
    <w:rsid w:val="00FE196A"/>
    <w:rsid w:val="00FE19E4"/>
    <w:rsid w:val="00FE1B30"/>
    <w:rsid w:val="00FE1D70"/>
    <w:rsid w:val="00FE2407"/>
    <w:rsid w:val="00FE2A4C"/>
    <w:rsid w:val="00FE3068"/>
    <w:rsid w:val="00FE318E"/>
    <w:rsid w:val="00FE31D2"/>
    <w:rsid w:val="00FE32E8"/>
    <w:rsid w:val="00FE3599"/>
    <w:rsid w:val="00FE373E"/>
    <w:rsid w:val="00FE3816"/>
    <w:rsid w:val="00FE3CBE"/>
    <w:rsid w:val="00FE3F1E"/>
    <w:rsid w:val="00FE4899"/>
    <w:rsid w:val="00FE4B4D"/>
    <w:rsid w:val="00FE6BF7"/>
    <w:rsid w:val="00FE6EF0"/>
    <w:rsid w:val="00FE7163"/>
    <w:rsid w:val="00FE74DE"/>
    <w:rsid w:val="00FE775F"/>
    <w:rsid w:val="00FF0026"/>
    <w:rsid w:val="00FF03A7"/>
    <w:rsid w:val="00FF03DC"/>
    <w:rsid w:val="00FF050F"/>
    <w:rsid w:val="00FF0662"/>
    <w:rsid w:val="00FF07F2"/>
    <w:rsid w:val="00FF09BF"/>
    <w:rsid w:val="00FF0A32"/>
    <w:rsid w:val="00FF0E1E"/>
    <w:rsid w:val="00FF0F37"/>
    <w:rsid w:val="00FF0FA2"/>
    <w:rsid w:val="00FF144A"/>
    <w:rsid w:val="00FF161E"/>
    <w:rsid w:val="00FF163A"/>
    <w:rsid w:val="00FF1859"/>
    <w:rsid w:val="00FF1FDF"/>
    <w:rsid w:val="00FF270A"/>
    <w:rsid w:val="00FF279E"/>
    <w:rsid w:val="00FF28DD"/>
    <w:rsid w:val="00FF2F76"/>
    <w:rsid w:val="00FF2FC0"/>
    <w:rsid w:val="00FF3679"/>
    <w:rsid w:val="00FF3694"/>
    <w:rsid w:val="00FF3C28"/>
    <w:rsid w:val="00FF420C"/>
    <w:rsid w:val="00FF4282"/>
    <w:rsid w:val="00FF5251"/>
    <w:rsid w:val="00FF52BB"/>
    <w:rsid w:val="00FF5A1A"/>
    <w:rsid w:val="00FF5E0C"/>
    <w:rsid w:val="00FF5EA1"/>
    <w:rsid w:val="00FF650E"/>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3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846"/>
  </w:style>
  <w:style w:type="paragraph" w:styleId="Heading1">
    <w:name w:val="heading 1"/>
    <w:basedOn w:val="Normal"/>
    <w:next w:val="BodyText"/>
    <w:link w:val="Heading1Char"/>
    <w:qFormat/>
    <w:rsid w:val="008E4759"/>
    <w:pPr>
      <w:keepNext/>
      <w:pageBreakBefore/>
      <w:numPr>
        <w:numId w:val="11"/>
      </w:numPr>
      <w:spacing w:before="240" w:after="120"/>
      <w:outlineLvl w:val="0"/>
    </w:pPr>
    <w:rPr>
      <w:rFonts w:ascii="Arial" w:hAnsi="Arial"/>
      <w:b/>
      <w:sz w:val="36"/>
    </w:rPr>
  </w:style>
  <w:style w:type="paragraph" w:styleId="Heading2">
    <w:name w:val="heading 2"/>
    <w:basedOn w:val="Normal"/>
    <w:next w:val="BodyText"/>
    <w:qFormat/>
    <w:rsid w:val="008E4759"/>
    <w:pPr>
      <w:keepNext/>
      <w:numPr>
        <w:ilvl w:val="1"/>
        <w:numId w:val="11"/>
      </w:numPr>
      <w:spacing w:before="120" w:after="60"/>
      <w:outlineLvl w:val="1"/>
    </w:pPr>
    <w:rPr>
      <w:rFonts w:ascii="Arial" w:hAnsi="Arial"/>
      <w:b/>
      <w:sz w:val="32"/>
    </w:rPr>
  </w:style>
  <w:style w:type="paragraph" w:styleId="Heading3">
    <w:name w:val="heading 3"/>
    <w:basedOn w:val="Normal"/>
    <w:next w:val="BodyText"/>
    <w:qFormat/>
    <w:rsid w:val="008E4759"/>
    <w:pPr>
      <w:keepNext/>
      <w:numPr>
        <w:ilvl w:val="2"/>
        <w:numId w:val="11"/>
      </w:numPr>
      <w:spacing w:before="120" w:after="60"/>
      <w:outlineLvl w:val="2"/>
    </w:pPr>
    <w:rPr>
      <w:rFonts w:ascii="Arial" w:hAnsi="Arial"/>
      <w:b/>
      <w:sz w:val="28"/>
    </w:rPr>
  </w:style>
  <w:style w:type="paragraph" w:styleId="Heading4">
    <w:name w:val="heading 4"/>
    <w:basedOn w:val="Normal"/>
    <w:next w:val="BodyText"/>
    <w:qFormat/>
    <w:rsid w:val="008E4759"/>
    <w:pPr>
      <w:keepNext/>
      <w:numPr>
        <w:ilvl w:val="3"/>
        <w:numId w:val="11"/>
      </w:numPr>
      <w:spacing w:before="120" w:after="60"/>
      <w:outlineLvl w:val="3"/>
    </w:pPr>
    <w:rPr>
      <w:rFonts w:ascii="Arial" w:hAnsi="Arial"/>
      <w:b/>
      <w:sz w:val="24"/>
    </w:rPr>
  </w:style>
  <w:style w:type="paragraph" w:styleId="Heading5">
    <w:name w:val="heading 5"/>
    <w:basedOn w:val="Normal"/>
    <w:next w:val="BodyText"/>
    <w:link w:val="Heading5Char"/>
    <w:qFormat/>
    <w:rsid w:val="008E4759"/>
    <w:pPr>
      <w:keepNext/>
      <w:numPr>
        <w:ilvl w:val="4"/>
        <w:numId w:val="11"/>
      </w:numPr>
      <w:spacing w:before="120" w:after="60"/>
      <w:outlineLvl w:val="4"/>
    </w:pPr>
    <w:rPr>
      <w:rFonts w:ascii="Arial" w:hAnsi="Arial"/>
      <w:b/>
      <w:sz w:val="24"/>
    </w:rPr>
  </w:style>
  <w:style w:type="paragraph" w:styleId="Heading6">
    <w:name w:val="heading 6"/>
    <w:basedOn w:val="Normal"/>
    <w:next w:val="BodyText"/>
    <w:qFormat/>
    <w:rsid w:val="008E4759"/>
    <w:pPr>
      <w:keepNext/>
      <w:numPr>
        <w:ilvl w:val="5"/>
        <w:numId w:val="11"/>
      </w:numPr>
      <w:spacing w:before="120" w:after="60"/>
      <w:outlineLvl w:val="5"/>
    </w:pPr>
    <w:rPr>
      <w:rFonts w:ascii="Arial" w:hAnsi="Arial"/>
      <w:b/>
      <w:sz w:val="36"/>
    </w:rPr>
  </w:style>
  <w:style w:type="paragraph" w:styleId="Heading7">
    <w:name w:val="heading 7"/>
    <w:basedOn w:val="Normal"/>
    <w:next w:val="BodyText"/>
    <w:qFormat/>
    <w:rsid w:val="008E4759"/>
    <w:pPr>
      <w:keepNext/>
      <w:numPr>
        <w:ilvl w:val="6"/>
        <w:numId w:val="11"/>
      </w:numPr>
      <w:spacing w:before="120" w:after="60"/>
      <w:outlineLvl w:val="6"/>
    </w:pPr>
    <w:rPr>
      <w:rFonts w:ascii="Arial" w:hAnsi="Arial"/>
      <w:b/>
      <w:sz w:val="32"/>
    </w:rPr>
  </w:style>
  <w:style w:type="paragraph" w:styleId="Heading8">
    <w:name w:val="heading 8"/>
    <w:basedOn w:val="Normal"/>
    <w:next w:val="BodyText"/>
    <w:qFormat/>
    <w:rsid w:val="008E4759"/>
    <w:pPr>
      <w:keepNext/>
      <w:numPr>
        <w:ilvl w:val="7"/>
        <w:numId w:val="11"/>
      </w:numPr>
      <w:spacing w:before="120" w:after="60"/>
      <w:outlineLvl w:val="7"/>
    </w:pPr>
    <w:rPr>
      <w:rFonts w:ascii="Arial" w:hAnsi="Arial"/>
      <w:b/>
      <w:sz w:val="28"/>
    </w:rPr>
  </w:style>
  <w:style w:type="paragraph" w:styleId="Heading9">
    <w:name w:val="heading 9"/>
    <w:basedOn w:val="Normal"/>
    <w:next w:val="BodyText"/>
    <w:qFormat/>
    <w:rsid w:val="008E4759"/>
    <w:pPr>
      <w:keepNext/>
      <w:spacing w:before="120" w:after="60"/>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759"/>
    <w:pPr>
      <w:spacing w:before="120" w:after="60"/>
      <w:ind w:left="1440"/>
    </w:pPr>
    <w:rPr>
      <w:rFonts w:ascii="Arial" w:hAnsi="Arial"/>
      <w:sz w:val="24"/>
    </w:rPr>
  </w:style>
  <w:style w:type="character" w:customStyle="1" w:styleId="BodyTextChar">
    <w:name w:val="Body Text Char"/>
    <w:basedOn w:val="DefaultParagraphFont"/>
    <w:link w:val="BodyText"/>
    <w:locked/>
    <w:rsid w:val="007D36EF"/>
    <w:rPr>
      <w:rFonts w:ascii="Arial" w:hAnsi="Arial" w:cs="Times New Roman"/>
      <w:sz w:val="24"/>
      <w:lang w:val="en-US" w:eastAsia="en-US" w:bidi="ar-SA"/>
    </w:rPr>
  </w:style>
  <w:style w:type="paragraph" w:styleId="BalloonText">
    <w:name w:val="Balloon Text"/>
    <w:basedOn w:val="Normal"/>
    <w:link w:val="BalloonTextChar"/>
    <w:semiHidden/>
    <w:rsid w:val="009D3255"/>
    <w:pPr>
      <w:numPr>
        <w:numId w:val="13"/>
      </w:numPr>
    </w:pPr>
    <w:rPr>
      <w:rFonts w:ascii="Tahoma" w:hAnsi="Tahoma" w:cs="Tahoma"/>
      <w:sz w:val="16"/>
      <w:szCs w:val="16"/>
    </w:rPr>
  </w:style>
  <w:style w:type="character" w:customStyle="1" w:styleId="BalloonTextChar">
    <w:name w:val="Balloon Text Char"/>
    <w:basedOn w:val="DefaultParagraphFont"/>
    <w:link w:val="BalloonText"/>
    <w:semiHidden/>
    <w:locked/>
    <w:rsid w:val="009D3255"/>
    <w:rPr>
      <w:rFonts w:ascii="Tahoma" w:hAnsi="Tahoma" w:cs="Tahoma"/>
      <w:sz w:val="16"/>
      <w:szCs w:val="16"/>
    </w:rPr>
  </w:style>
  <w:style w:type="paragraph" w:customStyle="1" w:styleId="Copyright">
    <w:name w:val="Copyright"/>
    <w:basedOn w:val="BodyText"/>
    <w:rsid w:val="008E4759"/>
    <w:pPr>
      <w:spacing w:before="60"/>
    </w:pPr>
    <w:rPr>
      <w:sz w:val="20"/>
    </w:rPr>
  </w:style>
  <w:style w:type="paragraph" w:customStyle="1" w:styleId="BodyItem1">
    <w:name w:val="Body Item 1"/>
    <w:basedOn w:val="BodyText"/>
    <w:rsid w:val="00961A76"/>
    <w:pPr>
      <w:numPr>
        <w:numId w:val="14"/>
      </w:numPr>
    </w:pPr>
  </w:style>
  <w:style w:type="paragraph" w:customStyle="1" w:styleId="RevisionInformation">
    <w:name w:val="Revision Information"/>
    <w:basedOn w:val="BodyText"/>
    <w:rsid w:val="008E4759"/>
    <w:pPr>
      <w:tabs>
        <w:tab w:val="left" w:pos="4320"/>
      </w:tabs>
      <w:spacing w:before="240" w:after="120"/>
    </w:pPr>
    <w:rPr>
      <w:b/>
    </w:rPr>
  </w:style>
  <w:style w:type="character" w:styleId="Hyperlink">
    <w:name w:val="Hyperlink"/>
    <w:basedOn w:val="DefaultParagraphFont"/>
    <w:rsid w:val="00480173"/>
    <w:rPr>
      <w:rFonts w:cs="Times New Roman"/>
      <w:b/>
      <w:color w:val="0000FF"/>
      <w:u w:val="none"/>
    </w:rPr>
  </w:style>
  <w:style w:type="paragraph" w:styleId="TOC2">
    <w:name w:val="toc 2"/>
    <w:basedOn w:val="Normal"/>
    <w:next w:val="Normal"/>
    <w:uiPriority w:val="39"/>
    <w:rsid w:val="008E4759"/>
    <w:pPr>
      <w:tabs>
        <w:tab w:val="right" w:leader="dot" w:pos="9360"/>
      </w:tabs>
      <w:ind w:left="144"/>
    </w:pPr>
    <w:rPr>
      <w:rFonts w:ascii="Arial" w:hAnsi="Arial"/>
      <w:sz w:val="24"/>
    </w:rPr>
  </w:style>
  <w:style w:type="paragraph" w:styleId="ListBullet">
    <w:name w:val="List Bullet"/>
    <w:basedOn w:val="List"/>
    <w:locked/>
    <w:rsid w:val="00460659"/>
  </w:style>
  <w:style w:type="paragraph" w:customStyle="1" w:styleId="TableHeading">
    <w:name w:val="Table Heading"/>
    <w:basedOn w:val="BodyText"/>
    <w:next w:val="Table"/>
    <w:rsid w:val="00E70F2D"/>
    <w:pPr>
      <w:spacing w:before="60" w:after="0"/>
      <w:ind w:left="0"/>
      <w:jc w:val="center"/>
    </w:pPr>
    <w:rPr>
      <w:b/>
      <w:sz w:val="20"/>
    </w:rPr>
  </w:style>
  <w:style w:type="paragraph" w:customStyle="1" w:styleId="Table">
    <w:name w:val="Table"/>
    <w:basedOn w:val="BodyText"/>
    <w:rsid w:val="00DE778C"/>
    <w:pPr>
      <w:spacing w:before="0" w:after="0"/>
      <w:ind w:left="0"/>
    </w:pPr>
    <w:rPr>
      <w:sz w:val="20"/>
    </w:rPr>
  </w:style>
  <w:style w:type="paragraph" w:styleId="Caption">
    <w:name w:val="caption"/>
    <w:basedOn w:val="BodyText"/>
    <w:next w:val="BodyText"/>
    <w:qFormat/>
    <w:rsid w:val="008E4759"/>
    <w:pPr>
      <w:spacing w:before="0" w:after="0"/>
      <w:ind w:left="0"/>
      <w:jc w:val="center"/>
    </w:pPr>
    <w:rPr>
      <w:b/>
    </w:rPr>
  </w:style>
  <w:style w:type="paragraph" w:styleId="FootnoteText">
    <w:name w:val="footnote text"/>
    <w:basedOn w:val="BodyText"/>
    <w:unhideWhenUsed/>
    <w:rsid w:val="00E44001"/>
    <w:pPr>
      <w:spacing w:before="0" w:after="0"/>
      <w:ind w:left="180" w:hanging="180"/>
    </w:pPr>
    <w:rPr>
      <w:sz w:val="20"/>
    </w:rPr>
  </w:style>
  <w:style w:type="paragraph" w:styleId="List">
    <w:name w:val="List"/>
    <w:basedOn w:val="BodyText"/>
    <w:rsid w:val="00C42E4C"/>
    <w:pPr>
      <w:numPr>
        <w:numId w:val="1"/>
      </w:numPr>
      <w:tabs>
        <w:tab w:val="clear" w:pos="360"/>
        <w:tab w:val="num" w:pos="1800"/>
      </w:tabs>
      <w:spacing w:before="0" w:after="0"/>
      <w:ind w:left="1800"/>
    </w:pPr>
  </w:style>
  <w:style w:type="paragraph" w:styleId="List2">
    <w:name w:val="List 2"/>
    <w:basedOn w:val="BodyText"/>
    <w:rsid w:val="008E4759"/>
    <w:pPr>
      <w:numPr>
        <w:numId w:val="2"/>
      </w:numPr>
      <w:spacing w:before="0" w:after="0"/>
      <w:ind w:left="2160"/>
    </w:pPr>
  </w:style>
  <w:style w:type="paragraph" w:styleId="ListContinue">
    <w:name w:val="List Continue"/>
    <w:basedOn w:val="BodyText"/>
    <w:rsid w:val="008E4759"/>
    <w:pPr>
      <w:ind w:left="1800"/>
    </w:pPr>
  </w:style>
  <w:style w:type="paragraph" w:styleId="ListBullet2">
    <w:name w:val="List Bullet 2"/>
    <w:basedOn w:val="BodyText"/>
    <w:rsid w:val="008E4759"/>
    <w:pPr>
      <w:numPr>
        <w:numId w:val="10"/>
      </w:numPr>
      <w:ind w:left="2160"/>
    </w:pPr>
  </w:style>
  <w:style w:type="paragraph" w:customStyle="1" w:styleId="TableList">
    <w:name w:val="Table List"/>
    <w:basedOn w:val="Table"/>
    <w:rsid w:val="008E4759"/>
    <w:pPr>
      <w:numPr>
        <w:numId w:val="3"/>
      </w:numPr>
    </w:pPr>
  </w:style>
  <w:style w:type="paragraph" w:styleId="ListBullet3">
    <w:name w:val="List Bullet 3"/>
    <w:basedOn w:val="BodyText"/>
    <w:rsid w:val="008E4759"/>
    <w:pPr>
      <w:numPr>
        <w:numId w:val="4"/>
      </w:numPr>
      <w:ind w:left="2520"/>
    </w:pPr>
  </w:style>
  <w:style w:type="paragraph" w:styleId="ListBullet4">
    <w:name w:val="List Bullet 4"/>
    <w:basedOn w:val="BodyText"/>
    <w:rsid w:val="008E4759"/>
    <w:pPr>
      <w:numPr>
        <w:numId w:val="5"/>
      </w:numPr>
      <w:ind w:left="2880"/>
    </w:pPr>
  </w:style>
  <w:style w:type="paragraph" w:styleId="ListBullet5">
    <w:name w:val="List Bullet 5"/>
    <w:basedOn w:val="BodyText"/>
    <w:rsid w:val="008E4759"/>
    <w:pPr>
      <w:numPr>
        <w:numId w:val="6"/>
      </w:numPr>
      <w:ind w:left="3240"/>
    </w:pPr>
  </w:style>
  <w:style w:type="paragraph" w:styleId="List3">
    <w:name w:val="List 3"/>
    <w:basedOn w:val="Normal"/>
    <w:rsid w:val="008E4759"/>
    <w:pPr>
      <w:numPr>
        <w:numId w:val="7"/>
      </w:numPr>
      <w:ind w:left="2520"/>
    </w:pPr>
    <w:rPr>
      <w:rFonts w:ascii="Arial" w:hAnsi="Arial"/>
      <w:sz w:val="24"/>
    </w:rPr>
  </w:style>
  <w:style w:type="paragraph" w:styleId="List4">
    <w:name w:val="List 4"/>
    <w:basedOn w:val="BodyText"/>
    <w:rsid w:val="008E4759"/>
    <w:pPr>
      <w:numPr>
        <w:numId w:val="8"/>
      </w:numPr>
      <w:spacing w:before="0" w:after="0"/>
      <w:ind w:left="2880"/>
    </w:pPr>
  </w:style>
  <w:style w:type="paragraph" w:styleId="List5">
    <w:name w:val="List 5"/>
    <w:basedOn w:val="BodyText"/>
    <w:rsid w:val="008E4759"/>
    <w:pPr>
      <w:numPr>
        <w:numId w:val="9"/>
      </w:numPr>
      <w:spacing w:before="0" w:after="0"/>
      <w:ind w:left="3240"/>
    </w:pPr>
  </w:style>
  <w:style w:type="paragraph" w:styleId="ListContinue2">
    <w:name w:val="List Continue 2"/>
    <w:basedOn w:val="BodyText"/>
    <w:rsid w:val="008E4759"/>
    <w:pPr>
      <w:ind w:left="2160"/>
    </w:pPr>
  </w:style>
  <w:style w:type="paragraph" w:styleId="ListContinue3">
    <w:name w:val="List Continue 3"/>
    <w:basedOn w:val="BodyText"/>
    <w:rsid w:val="008E4759"/>
    <w:pPr>
      <w:ind w:left="2520"/>
    </w:pPr>
  </w:style>
  <w:style w:type="paragraph" w:styleId="ListContinue4">
    <w:name w:val="List Continue 4"/>
    <w:basedOn w:val="BodyText"/>
    <w:rsid w:val="008E4759"/>
    <w:pPr>
      <w:ind w:left="2880"/>
    </w:pPr>
  </w:style>
  <w:style w:type="paragraph" w:styleId="ListContinue5">
    <w:name w:val="List Continue 5"/>
    <w:basedOn w:val="BodyText"/>
    <w:rsid w:val="008E4759"/>
    <w:pPr>
      <w:ind w:left="3240"/>
    </w:pPr>
  </w:style>
  <w:style w:type="paragraph" w:customStyle="1" w:styleId="TableIndent">
    <w:name w:val="Table Indent"/>
    <w:basedOn w:val="Table"/>
    <w:rsid w:val="008E4759"/>
    <w:pPr>
      <w:ind w:left="360"/>
    </w:pPr>
  </w:style>
  <w:style w:type="paragraph" w:customStyle="1" w:styleId="BodyItem2">
    <w:name w:val="Body Item 2"/>
    <w:basedOn w:val="BodyText"/>
    <w:rsid w:val="00E41869"/>
    <w:pPr>
      <w:numPr>
        <w:numId w:val="12"/>
      </w:numPr>
    </w:pPr>
  </w:style>
  <w:style w:type="paragraph" w:styleId="Header">
    <w:name w:val="header"/>
    <w:basedOn w:val="Normal"/>
    <w:rsid w:val="008E4759"/>
    <w:pPr>
      <w:tabs>
        <w:tab w:val="center" w:pos="4320"/>
        <w:tab w:val="right" w:pos="8640"/>
      </w:tabs>
    </w:pPr>
    <w:rPr>
      <w:rFonts w:ascii="Arial" w:hAnsi="Arial"/>
      <w:sz w:val="24"/>
    </w:rPr>
  </w:style>
  <w:style w:type="paragraph" w:styleId="ListNumber">
    <w:name w:val="List Number"/>
    <w:basedOn w:val="Normal"/>
    <w:rsid w:val="00054A36"/>
    <w:pPr>
      <w:numPr>
        <w:numId w:val="15"/>
      </w:numPr>
      <w:contextualSpacing/>
    </w:pPr>
  </w:style>
  <w:style w:type="paragraph" w:customStyle="1" w:styleId="BodyList">
    <w:name w:val="Body List"/>
    <w:basedOn w:val="BodyText"/>
    <w:rsid w:val="004A1778"/>
    <w:pPr>
      <w:numPr>
        <w:numId w:val="16"/>
      </w:numPr>
      <w:tabs>
        <w:tab w:val="left" w:pos="1800"/>
      </w:tabs>
      <w:ind w:left="1800"/>
    </w:pPr>
  </w:style>
  <w:style w:type="paragraph" w:customStyle="1" w:styleId="TableHeadingKWN">
    <w:name w:val="Table Heading KWN"/>
    <w:basedOn w:val="TableHeading"/>
    <w:rsid w:val="00BB5E29"/>
    <w:pPr>
      <w:keepNext/>
    </w:pPr>
  </w:style>
  <w:style w:type="paragraph" w:styleId="Footer">
    <w:name w:val="footer"/>
    <w:basedOn w:val="Normal"/>
    <w:link w:val="FooterChar"/>
    <w:rsid w:val="008E4759"/>
    <w:pPr>
      <w:tabs>
        <w:tab w:val="left" w:pos="720"/>
        <w:tab w:val="center" w:pos="4320"/>
        <w:tab w:val="right" w:pos="8640"/>
      </w:tabs>
    </w:pPr>
    <w:rPr>
      <w:rFonts w:ascii="Arial" w:hAnsi="Arial"/>
    </w:rPr>
  </w:style>
  <w:style w:type="paragraph" w:customStyle="1" w:styleId="Description">
    <w:name w:val="Description"/>
    <w:basedOn w:val="BodyText"/>
    <w:next w:val="BodyText"/>
    <w:rsid w:val="008E4759"/>
    <w:pPr>
      <w:keepNext/>
      <w:ind w:left="0"/>
    </w:pPr>
    <w:rPr>
      <w:b/>
      <w:sz w:val="28"/>
    </w:rPr>
  </w:style>
  <w:style w:type="character" w:styleId="Emphasis">
    <w:name w:val="Emphasis"/>
    <w:basedOn w:val="DefaultParagraphFont"/>
    <w:qFormat/>
    <w:rsid w:val="008E4759"/>
    <w:rPr>
      <w:rFonts w:cs="Times New Roman"/>
      <w:i/>
      <w:iCs/>
    </w:rPr>
  </w:style>
  <w:style w:type="paragraph" w:styleId="TOC1">
    <w:name w:val="toc 1"/>
    <w:basedOn w:val="Normal"/>
    <w:next w:val="Normal"/>
    <w:uiPriority w:val="39"/>
    <w:rsid w:val="008E4759"/>
    <w:pPr>
      <w:tabs>
        <w:tab w:val="right" w:leader="dot" w:pos="9360"/>
      </w:tabs>
      <w:spacing w:before="360" w:after="240"/>
    </w:pPr>
    <w:rPr>
      <w:rFonts w:ascii="Arial" w:hAnsi="Arial"/>
      <w:b/>
      <w:sz w:val="28"/>
    </w:rPr>
  </w:style>
  <w:style w:type="paragraph" w:styleId="TOC3">
    <w:name w:val="toc 3"/>
    <w:basedOn w:val="Normal"/>
    <w:next w:val="Normal"/>
    <w:uiPriority w:val="39"/>
    <w:rsid w:val="008E4759"/>
    <w:pPr>
      <w:tabs>
        <w:tab w:val="right" w:leader="dot" w:pos="9360"/>
      </w:tabs>
      <w:ind w:left="288"/>
    </w:pPr>
    <w:rPr>
      <w:rFonts w:ascii="Arial" w:hAnsi="Arial"/>
      <w:sz w:val="24"/>
    </w:rPr>
  </w:style>
  <w:style w:type="paragraph" w:styleId="TOC4">
    <w:name w:val="toc 4"/>
    <w:basedOn w:val="Normal"/>
    <w:next w:val="Normal"/>
    <w:semiHidden/>
    <w:rsid w:val="008E4759"/>
    <w:pPr>
      <w:tabs>
        <w:tab w:val="right" w:leader="dot" w:pos="9360"/>
      </w:tabs>
      <w:ind w:left="432"/>
    </w:pPr>
    <w:rPr>
      <w:rFonts w:ascii="Arial" w:hAnsi="Arial"/>
      <w:sz w:val="24"/>
    </w:rPr>
  </w:style>
  <w:style w:type="paragraph" w:styleId="TOC5">
    <w:name w:val="toc 5"/>
    <w:basedOn w:val="Normal"/>
    <w:next w:val="Normal"/>
    <w:semiHidden/>
    <w:rsid w:val="008E4759"/>
    <w:pPr>
      <w:tabs>
        <w:tab w:val="right" w:leader="dot" w:pos="9360"/>
      </w:tabs>
      <w:ind w:left="576"/>
    </w:pPr>
    <w:rPr>
      <w:rFonts w:ascii="Arial" w:hAnsi="Arial"/>
      <w:sz w:val="24"/>
    </w:rPr>
  </w:style>
  <w:style w:type="paragraph" w:styleId="TOC6">
    <w:name w:val="toc 6"/>
    <w:basedOn w:val="Normal"/>
    <w:next w:val="Normal"/>
    <w:semiHidden/>
    <w:rsid w:val="008E4759"/>
    <w:pPr>
      <w:tabs>
        <w:tab w:val="left" w:pos="1080"/>
        <w:tab w:val="right" w:leader="dot" w:pos="9360"/>
      </w:tabs>
      <w:ind w:left="360"/>
    </w:pPr>
    <w:rPr>
      <w:rFonts w:ascii="Arial" w:hAnsi="Arial"/>
      <w:sz w:val="24"/>
    </w:rPr>
  </w:style>
  <w:style w:type="paragraph" w:styleId="TOC7">
    <w:name w:val="toc 7"/>
    <w:basedOn w:val="TOC6"/>
    <w:next w:val="Normal"/>
    <w:semiHidden/>
    <w:rsid w:val="008E4759"/>
  </w:style>
  <w:style w:type="paragraph" w:styleId="TOC8">
    <w:name w:val="toc 8"/>
    <w:basedOn w:val="Normal"/>
    <w:next w:val="Normal"/>
    <w:semiHidden/>
    <w:rsid w:val="008E4759"/>
    <w:pPr>
      <w:tabs>
        <w:tab w:val="left" w:pos="1080"/>
        <w:tab w:val="right" w:leader="dot" w:pos="9360"/>
      </w:tabs>
      <w:ind w:left="360"/>
    </w:pPr>
    <w:rPr>
      <w:rFonts w:ascii="Arial" w:hAnsi="Arial"/>
      <w:sz w:val="24"/>
    </w:rPr>
  </w:style>
  <w:style w:type="paragraph" w:styleId="TOC9">
    <w:name w:val="toc 9"/>
    <w:basedOn w:val="Normal"/>
    <w:next w:val="Normal"/>
    <w:semiHidden/>
    <w:rsid w:val="008E4759"/>
    <w:pPr>
      <w:tabs>
        <w:tab w:val="right" w:leader="dot" w:pos="9360"/>
      </w:tabs>
      <w:ind w:left="1915"/>
    </w:pPr>
    <w:rPr>
      <w:rFonts w:ascii="Arial" w:hAnsi="Arial"/>
      <w:sz w:val="24"/>
    </w:rPr>
  </w:style>
  <w:style w:type="character" w:styleId="PageNumber">
    <w:name w:val="page number"/>
    <w:basedOn w:val="DefaultParagraphFont"/>
    <w:rsid w:val="008E4759"/>
    <w:rPr>
      <w:rFonts w:ascii="Arial" w:hAnsi="Arial" w:cs="Times New Roman"/>
      <w:sz w:val="24"/>
      <w:lang w:val="en-US"/>
    </w:rPr>
  </w:style>
  <w:style w:type="paragraph" w:styleId="TableofFigures">
    <w:name w:val="table of figures"/>
    <w:basedOn w:val="Normal"/>
    <w:next w:val="BodyText"/>
    <w:semiHidden/>
    <w:rsid w:val="008E4759"/>
    <w:pPr>
      <w:widowControl w:val="0"/>
      <w:ind w:left="403" w:hanging="403"/>
    </w:pPr>
    <w:rPr>
      <w:rFonts w:ascii="Arial" w:hAnsi="Arial"/>
      <w:sz w:val="24"/>
    </w:rPr>
  </w:style>
  <w:style w:type="paragraph" w:styleId="Index8">
    <w:name w:val="index 8"/>
    <w:basedOn w:val="Normal"/>
    <w:next w:val="Normal"/>
    <w:autoRedefine/>
    <w:semiHidden/>
    <w:rsid w:val="008E4759"/>
    <w:pPr>
      <w:ind w:left="1600" w:hanging="200"/>
    </w:pPr>
    <w:rPr>
      <w:sz w:val="18"/>
    </w:rPr>
  </w:style>
  <w:style w:type="paragraph" w:customStyle="1" w:styleId="TitlePage">
    <w:name w:val="Title Page"/>
    <w:next w:val="BodyText"/>
    <w:rsid w:val="00054A36"/>
    <w:pPr>
      <w:spacing w:before="720" w:after="240"/>
      <w:ind w:left="1440"/>
    </w:pPr>
    <w:rPr>
      <w:rFonts w:ascii="Arial" w:hAnsi="Arial"/>
      <w:b/>
      <w:sz w:val="40"/>
    </w:rPr>
  </w:style>
  <w:style w:type="paragraph" w:customStyle="1" w:styleId="Preface">
    <w:name w:val="Preface"/>
    <w:next w:val="BodyText"/>
    <w:rsid w:val="008E4759"/>
    <w:pPr>
      <w:keepNext/>
      <w:spacing w:before="120" w:after="60"/>
    </w:pPr>
    <w:rPr>
      <w:rFonts w:ascii="Arial" w:hAnsi="Arial"/>
      <w:b/>
      <w:sz w:val="32"/>
    </w:rPr>
  </w:style>
  <w:style w:type="paragraph" w:customStyle="1" w:styleId="Note">
    <w:name w:val="Note"/>
    <w:basedOn w:val="BodyText"/>
    <w:next w:val="BodyText"/>
    <w:rsid w:val="006412D0"/>
    <w:pPr>
      <w:pBdr>
        <w:top w:val="single" w:sz="8" w:space="2" w:color="auto"/>
        <w:bottom w:val="single" w:sz="8" w:space="2" w:color="auto"/>
      </w:pBdr>
      <w:shd w:val="clear" w:color="auto" w:fill="D9D9D9"/>
    </w:pPr>
  </w:style>
  <w:style w:type="paragraph" w:customStyle="1" w:styleId="AboutThisDocument">
    <w:name w:val="About This Document"/>
    <w:next w:val="BodyText"/>
    <w:rsid w:val="008E4759"/>
    <w:pPr>
      <w:keepNext/>
      <w:spacing w:before="120" w:after="60"/>
    </w:pPr>
    <w:rPr>
      <w:rFonts w:ascii="Arial" w:hAnsi="Arial"/>
      <w:b/>
      <w:sz w:val="36"/>
    </w:rPr>
  </w:style>
  <w:style w:type="paragraph" w:styleId="Index1">
    <w:name w:val="index 1"/>
    <w:basedOn w:val="BodyText"/>
    <w:next w:val="BodyText"/>
    <w:autoRedefine/>
    <w:semiHidden/>
    <w:rsid w:val="008E4759"/>
    <w:pPr>
      <w:spacing w:before="0" w:after="0"/>
      <w:ind w:left="200" w:hanging="200"/>
    </w:pPr>
    <w:rPr>
      <w:rFonts w:ascii="Times New Roman" w:hAnsi="Times New Roman"/>
      <w:sz w:val="18"/>
    </w:rPr>
  </w:style>
  <w:style w:type="paragraph" w:styleId="Index2">
    <w:name w:val="index 2"/>
    <w:basedOn w:val="BodyText"/>
    <w:next w:val="BodyText"/>
    <w:autoRedefine/>
    <w:semiHidden/>
    <w:rsid w:val="008E4759"/>
    <w:pPr>
      <w:spacing w:before="0" w:after="0"/>
      <w:ind w:left="400" w:hanging="200"/>
    </w:pPr>
    <w:rPr>
      <w:rFonts w:ascii="Times New Roman" w:hAnsi="Times New Roman"/>
      <w:sz w:val="18"/>
    </w:rPr>
  </w:style>
  <w:style w:type="paragraph" w:styleId="Index3">
    <w:name w:val="index 3"/>
    <w:basedOn w:val="BodyText"/>
    <w:next w:val="BodyText"/>
    <w:autoRedefine/>
    <w:semiHidden/>
    <w:rsid w:val="008E4759"/>
    <w:pPr>
      <w:spacing w:before="0" w:after="0"/>
      <w:ind w:left="600" w:hanging="200"/>
    </w:pPr>
    <w:rPr>
      <w:rFonts w:ascii="Times New Roman" w:hAnsi="Times New Roman"/>
      <w:sz w:val="18"/>
    </w:rPr>
  </w:style>
  <w:style w:type="paragraph" w:styleId="Index4">
    <w:name w:val="index 4"/>
    <w:basedOn w:val="BodyText"/>
    <w:next w:val="BodyText"/>
    <w:autoRedefine/>
    <w:semiHidden/>
    <w:rsid w:val="008E4759"/>
    <w:pPr>
      <w:spacing w:before="0" w:after="0"/>
      <w:ind w:left="800" w:hanging="200"/>
    </w:pPr>
    <w:rPr>
      <w:rFonts w:ascii="Times New Roman" w:hAnsi="Times New Roman"/>
      <w:sz w:val="18"/>
    </w:rPr>
  </w:style>
  <w:style w:type="paragraph" w:styleId="Index5">
    <w:name w:val="index 5"/>
    <w:basedOn w:val="BodyText"/>
    <w:next w:val="BodyText"/>
    <w:autoRedefine/>
    <w:semiHidden/>
    <w:rsid w:val="008E4759"/>
    <w:pPr>
      <w:spacing w:before="0" w:after="0"/>
      <w:ind w:left="1000" w:hanging="200"/>
    </w:pPr>
    <w:rPr>
      <w:rFonts w:ascii="Times New Roman" w:hAnsi="Times New Roman"/>
      <w:sz w:val="18"/>
    </w:rPr>
  </w:style>
  <w:style w:type="paragraph" w:styleId="Index6">
    <w:name w:val="index 6"/>
    <w:basedOn w:val="BodyText"/>
    <w:next w:val="BodyText"/>
    <w:autoRedefine/>
    <w:semiHidden/>
    <w:rsid w:val="008E4759"/>
    <w:pPr>
      <w:spacing w:before="0" w:after="0"/>
      <w:ind w:left="1200" w:hanging="200"/>
    </w:pPr>
    <w:rPr>
      <w:rFonts w:ascii="Times New Roman" w:hAnsi="Times New Roman"/>
      <w:sz w:val="18"/>
    </w:rPr>
  </w:style>
  <w:style w:type="paragraph" w:styleId="Index7">
    <w:name w:val="index 7"/>
    <w:basedOn w:val="BodyText"/>
    <w:next w:val="BodyText"/>
    <w:autoRedefine/>
    <w:semiHidden/>
    <w:rsid w:val="008E4759"/>
    <w:pPr>
      <w:spacing w:before="0" w:after="0"/>
      <w:ind w:left="1400" w:hanging="200"/>
    </w:pPr>
    <w:rPr>
      <w:rFonts w:ascii="Times New Roman" w:hAnsi="Times New Roman"/>
      <w:sz w:val="18"/>
    </w:rPr>
  </w:style>
  <w:style w:type="paragraph" w:styleId="Index9">
    <w:name w:val="index 9"/>
    <w:basedOn w:val="Normal"/>
    <w:next w:val="Normal"/>
    <w:autoRedefine/>
    <w:semiHidden/>
    <w:rsid w:val="008E4759"/>
    <w:pPr>
      <w:ind w:left="1800" w:hanging="200"/>
    </w:pPr>
    <w:rPr>
      <w:sz w:val="18"/>
    </w:rPr>
  </w:style>
  <w:style w:type="paragraph" w:styleId="IndexHeading">
    <w:name w:val="index heading"/>
    <w:basedOn w:val="Normal"/>
    <w:next w:val="Index1"/>
    <w:semiHidden/>
    <w:rsid w:val="008E4759"/>
    <w:pPr>
      <w:spacing w:before="240" w:after="120"/>
      <w:jc w:val="center"/>
    </w:pPr>
    <w:rPr>
      <w:b/>
      <w:sz w:val="26"/>
    </w:rPr>
  </w:style>
  <w:style w:type="paragraph" w:customStyle="1" w:styleId="TableC">
    <w:name w:val="Table C"/>
    <w:basedOn w:val="Table"/>
    <w:rsid w:val="00BB5E29"/>
    <w:pPr>
      <w:jc w:val="center"/>
    </w:pPr>
  </w:style>
  <w:style w:type="character" w:styleId="Strong">
    <w:name w:val="Strong"/>
    <w:basedOn w:val="DefaultParagraphFont"/>
    <w:qFormat/>
    <w:rsid w:val="008E4759"/>
    <w:rPr>
      <w:rFonts w:cs="Times New Roman"/>
      <w:b/>
    </w:rPr>
  </w:style>
  <w:style w:type="character" w:styleId="CommentReference">
    <w:name w:val="annotation reference"/>
    <w:basedOn w:val="DefaultParagraphFont"/>
    <w:semiHidden/>
    <w:rsid w:val="009D3255"/>
    <w:rPr>
      <w:rFonts w:cs="Times New Roman"/>
      <w:sz w:val="16"/>
      <w:szCs w:val="16"/>
    </w:rPr>
  </w:style>
  <w:style w:type="paragraph" w:customStyle="1" w:styleId="StyleLeft1PatternClearGray-15">
    <w:name w:val="Style Left:  1&quot; Pattern: Clear (Gray-15%)"/>
    <w:basedOn w:val="Normal"/>
    <w:rsid w:val="005F1F22"/>
    <w:pPr>
      <w:shd w:val="clear" w:color="auto" w:fill="D9D9D9"/>
      <w:ind w:left="1440"/>
    </w:pPr>
  </w:style>
  <w:style w:type="paragraph" w:styleId="CommentSubject">
    <w:name w:val="annotation subject"/>
    <w:basedOn w:val="Normal"/>
    <w:link w:val="CommentSubjectChar"/>
    <w:semiHidden/>
    <w:rsid w:val="00D23484"/>
    <w:rPr>
      <w:b/>
      <w:bCs/>
    </w:rPr>
  </w:style>
  <w:style w:type="character" w:customStyle="1" w:styleId="CommentSubjectChar">
    <w:name w:val="Comment Subject Char"/>
    <w:basedOn w:val="DefaultParagraphFont"/>
    <w:link w:val="CommentSubject"/>
    <w:semiHidden/>
    <w:locked/>
    <w:rsid w:val="00D23484"/>
    <w:rPr>
      <w:rFonts w:cs="Times New Roman"/>
      <w:b/>
      <w:bCs/>
    </w:rPr>
  </w:style>
  <w:style w:type="paragraph" w:customStyle="1" w:styleId="XMLSnippet">
    <w:name w:val="XMLSnippet"/>
    <w:basedOn w:val="BodyText"/>
    <w:link w:val="XMLSnippetChar"/>
    <w:rsid w:val="009B5479"/>
    <w:pPr>
      <w:shd w:val="clear" w:color="auto" w:fill="E4E1CE"/>
      <w:spacing w:before="0" w:after="0"/>
    </w:pPr>
    <w:rPr>
      <w:rFonts w:ascii="Courier New" w:hAnsi="Courier New"/>
      <w:sz w:val="20"/>
    </w:rPr>
  </w:style>
  <w:style w:type="paragraph" w:customStyle="1" w:styleId="TableText">
    <w:name w:val="Table Text"/>
    <w:basedOn w:val="Normal"/>
    <w:rsid w:val="0075773B"/>
    <w:pPr>
      <w:keepLines/>
    </w:pPr>
    <w:rPr>
      <w:rFonts w:ascii="Arial" w:hAnsi="Arial"/>
    </w:rPr>
  </w:style>
  <w:style w:type="paragraph" w:styleId="DocumentMap">
    <w:name w:val="Document Map"/>
    <w:basedOn w:val="Normal"/>
    <w:link w:val="DocumentMapChar"/>
    <w:semiHidden/>
    <w:rsid w:val="00C64014"/>
    <w:rPr>
      <w:rFonts w:ascii="Tahoma" w:hAnsi="Tahoma" w:cs="Tahoma"/>
      <w:sz w:val="16"/>
      <w:szCs w:val="16"/>
    </w:rPr>
  </w:style>
  <w:style w:type="character" w:customStyle="1" w:styleId="DocumentMapChar">
    <w:name w:val="Document Map Char"/>
    <w:basedOn w:val="DefaultParagraphFont"/>
    <w:link w:val="DocumentMap"/>
    <w:semiHidden/>
    <w:locked/>
    <w:rsid w:val="00C64014"/>
    <w:rPr>
      <w:rFonts w:ascii="Tahoma" w:hAnsi="Tahoma" w:cs="Tahoma"/>
      <w:sz w:val="16"/>
      <w:szCs w:val="16"/>
    </w:rPr>
  </w:style>
  <w:style w:type="paragraph" w:customStyle="1" w:styleId="TableText2">
    <w:name w:val="Table Text 2"/>
    <w:basedOn w:val="TableText"/>
    <w:rsid w:val="00027C34"/>
    <w:rPr>
      <w:sz w:val="18"/>
    </w:rPr>
  </w:style>
  <w:style w:type="paragraph" w:customStyle="1" w:styleId="ISODocumentChapterTile">
    <w:name w:val="ISO Document/Chapter Tile"/>
    <w:basedOn w:val="TOC2"/>
    <w:next w:val="List5"/>
    <w:link w:val="ISODocumentChapterTileChar"/>
    <w:rsid w:val="00E20F4F"/>
    <w:pPr>
      <w:widowControl w:val="0"/>
      <w:tabs>
        <w:tab w:val="clear" w:pos="9360"/>
      </w:tabs>
      <w:spacing w:before="80"/>
      <w:ind w:left="0"/>
    </w:pPr>
    <w:rPr>
      <w:b/>
      <w:sz w:val="36"/>
    </w:rPr>
  </w:style>
  <w:style w:type="character" w:customStyle="1" w:styleId="ISODocumentChapterTileChar">
    <w:name w:val="ISO Document/Chapter Tile Char"/>
    <w:basedOn w:val="DefaultParagraphFont"/>
    <w:link w:val="ISODocumentChapterTile"/>
    <w:locked/>
    <w:rsid w:val="00E20F4F"/>
    <w:rPr>
      <w:rFonts w:ascii="Arial" w:hAnsi="Arial" w:cs="Times New Roman"/>
      <w:b/>
      <w:sz w:val="36"/>
    </w:rPr>
  </w:style>
  <w:style w:type="paragraph" w:styleId="Title">
    <w:name w:val="Title"/>
    <w:basedOn w:val="Normal"/>
    <w:next w:val="Normal"/>
    <w:link w:val="TitleChar"/>
    <w:qFormat/>
    <w:rsid w:val="00E20F4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locked/>
    <w:rsid w:val="00E20F4F"/>
    <w:rPr>
      <w:rFonts w:ascii="Cambria" w:hAnsi="Cambria" w:cs="Times New Roman"/>
      <w:b/>
      <w:bCs/>
      <w:kern w:val="28"/>
      <w:sz w:val="32"/>
      <w:szCs w:val="32"/>
    </w:rPr>
  </w:style>
  <w:style w:type="character" w:styleId="FollowedHyperlink">
    <w:name w:val="FollowedHyperlink"/>
    <w:basedOn w:val="DefaultParagraphFont"/>
    <w:semiHidden/>
    <w:rsid w:val="00471D72"/>
    <w:rPr>
      <w:rFonts w:cs="Times New Roman"/>
      <w:color w:val="800080"/>
      <w:u w:val="single"/>
    </w:rPr>
  </w:style>
  <w:style w:type="paragraph" w:styleId="Revision">
    <w:name w:val="Revision"/>
    <w:hidden/>
    <w:semiHidden/>
    <w:rsid w:val="001C1C97"/>
  </w:style>
  <w:style w:type="table" w:styleId="TableGrid">
    <w:name w:val="Table Grid"/>
    <w:basedOn w:val="TableNormal"/>
    <w:uiPriority w:val="59"/>
    <w:rsid w:val="00B44605"/>
    <w:rPr>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C">
    <w:name w:val="Table Text C"/>
    <w:basedOn w:val="TableText"/>
    <w:rsid w:val="002544BC"/>
    <w:pPr>
      <w:jc w:val="center"/>
    </w:pPr>
  </w:style>
  <w:style w:type="paragraph" w:customStyle="1" w:styleId="TableColumnHead">
    <w:name w:val="Table Column Head"/>
    <w:basedOn w:val="TableText"/>
    <w:rsid w:val="002544BC"/>
    <w:pPr>
      <w:keepNext/>
      <w:keepLines w:val="0"/>
    </w:pPr>
  </w:style>
  <w:style w:type="paragraph" w:customStyle="1" w:styleId="TableColumnHeadC">
    <w:name w:val="Table Column Head C"/>
    <w:basedOn w:val="TableColumnHead"/>
    <w:rsid w:val="002544BC"/>
    <w:pPr>
      <w:jc w:val="center"/>
    </w:pPr>
  </w:style>
  <w:style w:type="paragraph" w:customStyle="1" w:styleId="Heading2TOP">
    <w:name w:val="Heading 2 TOP"/>
    <w:basedOn w:val="Heading2"/>
    <w:next w:val="BodyText"/>
    <w:rsid w:val="00C35846"/>
    <w:pPr>
      <w:pageBreakBefore/>
    </w:pPr>
  </w:style>
  <w:style w:type="character" w:styleId="FootnoteReference">
    <w:name w:val="footnote reference"/>
    <w:basedOn w:val="DefaultParagraphFont"/>
    <w:unhideWhenUsed/>
    <w:rsid w:val="00D428EA"/>
    <w:rPr>
      <w:vertAlign w:val="superscript"/>
    </w:rPr>
  </w:style>
  <w:style w:type="paragraph" w:customStyle="1" w:styleId="BodyTextHead">
    <w:name w:val="Body Text Head"/>
    <w:basedOn w:val="BodyText"/>
    <w:qFormat/>
    <w:rsid w:val="00480173"/>
    <w:pPr>
      <w:keepNext/>
    </w:pPr>
    <w:rPr>
      <w:b/>
    </w:rPr>
  </w:style>
  <w:style w:type="paragraph" w:customStyle="1" w:styleId="BodyTextHanging">
    <w:name w:val="Body Text Hanging"/>
    <w:basedOn w:val="BodyText"/>
    <w:rsid w:val="00480173"/>
    <w:pPr>
      <w:tabs>
        <w:tab w:val="left" w:pos="2448"/>
      </w:tabs>
      <w:ind w:left="2448" w:hanging="1008"/>
    </w:pPr>
  </w:style>
  <w:style w:type="paragraph" w:customStyle="1" w:styleId="XMLSnippetKWN">
    <w:name w:val="XMLSnippet KWN"/>
    <w:basedOn w:val="XMLSnippet"/>
    <w:rsid w:val="009B5479"/>
    <w:pPr>
      <w:keepNext/>
    </w:pPr>
    <w:rPr>
      <w:noProof/>
    </w:rPr>
  </w:style>
  <w:style w:type="paragraph" w:customStyle="1" w:styleId="BodyTextKWN">
    <w:name w:val="Body Text KWN"/>
    <w:basedOn w:val="BodyText"/>
    <w:rsid w:val="009C57ED"/>
    <w:pPr>
      <w:keepNext/>
    </w:pPr>
  </w:style>
  <w:style w:type="paragraph" w:styleId="CommentText">
    <w:name w:val="annotation text"/>
    <w:basedOn w:val="Normal"/>
    <w:link w:val="CommentTextChar"/>
    <w:locked/>
    <w:rsid w:val="00990D5C"/>
  </w:style>
  <w:style w:type="character" w:customStyle="1" w:styleId="CommentTextChar">
    <w:name w:val="Comment Text Char"/>
    <w:basedOn w:val="DefaultParagraphFont"/>
    <w:link w:val="CommentText"/>
    <w:rsid w:val="00990D5C"/>
  </w:style>
  <w:style w:type="character" w:customStyle="1" w:styleId="BoldItalic">
    <w:name w:val="BoldItalic"/>
    <w:basedOn w:val="DefaultParagraphFont"/>
    <w:qFormat/>
    <w:rsid w:val="00823D6A"/>
    <w:rPr>
      <w:b/>
      <w:i/>
    </w:rPr>
  </w:style>
  <w:style w:type="character" w:customStyle="1" w:styleId="Undeline">
    <w:name w:val="Undeline"/>
    <w:basedOn w:val="DefaultParagraphFont"/>
    <w:qFormat/>
    <w:rsid w:val="00823D6A"/>
    <w:rPr>
      <w:u w:val="single"/>
    </w:rPr>
  </w:style>
  <w:style w:type="character" w:customStyle="1" w:styleId="FooterChar">
    <w:name w:val="Footer Char"/>
    <w:basedOn w:val="DefaultParagraphFont"/>
    <w:link w:val="Footer"/>
    <w:rsid w:val="00B41044"/>
    <w:rPr>
      <w:rFonts w:ascii="Arial" w:hAnsi="Arial"/>
    </w:rPr>
  </w:style>
  <w:style w:type="paragraph" w:styleId="ListParagraph">
    <w:name w:val="List Paragraph"/>
    <w:basedOn w:val="Normal"/>
    <w:uiPriority w:val="34"/>
    <w:qFormat/>
    <w:rsid w:val="00211A8B"/>
    <w:pPr>
      <w:ind w:left="720"/>
      <w:contextualSpacing/>
    </w:pPr>
  </w:style>
  <w:style w:type="paragraph" w:customStyle="1" w:styleId="intro">
    <w:name w:val="intro"/>
    <w:basedOn w:val="Normal"/>
    <w:rsid w:val="00C4150A"/>
    <w:pPr>
      <w:spacing w:before="100" w:beforeAutospacing="1" w:after="100" w:afterAutospacing="1"/>
    </w:pPr>
    <w:rPr>
      <w:sz w:val="24"/>
      <w:szCs w:val="24"/>
    </w:rPr>
  </w:style>
  <w:style w:type="paragraph" w:customStyle="1" w:styleId="XMLBackground">
    <w:name w:val="XML Background"/>
    <w:basedOn w:val="XMLSnippet"/>
    <w:link w:val="XMLBackgroundChar"/>
    <w:qFormat/>
    <w:rsid w:val="00E76C9B"/>
    <w:rPr>
      <w:noProof/>
    </w:rPr>
  </w:style>
  <w:style w:type="paragraph" w:customStyle="1" w:styleId="XMLSection">
    <w:name w:val="XML Section"/>
    <w:basedOn w:val="XMLSnippetKWN"/>
    <w:link w:val="XMLSectionChar"/>
    <w:qFormat/>
    <w:rsid w:val="003E3339"/>
    <w:rPr>
      <w:rFonts w:cs="Consolas"/>
      <w:color w:val="993300"/>
    </w:rPr>
  </w:style>
  <w:style w:type="character" w:customStyle="1" w:styleId="XMLSnippetChar">
    <w:name w:val="XMLSnippet Char"/>
    <w:basedOn w:val="BodyTextChar"/>
    <w:link w:val="XMLSnippet"/>
    <w:rsid w:val="00E76C9B"/>
    <w:rPr>
      <w:rFonts w:ascii="Courier New" w:hAnsi="Courier New" w:cs="Times New Roman"/>
      <w:sz w:val="24"/>
      <w:shd w:val="clear" w:color="auto" w:fill="E4E1CE"/>
      <w:lang w:val="en-US" w:eastAsia="en-US" w:bidi="ar-SA"/>
    </w:rPr>
  </w:style>
  <w:style w:type="character" w:customStyle="1" w:styleId="XMLBackgroundChar">
    <w:name w:val="XML Background Char"/>
    <w:basedOn w:val="XMLSnippetChar"/>
    <w:link w:val="XMLBackground"/>
    <w:rsid w:val="00E76C9B"/>
    <w:rPr>
      <w:rFonts w:ascii="Courier New" w:hAnsi="Courier New" w:cs="Times New Roman"/>
      <w:noProof/>
      <w:sz w:val="24"/>
      <w:shd w:val="clear" w:color="auto" w:fill="E4E1CE"/>
      <w:lang w:val="en-US" w:eastAsia="en-US" w:bidi="ar-SA"/>
    </w:rPr>
  </w:style>
  <w:style w:type="character" w:customStyle="1" w:styleId="XMLSectionChar">
    <w:name w:val="XML Section Char"/>
    <w:basedOn w:val="DefaultParagraphFont"/>
    <w:link w:val="XMLSection"/>
    <w:rsid w:val="003E3339"/>
    <w:rPr>
      <w:rFonts w:ascii="Courier New" w:hAnsi="Courier New" w:cs="Consolas"/>
      <w:noProof/>
      <w:color w:val="993300"/>
      <w:shd w:val="clear" w:color="auto" w:fill="E4E1CE"/>
    </w:rPr>
  </w:style>
  <w:style w:type="character" w:customStyle="1" w:styleId="Heading5Char">
    <w:name w:val="Heading 5 Char"/>
    <w:basedOn w:val="DefaultParagraphFont"/>
    <w:link w:val="Heading5"/>
    <w:rsid w:val="006716A4"/>
    <w:rPr>
      <w:rFonts w:ascii="Arial" w:hAnsi="Arial"/>
      <w:b/>
      <w:sz w:val="24"/>
    </w:rPr>
  </w:style>
  <w:style w:type="paragraph" w:customStyle="1" w:styleId="StyleCopyrightBoldUnderlineLeft0Before0ptAfter">
    <w:name w:val="Style Copyright + Bold Underline Left:  0&quot; Before:  0 pt After:..."/>
    <w:rsid w:val="006716A4"/>
    <w:rPr>
      <w:rFonts w:asciiTheme="minorHAnsi" w:hAnsiTheme="minorHAnsi"/>
      <w:b/>
      <w:bCs/>
      <w:sz w:val="22"/>
      <w:u w:val="single"/>
    </w:rPr>
  </w:style>
  <w:style w:type="character" w:customStyle="1" w:styleId="Heading1Char">
    <w:name w:val="Heading 1 Char"/>
    <w:basedOn w:val="DefaultParagraphFont"/>
    <w:link w:val="Heading1"/>
    <w:rsid w:val="00D45A6E"/>
    <w:rPr>
      <w:rFonts w:ascii="Arial" w:hAnsi="Arial"/>
      <w:b/>
      <w:sz w:val="36"/>
    </w:rPr>
  </w:style>
  <w:style w:type="character" w:customStyle="1" w:styleId="tx1">
    <w:name w:val="tx1"/>
    <w:basedOn w:val="DefaultParagraphFont"/>
    <w:rsid w:val="00D45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31536444">
      <w:bodyDiv w:val="1"/>
      <w:marLeft w:val="0"/>
      <w:marRight w:val="0"/>
      <w:marTop w:val="0"/>
      <w:marBottom w:val="0"/>
      <w:divBdr>
        <w:top w:val="none" w:sz="0" w:space="0" w:color="auto"/>
        <w:left w:val="none" w:sz="0" w:space="0" w:color="auto"/>
        <w:bottom w:val="none" w:sz="0" w:space="0" w:color="auto"/>
        <w:right w:val="none" w:sz="0" w:space="0" w:color="auto"/>
      </w:divBdr>
    </w:div>
    <w:div w:id="213663865">
      <w:bodyDiv w:val="1"/>
      <w:marLeft w:val="0"/>
      <w:marRight w:val="0"/>
      <w:marTop w:val="0"/>
      <w:marBottom w:val="0"/>
      <w:divBdr>
        <w:top w:val="none" w:sz="0" w:space="0" w:color="auto"/>
        <w:left w:val="none" w:sz="0" w:space="0" w:color="auto"/>
        <w:bottom w:val="none" w:sz="0" w:space="0" w:color="auto"/>
        <w:right w:val="none" w:sz="0" w:space="0" w:color="auto"/>
      </w:divBdr>
    </w:div>
    <w:div w:id="269824138">
      <w:bodyDiv w:val="1"/>
      <w:marLeft w:val="0"/>
      <w:marRight w:val="0"/>
      <w:marTop w:val="0"/>
      <w:marBottom w:val="0"/>
      <w:divBdr>
        <w:top w:val="none" w:sz="0" w:space="0" w:color="auto"/>
        <w:left w:val="none" w:sz="0" w:space="0" w:color="auto"/>
        <w:bottom w:val="none" w:sz="0" w:space="0" w:color="auto"/>
        <w:right w:val="none" w:sz="0" w:space="0" w:color="auto"/>
      </w:divBdr>
    </w:div>
    <w:div w:id="277685180">
      <w:bodyDiv w:val="1"/>
      <w:marLeft w:val="0"/>
      <w:marRight w:val="0"/>
      <w:marTop w:val="0"/>
      <w:marBottom w:val="0"/>
      <w:divBdr>
        <w:top w:val="none" w:sz="0" w:space="0" w:color="auto"/>
        <w:left w:val="none" w:sz="0" w:space="0" w:color="auto"/>
        <w:bottom w:val="none" w:sz="0" w:space="0" w:color="auto"/>
        <w:right w:val="none" w:sz="0" w:space="0" w:color="auto"/>
      </w:divBdr>
    </w:div>
    <w:div w:id="343287206">
      <w:bodyDiv w:val="1"/>
      <w:marLeft w:val="0"/>
      <w:marRight w:val="0"/>
      <w:marTop w:val="0"/>
      <w:marBottom w:val="0"/>
      <w:divBdr>
        <w:top w:val="none" w:sz="0" w:space="0" w:color="auto"/>
        <w:left w:val="none" w:sz="0" w:space="0" w:color="auto"/>
        <w:bottom w:val="none" w:sz="0" w:space="0" w:color="auto"/>
        <w:right w:val="none" w:sz="0" w:space="0" w:color="auto"/>
      </w:divBdr>
    </w:div>
    <w:div w:id="434860773">
      <w:bodyDiv w:val="1"/>
      <w:marLeft w:val="0"/>
      <w:marRight w:val="0"/>
      <w:marTop w:val="0"/>
      <w:marBottom w:val="0"/>
      <w:divBdr>
        <w:top w:val="none" w:sz="0" w:space="0" w:color="auto"/>
        <w:left w:val="none" w:sz="0" w:space="0" w:color="auto"/>
        <w:bottom w:val="none" w:sz="0" w:space="0" w:color="auto"/>
        <w:right w:val="none" w:sz="0" w:space="0" w:color="auto"/>
      </w:divBdr>
    </w:div>
    <w:div w:id="729885419">
      <w:bodyDiv w:val="1"/>
      <w:marLeft w:val="0"/>
      <w:marRight w:val="0"/>
      <w:marTop w:val="0"/>
      <w:marBottom w:val="0"/>
      <w:divBdr>
        <w:top w:val="none" w:sz="0" w:space="0" w:color="auto"/>
        <w:left w:val="none" w:sz="0" w:space="0" w:color="auto"/>
        <w:bottom w:val="none" w:sz="0" w:space="0" w:color="auto"/>
        <w:right w:val="none" w:sz="0" w:space="0" w:color="auto"/>
      </w:divBdr>
    </w:div>
    <w:div w:id="773474544">
      <w:bodyDiv w:val="1"/>
      <w:marLeft w:val="0"/>
      <w:marRight w:val="0"/>
      <w:marTop w:val="0"/>
      <w:marBottom w:val="0"/>
      <w:divBdr>
        <w:top w:val="none" w:sz="0" w:space="0" w:color="auto"/>
        <w:left w:val="none" w:sz="0" w:space="0" w:color="auto"/>
        <w:bottom w:val="none" w:sz="0" w:space="0" w:color="auto"/>
        <w:right w:val="none" w:sz="0" w:space="0" w:color="auto"/>
      </w:divBdr>
    </w:div>
    <w:div w:id="964777340">
      <w:bodyDiv w:val="1"/>
      <w:marLeft w:val="0"/>
      <w:marRight w:val="0"/>
      <w:marTop w:val="0"/>
      <w:marBottom w:val="0"/>
      <w:divBdr>
        <w:top w:val="none" w:sz="0" w:space="0" w:color="auto"/>
        <w:left w:val="none" w:sz="0" w:space="0" w:color="auto"/>
        <w:bottom w:val="none" w:sz="0" w:space="0" w:color="auto"/>
        <w:right w:val="none" w:sz="0" w:space="0" w:color="auto"/>
      </w:divBdr>
    </w:div>
    <w:div w:id="974143551">
      <w:bodyDiv w:val="1"/>
      <w:marLeft w:val="0"/>
      <w:marRight w:val="0"/>
      <w:marTop w:val="0"/>
      <w:marBottom w:val="0"/>
      <w:divBdr>
        <w:top w:val="none" w:sz="0" w:space="0" w:color="auto"/>
        <w:left w:val="none" w:sz="0" w:space="0" w:color="auto"/>
        <w:bottom w:val="none" w:sz="0" w:space="0" w:color="auto"/>
        <w:right w:val="none" w:sz="0" w:space="0" w:color="auto"/>
      </w:divBdr>
    </w:div>
    <w:div w:id="984504925">
      <w:bodyDiv w:val="1"/>
      <w:marLeft w:val="0"/>
      <w:marRight w:val="0"/>
      <w:marTop w:val="0"/>
      <w:marBottom w:val="0"/>
      <w:divBdr>
        <w:top w:val="none" w:sz="0" w:space="0" w:color="auto"/>
        <w:left w:val="none" w:sz="0" w:space="0" w:color="auto"/>
        <w:bottom w:val="none" w:sz="0" w:space="0" w:color="auto"/>
        <w:right w:val="none" w:sz="0" w:space="0" w:color="auto"/>
      </w:divBdr>
    </w:div>
    <w:div w:id="1092356506">
      <w:bodyDiv w:val="1"/>
      <w:marLeft w:val="0"/>
      <w:marRight w:val="0"/>
      <w:marTop w:val="0"/>
      <w:marBottom w:val="0"/>
      <w:divBdr>
        <w:top w:val="none" w:sz="0" w:space="0" w:color="auto"/>
        <w:left w:val="none" w:sz="0" w:space="0" w:color="auto"/>
        <w:bottom w:val="none" w:sz="0" w:space="0" w:color="auto"/>
        <w:right w:val="none" w:sz="0" w:space="0" w:color="auto"/>
      </w:divBdr>
    </w:div>
    <w:div w:id="1163350329">
      <w:bodyDiv w:val="1"/>
      <w:marLeft w:val="0"/>
      <w:marRight w:val="0"/>
      <w:marTop w:val="0"/>
      <w:marBottom w:val="0"/>
      <w:divBdr>
        <w:top w:val="none" w:sz="0" w:space="0" w:color="auto"/>
        <w:left w:val="none" w:sz="0" w:space="0" w:color="auto"/>
        <w:bottom w:val="none" w:sz="0" w:space="0" w:color="auto"/>
        <w:right w:val="none" w:sz="0" w:space="0" w:color="auto"/>
      </w:divBdr>
    </w:div>
    <w:div w:id="1175609993">
      <w:bodyDiv w:val="1"/>
      <w:marLeft w:val="0"/>
      <w:marRight w:val="0"/>
      <w:marTop w:val="0"/>
      <w:marBottom w:val="0"/>
      <w:divBdr>
        <w:top w:val="none" w:sz="0" w:space="0" w:color="auto"/>
        <w:left w:val="none" w:sz="0" w:space="0" w:color="auto"/>
        <w:bottom w:val="none" w:sz="0" w:space="0" w:color="auto"/>
        <w:right w:val="none" w:sz="0" w:space="0" w:color="auto"/>
      </w:divBdr>
    </w:div>
    <w:div w:id="1360349621">
      <w:bodyDiv w:val="1"/>
      <w:marLeft w:val="0"/>
      <w:marRight w:val="0"/>
      <w:marTop w:val="0"/>
      <w:marBottom w:val="0"/>
      <w:divBdr>
        <w:top w:val="none" w:sz="0" w:space="0" w:color="auto"/>
        <w:left w:val="none" w:sz="0" w:space="0" w:color="auto"/>
        <w:bottom w:val="none" w:sz="0" w:space="0" w:color="auto"/>
        <w:right w:val="none" w:sz="0" w:space="0" w:color="auto"/>
      </w:divBdr>
    </w:div>
    <w:div w:id="1369450104">
      <w:bodyDiv w:val="1"/>
      <w:marLeft w:val="0"/>
      <w:marRight w:val="0"/>
      <w:marTop w:val="0"/>
      <w:marBottom w:val="0"/>
      <w:divBdr>
        <w:top w:val="none" w:sz="0" w:space="0" w:color="auto"/>
        <w:left w:val="none" w:sz="0" w:space="0" w:color="auto"/>
        <w:bottom w:val="none" w:sz="0" w:space="0" w:color="auto"/>
        <w:right w:val="none" w:sz="0" w:space="0" w:color="auto"/>
      </w:divBdr>
    </w:div>
    <w:div w:id="1413041487">
      <w:bodyDiv w:val="1"/>
      <w:marLeft w:val="0"/>
      <w:marRight w:val="0"/>
      <w:marTop w:val="0"/>
      <w:marBottom w:val="0"/>
      <w:divBdr>
        <w:top w:val="none" w:sz="0" w:space="0" w:color="auto"/>
        <w:left w:val="none" w:sz="0" w:space="0" w:color="auto"/>
        <w:bottom w:val="none" w:sz="0" w:space="0" w:color="auto"/>
        <w:right w:val="none" w:sz="0" w:space="0" w:color="auto"/>
      </w:divBdr>
    </w:div>
    <w:div w:id="1448967126">
      <w:bodyDiv w:val="1"/>
      <w:marLeft w:val="0"/>
      <w:marRight w:val="0"/>
      <w:marTop w:val="0"/>
      <w:marBottom w:val="0"/>
      <w:divBdr>
        <w:top w:val="none" w:sz="0" w:space="0" w:color="auto"/>
        <w:left w:val="none" w:sz="0" w:space="0" w:color="auto"/>
        <w:bottom w:val="none" w:sz="0" w:space="0" w:color="auto"/>
        <w:right w:val="none" w:sz="0" w:space="0" w:color="auto"/>
      </w:divBdr>
    </w:div>
    <w:div w:id="1527478984">
      <w:bodyDiv w:val="1"/>
      <w:marLeft w:val="0"/>
      <w:marRight w:val="0"/>
      <w:marTop w:val="0"/>
      <w:marBottom w:val="0"/>
      <w:divBdr>
        <w:top w:val="none" w:sz="0" w:space="0" w:color="auto"/>
        <w:left w:val="none" w:sz="0" w:space="0" w:color="auto"/>
        <w:bottom w:val="none" w:sz="0" w:space="0" w:color="auto"/>
        <w:right w:val="none" w:sz="0" w:space="0" w:color="auto"/>
      </w:divBdr>
    </w:div>
    <w:div w:id="1549758338">
      <w:bodyDiv w:val="1"/>
      <w:marLeft w:val="0"/>
      <w:marRight w:val="0"/>
      <w:marTop w:val="0"/>
      <w:marBottom w:val="0"/>
      <w:divBdr>
        <w:top w:val="none" w:sz="0" w:space="0" w:color="auto"/>
        <w:left w:val="none" w:sz="0" w:space="0" w:color="auto"/>
        <w:bottom w:val="none" w:sz="0" w:space="0" w:color="auto"/>
        <w:right w:val="none" w:sz="0" w:space="0" w:color="auto"/>
      </w:divBdr>
    </w:div>
    <w:div w:id="1616055271">
      <w:bodyDiv w:val="1"/>
      <w:marLeft w:val="0"/>
      <w:marRight w:val="0"/>
      <w:marTop w:val="0"/>
      <w:marBottom w:val="0"/>
      <w:divBdr>
        <w:top w:val="none" w:sz="0" w:space="0" w:color="auto"/>
        <w:left w:val="none" w:sz="0" w:space="0" w:color="auto"/>
        <w:bottom w:val="none" w:sz="0" w:space="0" w:color="auto"/>
        <w:right w:val="none" w:sz="0" w:space="0" w:color="auto"/>
      </w:divBdr>
    </w:div>
    <w:div w:id="1689485244">
      <w:bodyDiv w:val="1"/>
      <w:marLeft w:val="0"/>
      <w:marRight w:val="0"/>
      <w:marTop w:val="0"/>
      <w:marBottom w:val="0"/>
      <w:divBdr>
        <w:top w:val="none" w:sz="0" w:space="0" w:color="auto"/>
        <w:left w:val="none" w:sz="0" w:space="0" w:color="auto"/>
        <w:bottom w:val="none" w:sz="0" w:space="0" w:color="auto"/>
        <w:right w:val="none" w:sz="0" w:space="0" w:color="auto"/>
      </w:divBdr>
    </w:div>
    <w:div w:id="1734038804">
      <w:bodyDiv w:val="1"/>
      <w:marLeft w:val="0"/>
      <w:marRight w:val="0"/>
      <w:marTop w:val="0"/>
      <w:marBottom w:val="0"/>
      <w:divBdr>
        <w:top w:val="none" w:sz="0" w:space="0" w:color="auto"/>
        <w:left w:val="none" w:sz="0" w:space="0" w:color="auto"/>
        <w:bottom w:val="none" w:sz="0" w:space="0" w:color="auto"/>
        <w:right w:val="none" w:sz="0" w:space="0" w:color="auto"/>
      </w:divBdr>
    </w:div>
    <w:div w:id="1802652367">
      <w:bodyDiv w:val="1"/>
      <w:marLeft w:val="0"/>
      <w:marRight w:val="0"/>
      <w:marTop w:val="0"/>
      <w:marBottom w:val="0"/>
      <w:divBdr>
        <w:top w:val="none" w:sz="0" w:space="0" w:color="auto"/>
        <w:left w:val="none" w:sz="0" w:space="0" w:color="auto"/>
        <w:bottom w:val="none" w:sz="0" w:space="0" w:color="auto"/>
        <w:right w:val="none" w:sz="0" w:space="0" w:color="auto"/>
      </w:divBdr>
    </w:div>
    <w:div w:id="1862931246">
      <w:bodyDiv w:val="1"/>
      <w:marLeft w:val="0"/>
      <w:marRight w:val="0"/>
      <w:marTop w:val="0"/>
      <w:marBottom w:val="0"/>
      <w:divBdr>
        <w:top w:val="none" w:sz="0" w:space="0" w:color="auto"/>
        <w:left w:val="none" w:sz="0" w:space="0" w:color="auto"/>
        <w:bottom w:val="none" w:sz="0" w:space="0" w:color="auto"/>
        <w:right w:val="none" w:sz="0" w:space="0" w:color="auto"/>
      </w:divBdr>
    </w:div>
    <w:div w:id="1960913794">
      <w:bodyDiv w:val="1"/>
      <w:marLeft w:val="0"/>
      <w:marRight w:val="0"/>
      <w:marTop w:val="0"/>
      <w:marBottom w:val="0"/>
      <w:divBdr>
        <w:top w:val="none" w:sz="0" w:space="0" w:color="auto"/>
        <w:left w:val="none" w:sz="0" w:space="0" w:color="auto"/>
        <w:bottom w:val="none" w:sz="0" w:space="0" w:color="auto"/>
        <w:right w:val="none" w:sz="0" w:space="0" w:color="auto"/>
      </w:divBdr>
    </w:div>
    <w:div w:id="1977178204">
      <w:bodyDiv w:val="1"/>
      <w:marLeft w:val="0"/>
      <w:marRight w:val="0"/>
      <w:marTop w:val="0"/>
      <w:marBottom w:val="0"/>
      <w:divBdr>
        <w:top w:val="none" w:sz="0" w:space="0" w:color="auto"/>
        <w:left w:val="none" w:sz="0" w:space="0" w:color="auto"/>
        <w:bottom w:val="none" w:sz="0" w:space="0" w:color="auto"/>
        <w:right w:val="none" w:sz="0" w:space="0" w:color="auto"/>
      </w:divBdr>
    </w:div>
    <w:div w:id="1997830447">
      <w:bodyDiv w:val="1"/>
      <w:marLeft w:val="0"/>
      <w:marRight w:val="0"/>
      <w:marTop w:val="0"/>
      <w:marBottom w:val="0"/>
      <w:divBdr>
        <w:top w:val="none" w:sz="0" w:space="0" w:color="auto"/>
        <w:left w:val="none" w:sz="0" w:space="0" w:color="auto"/>
        <w:bottom w:val="none" w:sz="0" w:space="0" w:color="auto"/>
        <w:right w:val="none" w:sz="0" w:space="0" w:color="auto"/>
      </w:divBdr>
    </w:div>
    <w:div w:id="2032683521">
      <w:bodyDiv w:val="1"/>
      <w:marLeft w:val="0"/>
      <w:marRight w:val="0"/>
      <w:marTop w:val="0"/>
      <w:marBottom w:val="0"/>
      <w:divBdr>
        <w:top w:val="none" w:sz="0" w:space="0" w:color="auto"/>
        <w:left w:val="none" w:sz="0" w:space="0" w:color="auto"/>
        <w:bottom w:val="none" w:sz="0" w:space="0" w:color="auto"/>
        <w:right w:val="none" w:sz="0" w:space="0" w:color="auto"/>
      </w:divBdr>
    </w:div>
    <w:div w:id="207581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w3schools.com" TargetMode="External"/><Relationship Id="rId26" Type="http://schemas.openxmlformats.org/officeDocument/2006/relationships/image" Target="media/image3.png"/><Relationship Id="rId39"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hyperlink" Target="http://schemas.xmlsoap.org/soap/envelope/" TargetMode="External"/><Relationship Id="rId50"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w3.org/standards/webofservices/" TargetMode="Externa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hyperlink" Target="http://www.w3schools.com" TargetMode="External"/><Relationship Id="rId20" Type="http://schemas.openxmlformats.org/officeDocument/2006/relationships/hyperlink" Target="http://www.iso-ne.com/rules_proceds/index.html" TargetMode="External"/><Relationship Id="rId29" Type="http://schemas.openxmlformats.org/officeDocument/2006/relationships/image" Target="media/image6.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iso-ne.com/support/user_guides"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3.org/standards/xml/" TargetMode="External"/><Relationship Id="rId23" Type="http://schemas.openxmlformats.org/officeDocument/2006/relationships/hyperlink" Target="http://www.iso-ne.com/support/user_guides/cams_application_group_roles.v4.xls" TargetMode="External"/><Relationship Id="rId28" Type="http://schemas.openxmlformats.org/officeDocument/2006/relationships/image" Target="media/image5.png"/><Relationship Id="rId36" Type="http://schemas.openxmlformats.org/officeDocument/2006/relationships/image" Target="media/image12.png"/><Relationship Id="rId49" Type="http://schemas.openxmlformats.org/officeDocument/2006/relationships/hyperlink" Target="http://schemas.xmlsoap.org/soap/envelope/" TargetMode="External"/><Relationship Id="rId10" Type="http://schemas.openxmlformats.org/officeDocument/2006/relationships/header" Target="header2.xml"/><Relationship Id="rId19" Type="http://schemas.openxmlformats.org/officeDocument/2006/relationships/hyperlink" Target="http://www.w3schools.com/soap/default.asp" TargetMode="Externa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image" Target="cid:image001.png@01D8B24A.B35B0380" TargetMode="External"/><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3.png"/><Relationship Id="rId8" Type="http://schemas.openxmlformats.org/officeDocument/2006/relationships/endnotes" Target="endnotes.xml"/><Relationship Id="rId51"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C2AF-29E6-4AB7-8745-262AC203F542}">
  <ds:schemaRefs>
    <ds:schemaRef ds:uri="http://schemas.openxmlformats.org/officeDocument/2006/bibliography"/>
  </ds:schemaRefs>
</ds:datastoreItem>
</file>

<file path=customXml/itemProps2.xml><?xml version="1.0" encoding="utf-8"?>
<ds:datastoreItem xmlns:ds="http://schemas.openxmlformats.org/officeDocument/2006/customXml" ds:itemID="{B6371E22-2758-4D9B-B4F8-B7A416A7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18894</Words>
  <Characters>107701</Characters>
  <Application>Microsoft Office Word</Application>
  <DocSecurity>0</DocSecurity>
  <Lines>897</Lines>
  <Paragraphs>252</Paragraphs>
  <ScaleCrop>false</ScaleCrop>
  <Company/>
  <LinksUpToDate>false</LinksUpToDate>
  <CharactersWithSpaces>126343</CharactersWithSpaces>
  <SharedDoc>false</SharedDoc>
  <HLinks>
    <vt:vector size="60" baseType="variant">
      <vt:variant>
        <vt:i4>2228266</vt:i4>
      </vt:variant>
      <vt:variant>
        <vt:i4>483</vt:i4>
      </vt:variant>
      <vt:variant>
        <vt:i4>0</vt:i4>
      </vt:variant>
      <vt:variant>
        <vt:i4>5</vt:i4>
      </vt:variant>
      <vt:variant>
        <vt:lpwstr>http://www.iso-ne.com/support/user_guides/cams_application_group_roles.xls</vt:lpwstr>
      </vt:variant>
      <vt:variant>
        <vt:lpwstr/>
      </vt:variant>
      <vt:variant>
        <vt:i4>1900557</vt:i4>
      </vt:variant>
      <vt:variant>
        <vt:i4>477</vt:i4>
      </vt:variant>
      <vt:variant>
        <vt:i4>0</vt:i4>
      </vt:variant>
      <vt:variant>
        <vt:i4>5</vt:i4>
      </vt:variant>
      <vt:variant>
        <vt:lpwstr>http://www.iso-ne.com/support/user_guides/cams_application_group_roles.v3.xls</vt:lpwstr>
      </vt:variant>
      <vt:variant>
        <vt:lpwstr/>
      </vt:variant>
      <vt:variant>
        <vt:i4>327793</vt:i4>
      </vt:variant>
      <vt:variant>
        <vt:i4>462</vt:i4>
      </vt:variant>
      <vt:variant>
        <vt:i4>0</vt:i4>
      </vt:variant>
      <vt:variant>
        <vt:i4>5</vt:i4>
      </vt:variant>
      <vt:variant>
        <vt:lpwstr>http://www.iso-ne.com/rules_proceds/index.html</vt:lpwstr>
      </vt:variant>
      <vt:variant>
        <vt:lpwstr/>
      </vt:variant>
      <vt:variant>
        <vt:i4>6094864</vt:i4>
      </vt:variant>
      <vt:variant>
        <vt:i4>459</vt:i4>
      </vt:variant>
      <vt:variant>
        <vt:i4>0</vt:i4>
      </vt:variant>
      <vt:variant>
        <vt:i4>5</vt:i4>
      </vt:variant>
      <vt:variant>
        <vt:lpwstr>http://www.w3schools.com/soap/default.asp</vt:lpwstr>
      </vt:variant>
      <vt:variant>
        <vt:lpwstr/>
      </vt:variant>
      <vt:variant>
        <vt:i4>5570626</vt:i4>
      </vt:variant>
      <vt:variant>
        <vt:i4>456</vt:i4>
      </vt:variant>
      <vt:variant>
        <vt:i4>0</vt:i4>
      </vt:variant>
      <vt:variant>
        <vt:i4>5</vt:i4>
      </vt:variant>
      <vt:variant>
        <vt:lpwstr>http://www.w3schools.com/</vt:lpwstr>
      </vt:variant>
      <vt:variant>
        <vt:lpwstr/>
      </vt:variant>
      <vt:variant>
        <vt:i4>3604588</vt:i4>
      </vt:variant>
      <vt:variant>
        <vt:i4>453</vt:i4>
      </vt:variant>
      <vt:variant>
        <vt:i4>0</vt:i4>
      </vt:variant>
      <vt:variant>
        <vt:i4>5</vt:i4>
      </vt:variant>
      <vt:variant>
        <vt:lpwstr>http://www.w3.org/standards/webofservices/</vt:lpwstr>
      </vt:variant>
      <vt:variant>
        <vt:lpwstr/>
      </vt:variant>
      <vt:variant>
        <vt:i4>5570626</vt:i4>
      </vt:variant>
      <vt:variant>
        <vt:i4>450</vt:i4>
      </vt:variant>
      <vt:variant>
        <vt:i4>0</vt:i4>
      </vt:variant>
      <vt:variant>
        <vt:i4>5</vt:i4>
      </vt:variant>
      <vt:variant>
        <vt:lpwstr>http://www.w3schools.com/</vt:lpwstr>
      </vt:variant>
      <vt:variant>
        <vt:lpwstr/>
      </vt:variant>
      <vt:variant>
        <vt:i4>6094856</vt:i4>
      </vt:variant>
      <vt:variant>
        <vt:i4>447</vt:i4>
      </vt:variant>
      <vt:variant>
        <vt:i4>0</vt:i4>
      </vt:variant>
      <vt:variant>
        <vt:i4>5</vt:i4>
      </vt:variant>
      <vt:variant>
        <vt:lpwstr>http://www.w3.org/standards/xml/</vt:lpwstr>
      </vt:variant>
      <vt:variant>
        <vt:lpwstr/>
      </vt:variant>
      <vt:variant>
        <vt:i4>4521988</vt:i4>
      </vt:variant>
      <vt:variant>
        <vt:i4>18</vt:i4>
      </vt:variant>
      <vt:variant>
        <vt:i4>0</vt:i4>
      </vt:variant>
      <vt:variant>
        <vt:i4>5</vt:i4>
      </vt:variant>
      <vt:variant>
        <vt:lpwstr>http://www.w3.org/2001/XMLSchema-instance</vt:lpwstr>
      </vt:variant>
      <vt:variant>
        <vt:lpwstr/>
      </vt:variant>
      <vt:variant>
        <vt:i4>4521988</vt:i4>
      </vt:variant>
      <vt:variant>
        <vt:i4>0</vt:i4>
      </vt:variant>
      <vt:variant>
        <vt:i4>0</vt:i4>
      </vt:variant>
      <vt:variant>
        <vt:i4>5</vt:i4>
      </vt:variant>
      <vt:variant>
        <vt:lpwstr>http://www.w3.org/2001/XMLSchema-instance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2023-08-08T18:25:00Z</dcterms:created>
  <dcterms:modified xsi:type="dcterms:W3CDTF">2023-08-08T18:25:00Z</dcterms:modified>
</cp:coreProperties>
</file>